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57" w:rsidRDefault="00067F57" w:rsidP="00067F57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生命科学技术学院</w:t>
      </w:r>
      <w:r w:rsidR="001123D7">
        <w:rPr>
          <w:rFonts w:ascii="宋体" w:eastAsia="宋体" w:hAnsi="宋体" w:hint="eastAsia"/>
          <w:b/>
          <w:sz w:val="28"/>
          <w:szCs w:val="28"/>
        </w:rPr>
        <w:t>生物学一级学科</w:t>
      </w:r>
      <w:r w:rsidR="00A4090F" w:rsidRPr="0013341D">
        <w:rPr>
          <w:rFonts w:ascii="宋体" w:eastAsia="宋体" w:hAnsi="宋体" w:hint="eastAsia"/>
          <w:b/>
          <w:sz w:val="28"/>
          <w:szCs w:val="28"/>
        </w:rPr>
        <w:t>博</w:t>
      </w:r>
      <w:r w:rsidR="00A4090F" w:rsidRPr="0013341D">
        <w:rPr>
          <w:rFonts w:ascii="宋体" w:eastAsia="宋体" w:hAnsi="宋体"/>
          <w:b/>
          <w:sz w:val="28"/>
          <w:szCs w:val="28"/>
        </w:rPr>
        <w:t>士</w:t>
      </w:r>
      <w:r w:rsidR="008D7AAF">
        <w:rPr>
          <w:rFonts w:ascii="宋体" w:eastAsia="宋体" w:hAnsi="宋体" w:hint="eastAsia"/>
          <w:b/>
          <w:sz w:val="28"/>
          <w:szCs w:val="28"/>
        </w:rPr>
        <w:t>点</w:t>
      </w:r>
    </w:p>
    <w:p w:rsidR="00B901CE" w:rsidRPr="0013341D" w:rsidRDefault="00067F57" w:rsidP="00067F57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202</w:t>
      </w:r>
      <w:r w:rsidR="004061B4">
        <w:rPr>
          <w:rFonts w:ascii="宋体" w:eastAsia="宋体" w:hAnsi="宋体" w:hint="eastAsia"/>
          <w:b/>
          <w:sz w:val="28"/>
          <w:szCs w:val="28"/>
        </w:rPr>
        <w:t>5</w:t>
      </w:r>
      <w:r>
        <w:rPr>
          <w:rFonts w:ascii="宋体" w:eastAsia="宋体" w:hAnsi="宋体" w:hint="eastAsia"/>
          <w:b/>
          <w:sz w:val="28"/>
          <w:szCs w:val="28"/>
        </w:rPr>
        <w:t>年</w:t>
      </w:r>
      <w:r w:rsidR="00A4090F" w:rsidRPr="0013341D">
        <w:rPr>
          <w:rFonts w:ascii="宋体" w:eastAsia="宋体" w:hAnsi="宋体" w:hint="eastAsia"/>
          <w:b/>
          <w:sz w:val="28"/>
          <w:szCs w:val="28"/>
        </w:rPr>
        <w:t>申请审</w:t>
      </w:r>
      <w:r w:rsidR="00A4090F" w:rsidRPr="0013341D">
        <w:rPr>
          <w:rFonts w:ascii="宋体" w:eastAsia="宋体" w:hAnsi="宋体"/>
          <w:b/>
          <w:sz w:val="28"/>
          <w:szCs w:val="28"/>
        </w:rPr>
        <w:t>核制</w:t>
      </w:r>
      <w:r w:rsidR="0013341D">
        <w:rPr>
          <w:rFonts w:ascii="宋体" w:eastAsia="宋体" w:hAnsi="宋体" w:hint="eastAsia"/>
          <w:b/>
          <w:sz w:val="28"/>
          <w:szCs w:val="28"/>
        </w:rPr>
        <w:t>及硕</w:t>
      </w:r>
      <w:r w:rsidR="0013341D">
        <w:rPr>
          <w:rFonts w:ascii="宋体" w:eastAsia="宋体" w:hAnsi="宋体"/>
          <w:b/>
          <w:sz w:val="28"/>
          <w:szCs w:val="28"/>
        </w:rPr>
        <w:t>博连读</w:t>
      </w:r>
      <w:r w:rsidR="00DB3B0C">
        <w:rPr>
          <w:rFonts w:ascii="宋体" w:eastAsia="宋体" w:hAnsi="宋体" w:hint="eastAsia"/>
          <w:b/>
          <w:sz w:val="28"/>
          <w:szCs w:val="28"/>
        </w:rPr>
        <w:t>招生</w:t>
      </w:r>
      <w:r w:rsidR="0013341D">
        <w:rPr>
          <w:rFonts w:ascii="宋体" w:eastAsia="宋体" w:hAnsi="宋体" w:hint="eastAsia"/>
          <w:b/>
          <w:sz w:val="28"/>
          <w:szCs w:val="28"/>
        </w:rPr>
        <w:t>工作细则</w:t>
      </w:r>
    </w:p>
    <w:p w:rsidR="00455D56" w:rsidRDefault="00455D56" w:rsidP="00DA26ED">
      <w:pPr>
        <w:adjustRightInd w:val="0"/>
        <w:snapToGrid w:val="0"/>
        <w:spacing w:line="360" w:lineRule="auto"/>
        <w:ind w:firstLine="552"/>
        <w:rPr>
          <w:rFonts w:ascii="Times New Roman" w:eastAsia="宋体" w:hAnsi="Times New Roman" w:cs="Times New Roman"/>
          <w:sz w:val="24"/>
          <w:szCs w:val="24"/>
        </w:rPr>
      </w:pPr>
    </w:p>
    <w:p w:rsidR="00DB3B0C" w:rsidRPr="00DA26ED" w:rsidRDefault="00DB3B0C" w:rsidP="00DA26ED">
      <w:pPr>
        <w:adjustRightInd w:val="0"/>
        <w:snapToGrid w:val="0"/>
        <w:spacing w:line="360" w:lineRule="auto"/>
        <w:ind w:firstLine="552"/>
        <w:rPr>
          <w:rFonts w:ascii="Times New Roman" w:eastAsia="宋体" w:hAnsi="Times New Roman" w:cs="Times New Roman"/>
          <w:sz w:val="24"/>
          <w:szCs w:val="24"/>
        </w:rPr>
      </w:pPr>
      <w:r w:rsidRPr="00DA26ED">
        <w:rPr>
          <w:rFonts w:ascii="Times New Roman" w:eastAsia="宋体" w:hAnsi="Times New Roman" w:cs="Times New Roman"/>
          <w:sz w:val="24"/>
          <w:szCs w:val="24"/>
        </w:rPr>
        <w:t>根据学校博士招生简章相关规定，结合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学位</w:t>
      </w:r>
      <w:r w:rsidR="000C4BDF">
        <w:rPr>
          <w:rFonts w:ascii="Times New Roman" w:eastAsia="宋体" w:hAnsi="Times New Roman" w:cs="Times New Roman" w:hint="eastAsia"/>
          <w:sz w:val="24"/>
          <w:szCs w:val="24"/>
        </w:rPr>
        <w:t>点</w:t>
      </w:r>
      <w:r w:rsidRPr="00DA26ED">
        <w:rPr>
          <w:rFonts w:ascii="Times New Roman" w:eastAsia="宋体" w:hAnsi="Times New Roman" w:cs="Times New Roman"/>
          <w:sz w:val="24"/>
          <w:szCs w:val="24"/>
        </w:rPr>
        <w:t>特点，为做好生物</w:t>
      </w:r>
      <w:r w:rsidR="000C4BDF">
        <w:rPr>
          <w:rFonts w:ascii="Times New Roman" w:eastAsia="宋体" w:hAnsi="Times New Roman" w:cs="Times New Roman" w:hint="eastAsia"/>
          <w:sz w:val="24"/>
          <w:szCs w:val="24"/>
        </w:rPr>
        <w:t>学一级学科</w:t>
      </w:r>
      <w:r w:rsidRPr="00DA26ED">
        <w:rPr>
          <w:rFonts w:ascii="Times New Roman" w:eastAsia="宋体" w:hAnsi="Times New Roman" w:cs="Times New Roman"/>
          <w:sz w:val="24"/>
          <w:szCs w:val="24"/>
        </w:rPr>
        <w:t>博士</w:t>
      </w:r>
      <w:r w:rsidR="000C4BDF">
        <w:rPr>
          <w:rFonts w:ascii="Times New Roman" w:eastAsia="宋体" w:hAnsi="Times New Roman" w:cs="Times New Roman" w:hint="eastAsia"/>
          <w:sz w:val="24"/>
          <w:szCs w:val="24"/>
        </w:rPr>
        <w:t>点的</w:t>
      </w:r>
      <w:r w:rsidR="00DA26ED" w:rsidRPr="00DA26ED">
        <w:rPr>
          <w:rFonts w:ascii="Times New Roman" w:eastAsia="宋体" w:hAnsi="Times New Roman" w:cs="Times New Roman"/>
          <w:sz w:val="24"/>
          <w:szCs w:val="24"/>
        </w:rPr>
        <w:t>招生工作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，规范</w:t>
      </w:r>
      <w:r w:rsidRPr="00DA26ED">
        <w:rPr>
          <w:rFonts w:ascii="Times New Roman" w:eastAsia="宋体" w:hAnsi="Times New Roman" w:cs="Times New Roman"/>
          <w:sz w:val="24"/>
          <w:szCs w:val="24"/>
        </w:rPr>
        <w:t>审核制及硕博连读</w:t>
      </w:r>
      <w:r w:rsidR="00DA26ED">
        <w:rPr>
          <w:rFonts w:ascii="Times New Roman" w:eastAsia="宋体" w:hAnsi="Times New Roman" w:cs="Times New Roman" w:hint="eastAsia"/>
          <w:sz w:val="24"/>
          <w:szCs w:val="24"/>
        </w:rPr>
        <w:t>招生过程</w:t>
      </w:r>
      <w:r w:rsidRPr="00DA26ED">
        <w:rPr>
          <w:rFonts w:ascii="Times New Roman" w:eastAsia="宋体" w:hAnsi="Times New Roman" w:cs="Times New Roman"/>
          <w:sz w:val="24"/>
          <w:szCs w:val="24"/>
        </w:rPr>
        <w:t>，特制定如下工作细则。</w:t>
      </w:r>
    </w:p>
    <w:p w:rsidR="00DB3B0C" w:rsidRPr="00DA26ED" w:rsidRDefault="00DB3B0C" w:rsidP="00DA26ED">
      <w:pPr>
        <w:adjustRightInd w:val="0"/>
        <w:snapToGrid w:val="0"/>
        <w:spacing w:line="360" w:lineRule="auto"/>
        <w:ind w:firstLine="552"/>
        <w:rPr>
          <w:rFonts w:ascii="Times New Roman" w:eastAsia="宋体" w:hAnsi="Times New Roman" w:cs="Times New Roman"/>
          <w:sz w:val="24"/>
          <w:szCs w:val="24"/>
        </w:rPr>
      </w:pPr>
      <w:r w:rsidRPr="00DA26ED">
        <w:rPr>
          <w:rFonts w:ascii="Times New Roman" w:eastAsia="宋体" w:hAnsi="Times New Roman" w:cs="Times New Roman"/>
          <w:sz w:val="24"/>
          <w:szCs w:val="24"/>
        </w:rPr>
        <w:t>一、</w:t>
      </w:r>
      <w:r w:rsidRPr="00DA26ED">
        <w:rPr>
          <w:rFonts w:ascii="Times New Roman" w:eastAsia="宋体" w:hAnsi="Times New Roman" w:cs="Times New Roman"/>
          <w:b/>
          <w:sz w:val="24"/>
          <w:szCs w:val="24"/>
        </w:rPr>
        <w:t>培养目标</w:t>
      </w:r>
    </w:p>
    <w:p w:rsidR="00DA26ED" w:rsidRPr="00BC5C5B" w:rsidRDefault="000C4BDF" w:rsidP="000C4BDF">
      <w:pPr>
        <w:adjustRightInd w:val="0"/>
        <w:snapToGrid w:val="0"/>
        <w:spacing w:line="360" w:lineRule="auto"/>
        <w:ind w:firstLine="493"/>
        <w:rPr>
          <w:rFonts w:ascii="宋体" w:eastAsia="宋体" w:hAnsi="宋体" w:cs="Times New Roman"/>
          <w:sz w:val="24"/>
          <w:szCs w:val="24"/>
        </w:rPr>
      </w:pPr>
      <w:r w:rsidRPr="000C4BDF">
        <w:rPr>
          <w:rFonts w:ascii="宋体" w:eastAsia="宋体" w:hAnsi="宋体"/>
          <w:color w:val="000000" w:themeColor="text1"/>
          <w:sz w:val="24"/>
          <w:szCs w:val="24"/>
        </w:rPr>
        <w:t>以立德树人为根本，培养德智体美劳全面发展，具备较强的批判性思维和创新性思维，能独立从事科学研究工作，具有国际视野的高层次研究型人才和未来领导者。</w:t>
      </w:r>
    </w:p>
    <w:p w:rsidR="00DB3B0C" w:rsidRPr="00DA26ED" w:rsidRDefault="00DB3B0C" w:rsidP="00DA26ED">
      <w:pPr>
        <w:adjustRightInd w:val="0"/>
        <w:snapToGrid w:val="0"/>
        <w:spacing w:line="360" w:lineRule="auto"/>
        <w:ind w:firstLine="552"/>
        <w:rPr>
          <w:rFonts w:ascii="Times New Roman" w:eastAsia="宋体" w:hAnsi="Times New Roman" w:cs="Times New Roman"/>
          <w:sz w:val="24"/>
          <w:szCs w:val="24"/>
        </w:rPr>
      </w:pPr>
      <w:r w:rsidRPr="00DA26ED">
        <w:rPr>
          <w:rFonts w:ascii="Times New Roman" w:eastAsia="宋体" w:hAnsi="Times New Roman" w:cs="Times New Roman"/>
          <w:sz w:val="24"/>
          <w:szCs w:val="24"/>
        </w:rPr>
        <w:t>二、</w:t>
      </w:r>
      <w:r w:rsidRPr="00DA26ED">
        <w:rPr>
          <w:rFonts w:ascii="Times New Roman" w:eastAsia="宋体" w:hAnsi="Times New Roman" w:cs="Times New Roman"/>
          <w:b/>
          <w:sz w:val="24"/>
          <w:szCs w:val="24"/>
        </w:rPr>
        <w:t>领导机构</w:t>
      </w:r>
    </w:p>
    <w:p w:rsidR="00DB3B0C" w:rsidRPr="00DA26ED" w:rsidRDefault="00DA26ED" w:rsidP="00DA26ED">
      <w:pPr>
        <w:adjustRightInd w:val="0"/>
        <w:snapToGrid w:val="0"/>
        <w:spacing w:line="360" w:lineRule="auto"/>
        <w:ind w:firstLine="55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本工作在暨南大学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生物学</w:t>
      </w:r>
      <w:r w:rsidR="004E5C76">
        <w:rPr>
          <w:rFonts w:ascii="Times New Roman" w:eastAsia="宋体" w:hAnsi="Times New Roman" w:cs="Times New Roman" w:hint="eastAsia"/>
          <w:sz w:val="24"/>
          <w:szCs w:val="24"/>
        </w:rPr>
        <w:t>学科组的指导下</w:t>
      </w:r>
      <w:r>
        <w:rPr>
          <w:rFonts w:ascii="Times New Roman" w:eastAsia="宋体" w:hAnsi="Times New Roman" w:cs="Times New Roman" w:hint="eastAsia"/>
          <w:sz w:val="24"/>
          <w:szCs w:val="24"/>
        </w:rPr>
        <w:t>开展工作，由</w:t>
      </w:r>
      <w:r w:rsidR="004E5C76">
        <w:rPr>
          <w:rFonts w:ascii="Times New Roman" w:eastAsia="宋体" w:hAnsi="Times New Roman" w:cs="Times New Roman" w:hint="eastAsia"/>
          <w:sz w:val="24"/>
          <w:szCs w:val="24"/>
        </w:rPr>
        <w:t>生物学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学科组组长、</w:t>
      </w:r>
      <w:r w:rsidR="004E5C76">
        <w:rPr>
          <w:rFonts w:ascii="Times New Roman" w:eastAsia="宋体" w:hAnsi="Times New Roman" w:cs="Times New Roman" w:hint="eastAsia"/>
          <w:sz w:val="24"/>
          <w:szCs w:val="24"/>
        </w:rPr>
        <w:t>学院院长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4E5C76">
        <w:rPr>
          <w:rFonts w:ascii="Times New Roman" w:eastAsia="宋体" w:hAnsi="Times New Roman" w:cs="Times New Roman" w:hint="eastAsia"/>
          <w:sz w:val="24"/>
          <w:szCs w:val="24"/>
        </w:rPr>
        <w:t>负责研究生工作的副院长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、二级学位点召集人</w:t>
      </w:r>
      <w:r>
        <w:rPr>
          <w:rFonts w:ascii="Times New Roman" w:eastAsia="宋体" w:hAnsi="Times New Roman" w:cs="Times New Roman" w:hint="eastAsia"/>
          <w:sz w:val="24"/>
          <w:szCs w:val="24"/>
        </w:rPr>
        <w:t>和研管办主任</w:t>
      </w:r>
      <w:r w:rsidR="004E5C76">
        <w:rPr>
          <w:rFonts w:ascii="Times New Roman" w:eastAsia="宋体" w:hAnsi="Times New Roman" w:cs="Times New Roman" w:hint="eastAsia"/>
          <w:sz w:val="24"/>
          <w:szCs w:val="24"/>
        </w:rPr>
        <w:t>组成</w:t>
      </w:r>
      <w:r w:rsidR="00DB3B0C" w:rsidRPr="00DA26ED">
        <w:rPr>
          <w:rFonts w:ascii="Times New Roman" w:eastAsia="宋体" w:hAnsi="Times New Roman" w:cs="Times New Roman"/>
          <w:sz w:val="24"/>
          <w:szCs w:val="24"/>
        </w:rPr>
        <w:t>招生领导小组，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负责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各学位点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招生工作的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协调和统筹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工作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。各二级学位点成立工作小组，</w:t>
      </w:r>
      <w:r w:rsidR="009178A2" w:rsidRPr="00C2052C">
        <w:rPr>
          <w:rFonts w:ascii="Times New Roman" w:eastAsia="宋体" w:hAnsi="Times New Roman" w:cs="Times New Roman" w:hint="eastAsia"/>
          <w:sz w:val="24"/>
          <w:szCs w:val="24"/>
        </w:rPr>
        <w:t>可</w:t>
      </w:r>
      <w:r w:rsidR="009178A2" w:rsidRPr="00C2052C">
        <w:rPr>
          <w:rFonts w:ascii="Times New Roman" w:eastAsia="宋体" w:hAnsi="Times New Roman" w:cs="Times New Roman"/>
          <w:sz w:val="24"/>
          <w:szCs w:val="24"/>
        </w:rPr>
        <w:t>根据专业点实际</w:t>
      </w:r>
      <w:r w:rsidR="00DB3B0C" w:rsidRPr="00C2052C">
        <w:rPr>
          <w:rFonts w:ascii="Times New Roman" w:eastAsia="宋体" w:hAnsi="Times New Roman" w:cs="Times New Roman"/>
          <w:sz w:val="24"/>
          <w:szCs w:val="24"/>
        </w:rPr>
        <w:t>制</w:t>
      </w:r>
      <w:r w:rsidR="002C2D31" w:rsidRPr="00C2052C">
        <w:rPr>
          <w:rFonts w:ascii="Times New Roman" w:eastAsia="宋体" w:hAnsi="Times New Roman" w:cs="Times New Roman" w:hint="eastAsia"/>
          <w:sz w:val="24"/>
          <w:szCs w:val="24"/>
        </w:rPr>
        <w:t>定更高</w:t>
      </w:r>
      <w:r w:rsidR="009178A2" w:rsidRPr="00C2052C">
        <w:rPr>
          <w:rFonts w:ascii="Times New Roman" w:eastAsia="宋体" w:hAnsi="Times New Roman" w:cs="Times New Roman" w:hint="eastAsia"/>
          <w:sz w:val="24"/>
          <w:szCs w:val="24"/>
        </w:rPr>
        <w:t>要</w:t>
      </w:r>
      <w:r w:rsidR="009178A2" w:rsidRPr="00C2052C">
        <w:rPr>
          <w:rFonts w:ascii="Times New Roman" w:eastAsia="宋体" w:hAnsi="Times New Roman" w:cs="Times New Roman"/>
          <w:sz w:val="24"/>
          <w:szCs w:val="24"/>
        </w:rPr>
        <w:t>求的</w:t>
      </w:r>
      <w:r w:rsidR="009178A2" w:rsidRPr="00C2052C">
        <w:rPr>
          <w:rFonts w:ascii="Times New Roman" w:eastAsia="宋体" w:hAnsi="Times New Roman" w:cs="Times New Roman" w:hint="eastAsia"/>
          <w:sz w:val="24"/>
          <w:szCs w:val="24"/>
        </w:rPr>
        <w:t>审</w:t>
      </w:r>
      <w:r w:rsidR="009178A2" w:rsidRPr="00C2052C">
        <w:rPr>
          <w:rFonts w:ascii="Times New Roman" w:eastAsia="宋体" w:hAnsi="Times New Roman" w:cs="Times New Roman"/>
          <w:sz w:val="24"/>
          <w:szCs w:val="24"/>
        </w:rPr>
        <w:t>核条件</w:t>
      </w:r>
      <w:r w:rsidR="009178A2" w:rsidRPr="00C2052C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9178A2" w:rsidRPr="00C2052C">
        <w:rPr>
          <w:rFonts w:ascii="Times New Roman" w:eastAsia="宋体" w:hAnsi="Times New Roman" w:cs="Times New Roman"/>
          <w:sz w:val="24"/>
          <w:szCs w:val="24"/>
        </w:rPr>
        <w:t>相应</w:t>
      </w:r>
      <w:r w:rsidR="00DB3B0C" w:rsidRPr="00C2052C">
        <w:rPr>
          <w:rFonts w:ascii="Times New Roman" w:eastAsia="宋体" w:hAnsi="Times New Roman" w:cs="Times New Roman"/>
          <w:sz w:val="24"/>
          <w:szCs w:val="24"/>
        </w:rPr>
        <w:t>招生工作细则，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负责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所在学位点的材料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审核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AF1AC9" w:rsidRPr="00DA26ED">
        <w:rPr>
          <w:rFonts w:ascii="Times New Roman" w:eastAsia="宋体" w:hAnsi="Times New Roman" w:cs="Times New Roman"/>
          <w:sz w:val="24"/>
          <w:szCs w:val="24"/>
        </w:rPr>
        <w:t>面试</w:t>
      </w:r>
      <w:r w:rsidR="00AF1AC9"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="00DB3B0C" w:rsidRPr="00DA26ED">
        <w:rPr>
          <w:rFonts w:ascii="Times New Roman" w:eastAsia="宋体" w:hAnsi="Times New Roman" w:cs="Times New Roman"/>
          <w:sz w:val="24"/>
          <w:szCs w:val="24"/>
        </w:rPr>
        <w:t>工作。</w:t>
      </w:r>
    </w:p>
    <w:p w:rsidR="00DB3B0C" w:rsidRDefault="00DB3B0C" w:rsidP="00DA26ED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sz w:val="24"/>
          <w:szCs w:val="24"/>
        </w:rPr>
        <w:t>三、</w:t>
      </w:r>
      <w:r w:rsidRPr="00DA26ED">
        <w:rPr>
          <w:rFonts w:ascii="Times New Roman" w:eastAsia="宋体" w:hAnsi="Times New Roman" w:cs="Times New Roman"/>
          <w:b/>
          <w:bCs/>
          <w:color w:val="333238"/>
          <w:kern w:val="0"/>
          <w:sz w:val="24"/>
          <w:szCs w:val="24"/>
        </w:rPr>
        <w:t>报考基本条件及审核条件</w:t>
      </w:r>
      <w:r w:rsidRPr="00DA26ED"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  <w:t>：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100" w:firstLine="24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（一）基本条件：按学校招生简章相关规定要求。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100" w:firstLine="24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（二）申请审核制审核条件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招生对象：面向符合报考条件的应、往届硕士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研究生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，不接受同等学力考生报名。录取类别为非定向全日制。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审核基本要求：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150" w:firstLine="36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）专业基础扎实，学习成绩良好；</w:t>
      </w:r>
    </w:p>
    <w:p w:rsidR="00DA26ED" w:rsidRPr="00B20E0B" w:rsidRDefault="00DA26ED" w:rsidP="005D6B4F">
      <w:pPr>
        <w:autoSpaceDE w:val="0"/>
        <w:autoSpaceDN w:val="0"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（</w:t>
      </w:r>
      <w:r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</w:t>
      </w:r>
      <w:r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）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以第一作者身份在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B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类或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B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类以上期刊发表学术论文至少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篇；</w:t>
      </w:r>
      <w:r w:rsidR="00AD60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在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SCI III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区（中科院大类分区）期刊发表学术论文，排名前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位；</w:t>
      </w:r>
      <w:r w:rsidR="00AD60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SCI II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区（中科院大类分区）期刊发表学术论文，排名前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3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位；</w:t>
      </w:r>
      <w:r w:rsidR="00AD60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SCI I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区（中科院大类分区）期刊发表学术论文，排名前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4</w:t>
      </w:r>
      <w:r w:rsidR="00AD60F7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位</w:t>
      </w:r>
      <w:r w:rsidR="00D04FA9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  <w:r w:rsidR="00A614AB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</w:t>
      </w:r>
      <w:r w:rsidR="00A614AB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在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本领域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Cite Score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排名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98%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以上</w:t>
      </w:r>
      <w:r w:rsidR="00A614AB" w:rsidRPr="00B20E0B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期刊发表</w:t>
      </w:r>
      <w:r w:rsidR="00A614AB" w:rsidRPr="00B20E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论文</w:t>
      </w:r>
      <w:r w:rsidR="00D04FA9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，排名前</w:t>
      </w:r>
      <w:r w:rsidR="00D04FA9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5</w:t>
      </w:r>
      <w:r w:rsidR="00D04FA9" w:rsidRPr="00B20E0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位</w:t>
      </w:r>
      <w:r w:rsidR="00A07E3E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；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或已取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得重要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研究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成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果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但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尚未公开发表，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需提供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1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万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字以上科技报告，并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须有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5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位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同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行专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家（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学术学位</w:t>
      </w:r>
      <w:r w:rsidR="00A07E3E" w:rsidRPr="009F1838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博士生导师）推荐</w:t>
      </w:r>
      <w:r w:rsidR="00E8055D">
        <w:rPr>
          <w:rFonts w:ascii="Times New Roman" w:eastAsia="宋体" w:hAnsi="Times New Roman" w:cs="Times New Roman" w:hint="eastAsia"/>
          <w:kern w:val="0"/>
          <w:sz w:val="24"/>
          <w:szCs w:val="24"/>
        </w:rPr>
        <w:t>（具体科技报告格式见附件</w:t>
      </w:r>
      <w:r w:rsidR="00E8055D">
        <w:rPr>
          <w:rFonts w:ascii="Times New Roman" w:eastAsia="宋体" w:hAnsi="Times New Roman" w:cs="Times New Roman" w:hint="eastAsia"/>
          <w:kern w:val="0"/>
          <w:sz w:val="24"/>
          <w:szCs w:val="24"/>
        </w:rPr>
        <w:t>1</w:t>
      </w:r>
      <w:r w:rsidR="00E8055D"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 w:rsidR="00A07E3E" w:rsidRPr="009F1838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  <w:r w:rsidR="000403A3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中文</w:t>
      </w:r>
      <w:r w:rsidR="00D35748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期刊</w:t>
      </w:r>
      <w:r w:rsidR="004362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须见刊</w:t>
      </w:r>
      <w:r w:rsidR="000424D6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或在网上可以查询</w:t>
      </w:r>
      <w:r w:rsidR="004362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，英文期刊须有</w:t>
      </w:r>
      <w:r w:rsidR="004362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DOI</w:t>
      </w:r>
      <w:r w:rsidR="004362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号</w:t>
      </w:r>
      <w:r w:rsidR="00956D9C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或导师确认的接收函</w:t>
      </w:r>
      <w:r w:rsidR="000424D6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，以材料提交截止日为准</w:t>
      </w:r>
      <w:r w:rsidR="004362F7" w:rsidRPr="00B20E0B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。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（</w:t>
      </w:r>
      <w:r w:rsidR="00D04FA9">
        <w:rPr>
          <w:rFonts w:ascii="Times New Roman" w:eastAsia="宋体" w:hAnsi="Times New Roman" w:cs="Times New Roman"/>
          <w:kern w:val="0"/>
          <w:sz w:val="24"/>
          <w:szCs w:val="24"/>
        </w:rPr>
        <w:t>3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）政审合格，有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位正高职称专家推荐，拟攻读博士研究计划等其他应交材料齐全；</w:t>
      </w:r>
    </w:p>
    <w:p w:rsidR="00DA26ED" w:rsidRDefault="00DA26ED" w:rsidP="00DA6997">
      <w:pPr>
        <w:widowControl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="00D04FA9">
        <w:rPr>
          <w:rFonts w:ascii="Times New Roman" w:eastAsia="宋体" w:hAnsi="Times New Roman" w:cs="Times New Roman"/>
          <w:kern w:val="0"/>
          <w:sz w:val="24"/>
          <w:szCs w:val="24"/>
        </w:rPr>
        <w:t>4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）在职人员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须从事</w:t>
      </w:r>
      <w:r w:rsidR="004E5C76">
        <w:rPr>
          <w:rFonts w:ascii="Times New Roman" w:eastAsia="宋体" w:hAnsi="Times New Roman" w:cs="Times New Roman" w:hint="eastAsia"/>
          <w:kern w:val="0"/>
          <w:sz w:val="24"/>
          <w:szCs w:val="24"/>
        </w:rPr>
        <w:t>生物学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相关工作，须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同意脱产学习，并按规定时间提交辞职证明并将人事档案转入我校。</w:t>
      </w:r>
    </w:p>
    <w:p w:rsidR="00BD632F" w:rsidRPr="00731E38" w:rsidRDefault="00BD632F" w:rsidP="00BD632F">
      <w:pPr>
        <w:widowControl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（</w:t>
      </w:r>
      <w:r w:rsidRPr="00731E38">
        <w:rPr>
          <w:rFonts w:ascii="Times New Roman" w:eastAsia="宋体" w:hAnsi="Times New Roman" w:cs="Times New Roman"/>
          <w:kern w:val="0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）</w:t>
      </w:r>
      <w:r w:rsidRPr="003E6F31">
        <w:rPr>
          <w:rFonts w:ascii="Times New Roman" w:eastAsia="宋体" w:hAnsi="Times New Roman" w:cs="Times New Roman" w:hint="eastAsia"/>
          <w:kern w:val="0"/>
          <w:sz w:val="24"/>
          <w:szCs w:val="24"/>
        </w:rPr>
        <w:t>一经发现申请材料不实，则取消申请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和</w:t>
      </w:r>
      <w:r w:rsidRPr="003E6F31">
        <w:rPr>
          <w:rFonts w:ascii="Times New Roman" w:eastAsia="宋体" w:hAnsi="Times New Roman" w:cs="Times New Roman" w:hint="eastAsia"/>
          <w:kern w:val="0"/>
          <w:sz w:val="24"/>
          <w:szCs w:val="24"/>
        </w:rPr>
        <w:t>录取资格。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100" w:firstLine="24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（三）硕博连读审核条件</w:t>
      </w:r>
    </w:p>
    <w:p w:rsidR="00DA26ED" w:rsidRPr="00DA26ED" w:rsidRDefault="00DA26ED" w:rsidP="00DA6997">
      <w:pPr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招生对象：面向符合报考条件的暨南大学非定向</w:t>
      </w:r>
      <w:r w:rsidR="005947B3">
        <w:rPr>
          <w:rFonts w:ascii="Times New Roman" w:eastAsia="宋体" w:hAnsi="Times New Roman" w:cs="Times New Roman" w:hint="eastAsia"/>
          <w:kern w:val="0"/>
          <w:sz w:val="24"/>
          <w:szCs w:val="24"/>
        </w:rPr>
        <w:t>生物学</w:t>
      </w:r>
      <w:r w:rsidR="00AF1AC9">
        <w:rPr>
          <w:rFonts w:ascii="Times New Roman" w:eastAsia="宋体" w:hAnsi="Times New Roman" w:cs="Times New Roman" w:hint="eastAsia"/>
          <w:kern w:val="0"/>
          <w:sz w:val="24"/>
          <w:szCs w:val="24"/>
        </w:rPr>
        <w:t>一级学科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全日制在校生，录取类别为非定向全日制。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2.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审核基本要求：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）学习目的明确，态度端正，学风严谨，能够按照硕士研究生培养方案要求完成必修课程（公共学位课和专业学位课）并取得规定的学分，成绩优良。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150" w:firstLine="36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（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）政审合格，有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位正高职称专家推荐，拟攻读博士研究计划等其他应交材料齐全。</w:t>
      </w:r>
    </w:p>
    <w:p w:rsidR="00DA26ED" w:rsidRPr="00DA26ED" w:rsidRDefault="00DA26ED" w:rsidP="00DA26ED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b/>
          <w:kern w:val="0"/>
          <w:sz w:val="24"/>
          <w:szCs w:val="24"/>
        </w:rPr>
        <w:t>四、材料审核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专业点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各招生方向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组织不少于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7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位专家对申请材料进行审核，分别给出外语、专业素质、研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发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潜力三个方面的成绩（总分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300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分，每门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100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分）。实行每位导师独立评分，去掉最高最低分后，再以专业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（招生方向）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为单位，按平均分由高到低排序，确定复试名单。</w:t>
      </w:r>
    </w:p>
    <w:p w:rsidR="00DA26ED" w:rsidRPr="00DA26ED" w:rsidRDefault="00DA26ED" w:rsidP="00DA6997">
      <w:pPr>
        <w:widowControl/>
        <w:adjustRightInd w:val="0"/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审核成绩及格要求：每个方面审核成绩不得低于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80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分，审核总成绩不得低于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240</w:t>
      </w: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分。</w:t>
      </w:r>
    </w:p>
    <w:p w:rsidR="0022114E" w:rsidRDefault="00DA26ED" w:rsidP="0022114E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A26ED">
        <w:rPr>
          <w:rFonts w:ascii="Times New Roman" w:eastAsia="宋体" w:hAnsi="Times New Roman" w:cs="Times New Roman"/>
          <w:kern w:val="0"/>
          <w:sz w:val="24"/>
          <w:szCs w:val="24"/>
        </w:rPr>
        <w:t>实行差额复试，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复试范围比例原则上不低于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200%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，不高于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300%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，超出复试比例范围须报研究生院审批；上线人数低于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200%</w:t>
      </w:r>
      <w:r w:rsidR="0022114E" w:rsidRPr="0022114E">
        <w:rPr>
          <w:rFonts w:ascii="Times New Roman" w:eastAsia="宋体" w:hAnsi="Times New Roman" w:cs="Times New Roman" w:hint="eastAsia"/>
          <w:kern w:val="0"/>
          <w:sz w:val="24"/>
          <w:szCs w:val="24"/>
        </w:rPr>
        <w:t>的，可按实际比例复试。</w:t>
      </w:r>
    </w:p>
    <w:p w:rsidR="00455D56" w:rsidRPr="00B61B66" w:rsidRDefault="00455D56" w:rsidP="0022114E">
      <w:pPr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Times New Roman"/>
          <w:b/>
          <w:bCs/>
          <w:color w:val="333238"/>
          <w:kern w:val="0"/>
          <w:sz w:val="24"/>
          <w:szCs w:val="24"/>
        </w:rPr>
      </w:pPr>
      <w:r w:rsidRPr="00B61B66">
        <w:rPr>
          <w:rFonts w:ascii="Times New Roman" w:eastAsia="宋体" w:hAnsi="Times New Roman" w:cs="Times New Roman" w:hint="eastAsia"/>
          <w:b/>
          <w:bCs/>
          <w:color w:val="333238"/>
          <w:kern w:val="0"/>
          <w:sz w:val="24"/>
          <w:szCs w:val="24"/>
        </w:rPr>
        <w:t>五、复试</w:t>
      </w:r>
    </w:p>
    <w:p w:rsidR="00455D56" w:rsidRDefault="00455D56" w:rsidP="00455D56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</w:pPr>
      <w:r w:rsidRPr="006C2758">
        <w:rPr>
          <w:rFonts w:ascii="Times New Roman" w:eastAsia="宋体" w:hAnsi="Times New Roman" w:cs="Times New Roman" w:hint="eastAsia"/>
          <w:bCs/>
          <w:color w:val="333238"/>
          <w:kern w:val="0"/>
          <w:sz w:val="24"/>
          <w:szCs w:val="24"/>
        </w:rPr>
        <w:t>具体安排请参见《暨南大学关于做好</w:t>
      </w:r>
      <w:r w:rsidRPr="006C2758"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  <w:t>202</w:t>
      </w:r>
      <w:r w:rsidR="004061B4">
        <w:rPr>
          <w:rFonts w:ascii="Times New Roman" w:eastAsia="宋体" w:hAnsi="Times New Roman" w:cs="Times New Roman" w:hint="eastAsia"/>
          <w:bCs/>
          <w:color w:val="333238"/>
          <w:kern w:val="0"/>
          <w:sz w:val="24"/>
          <w:szCs w:val="24"/>
        </w:rPr>
        <w:t>5</w:t>
      </w:r>
      <w:r w:rsidRPr="006C2758">
        <w:rPr>
          <w:rFonts w:ascii="Times New Roman" w:eastAsia="宋体" w:hAnsi="Times New Roman" w:cs="Times New Roman"/>
          <w:bCs/>
          <w:color w:val="333238"/>
          <w:kern w:val="0"/>
          <w:sz w:val="24"/>
          <w:szCs w:val="24"/>
        </w:rPr>
        <w:t>年博士研究生申请审核和硕博连读复试录取工作的通知》。</w:t>
      </w:r>
    </w:p>
    <w:p w:rsidR="00455D56" w:rsidRPr="00893EC1" w:rsidRDefault="00455D56" w:rsidP="00455D56">
      <w:pPr>
        <w:widowControl/>
        <w:spacing w:line="440" w:lineRule="exact"/>
        <w:ind w:firstLineChars="200" w:firstLine="482"/>
        <w:jc w:val="left"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 w:rsidRPr="00893EC1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六、本细则最终解释权归生命科学技术学院研究生招生领导小组。</w:t>
      </w:r>
    </w:p>
    <w:p w:rsidR="00455D56" w:rsidRPr="00455D56" w:rsidRDefault="00455D56" w:rsidP="00DA6997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F56059" w:rsidRDefault="00DA26ED" w:rsidP="00F56059">
      <w:pPr>
        <w:adjustRightInd w:val="0"/>
        <w:snapToGrid w:val="0"/>
        <w:spacing w:line="480" w:lineRule="auto"/>
        <w:jc w:val="right"/>
        <w:rPr>
          <w:rFonts w:ascii="Times New Roman" w:eastAsia="宋体" w:hAnsi="Times New Roman" w:cs="Times New Roman"/>
          <w:sz w:val="24"/>
          <w:szCs w:val="28"/>
        </w:rPr>
      </w:pPr>
      <w:r w:rsidRPr="00DA6997">
        <w:rPr>
          <w:rFonts w:ascii="Times New Roman" w:eastAsia="宋体" w:hAnsi="Times New Roman" w:cs="Times New Roman" w:hint="eastAsia"/>
          <w:sz w:val="24"/>
          <w:szCs w:val="28"/>
        </w:rPr>
        <w:t>暨南大学生物</w:t>
      </w:r>
      <w:r w:rsidR="005947B3">
        <w:rPr>
          <w:rFonts w:ascii="Times New Roman" w:eastAsia="宋体" w:hAnsi="Times New Roman" w:cs="Times New Roman" w:hint="eastAsia"/>
          <w:sz w:val="24"/>
          <w:szCs w:val="28"/>
        </w:rPr>
        <w:t>学一级学科</w:t>
      </w:r>
      <w:r w:rsidR="00AF1AC9">
        <w:rPr>
          <w:rFonts w:ascii="Times New Roman" w:eastAsia="宋体" w:hAnsi="Times New Roman" w:cs="Times New Roman" w:hint="eastAsia"/>
          <w:sz w:val="24"/>
          <w:szCs w:val="28"/>
        </w:rPr>
        <w:t>博士</w:t>
      </w:r>
      <w:r w:rsidRPr="00DA6997">
        <w:rPr>
          <w:rFonts w:ascii="Times New Roman" w:eastAsia="宋体" w:hAnsi="Times New Roman" w:cs="Times New Roman" w:hint="eastAsia"/>
          <w:sz w:val="24"/>
          <w:szCs w:val="28"/>
        </w:rPr>
        <w:t>点</w:t>
      </w:r>
    </w:p>
    <w:p w:rsidR="00455D56" w:rsidRDefault="00F56059" w:rsidP="00F56059">
      <w:pPr>
        <w:adjustRightInd w:val="0"/>
        <w:snapToGrid w:val="0"/>
        <w:spacing w:line="480" w:lineRule="auto"/>
        <w:jc w:val="right"/>
        <w:rPr>
          <w:rFonts w:ascii="Times New Roman" w:eastAsia="仿宋" w:hAnsi="Times New Roman"/>
          <w:sz w:val="28"/>
          <w:szCs w:val="28"/>
        </w:rPr>
      </w:pPr>
      <w:r w:rsidRPr="00893EC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202</w:t>
      </w:r>
      <w:r w:rsidR="004061B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4</w:t>
      </w:r>
      <w:r w:rsidRPr="00893EC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年</w:t>
      </w:r>
      <w:r w:rsidRPr="00893EC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1</w:t>
      </w:r>
      <w:r w:rsidRPr="00893EC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月</w:t>
      </w:r>
      <w:r w:rsidR="004061B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14</w:t>
      </w:r>
      <w:r w:rsidRPr="00893EC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日</w:t>
      </w:r>
    </w:p>
    <w:p w:rsidR="00455D56" w:rsidRPr="00611368" w:rsidRDefault="00455D56" w:rsidP="00455D56">
      <w:pPr>
        <w:adjustRightInd w:val="0"/>
        <w:snapToGrid w:val="0"/>
        <w:spacing w:line="560" w:lineRule="exact"/>
        <w:ind w:right="560"/>
        <w:rPr>
          <w:rFonts w:ascii="Times New Roman" w:eastAsia="仿宋" w:hAnsi="Times New Roman"/>
          <w:sz w:val="28"/>
          <w:szCs w:val="28"/>
        </w:rPr>
      </w:pPr>
      <w:r w:rsidRPr="00611368">
        <w:rPr>
          <w:rFonts w:ascii="Times New Roman" w:eastAsia="仿宋" w:hAnsi="Times New Roman" w:hint="eastAsia"/>
          <w:sz w:val="28"/>
          <w:szCs w:val="28"/>
        </w:rPr>
        <w:t>附：</w:t>
      </w:r>
    </w:p>
    <w:p w:rsidR="00455D56" w:rsidRPr="00611368" w:rsidRDefault="00455D56" w:rsidP="00455D5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申请材料寄送地址：广东省广州市天河区黄埔大道西</w:t>
      </w:r>
      <w:r w:rsidRPr="00611368">
        <w:rPr>
          <w:rFonts w:ascii="Times New Roman" w:eastAsia="仿宋" w:hAnsi="Times New Roman"/>
          <w:b/>
          <w:sz w:val="28"/>
          <w:szCs w:val="28"/>
        </w:rPr>
        <w:t>601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号暨南大学生科院</w:t>
      </w:r>
      <w:r w:rsidRPr="00611368">
        <w:rPr>
          <w:rFonts w:ascii="Times New Roman" w:eastAsia="仿宋" w:hAnsi="Times New Roman"/>
          <w:b/>
          <w:sz w:val="28"/>
          <w:szCs w:val="28"/>
        </w:rPr>
        <w:t>10</w:t>
      </w:r>
      <w:r w:rsidR="004061B4">
        <w:rPr>
          <w:rFonts w:ascii="Times New Roman" w:eastAsia="仿宋" w:hAnsi="Times New Roman" w:hint="eastAsia"/>
          <w:b/>
          <w:sz w:val="28"/>
          <w:szCs w:val="28"/>
        </w:rPr>
        <w:t>8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室</w:t>
      </w:r>
    </w:p>
    <w:p w:rsidR="00455D56" w:rsidRPr="00611368" w:rsidRDefault="00455D56" w:rsidP="00455D5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/>
          <w:b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收件人：</w:t>
      </w:r>
      <w:r w:rsidR="004061B4">
        <w:rPr>
          <w:rFonts w:ascii="Times New Roman" w:eastAsia="仿宋" w:hAnsi="Times New Roman" w:hint="eastAsia"/>
          <w:b/>
          <w:sz w:val="28"/>
          <w:szCs w:val="28"/>
        </w:rPr>
        <w:t>黄</w:t>
      </w:r>
      <w:r w:rsidRPr="00611368">
        <w:rPr>
          <w:rFonts w:ascii="Times New Roman" w:eastAsia="仿宋" w:hAnsi="Times New Roman" w:hint="eastAsia"/>
          <w:b/>
          <w:sz w:val="28"/>
          <w:szCs w:val="28"/>
        </w:rPr>
        <w:t>老师</w:t>
      </w:r>
    </w:p>
    <w:p w:rsidR="00455D56" w:rsidRPr="00611368" w:rsidRDefault="00455D56" w:rsidP="00455D5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联系电话：</w:t>
      </w:r>
      <w:r w:rsidRPr="00611368">
        <w:rPr>
          <w:rFonts w:ascii="Times New Roman" w:eastAsia="仿宋" w:hAnsi="Times New Roman"/>
          <w:b/>
          <w:sz w:val="28"/>
          <w:szCs w:val="28"/>
        </w:rPr>
        <w:t>020-852262</w:t>
      </w:r>
      <w:r w:rsidR="004061B4">
        <w:rPr>
          <w:rFonts w:ascii="Times New Roman" w:eastAsia="仿宋" w:hAnsi="Times New Roman" w:hint="eastAsia"/>
          <w:b/>
          <w:sz w:val="28"/>
          <w:szCs w:val="28"/>
        </w:rPr>
        <w:t>6</w:t>
      </w:r>
      <w:r w:rsidRPr="00611368">
        <w:rPr>
          <w:rFonts w:ascii="Times New Roman" w:eastAsia="仿宋" w:hAnsi="Times New Roman"/>
          <w:b/>
          <w:sz w:val="28"/>
          <w:szCs w:val="28"/>
        </w:rPr>
        <w:t>2</w:t>
      </w:r>
    </w:p>
    <w:p w:rsidR="00455D56" w:rsidRPr="00611368" w:rsidRDefault="00455D56" w:rsidP="00455D56">
      <w:pPr>
        <w:adjustRightInd w:val="0"/>
        <w:snapToGrid w:val="0"/>
        <w:spacing w:line="560" w:lineRule="exact"/>
        <w:ind w:right="560" w:firstLineChars="200" w:firstLine="562"/>
        <w:rPr>
          <w:rFonts w:ascii="Times New Roman" w:eastAsia="仿宋" w:hAnsi="Times New Roman"/>
          <w:sz w:val="28"/>
          <w:szCs w:val="28"/>
        </w:rPr>
      </w:pPr>
      <w:r w:rsidRPr="00611368">
        <w:rPr>
          <w:rFonts w:ascii="Times New Roman" w:eastAsia="仿宋" w:hAnsi="Times New Roman" w:hint="eastAsia"/>
          <w:b/>
          <w:sz w:val="28"/>
          <w:szCs w:val="28"/>
        </w:rPr>
        <w:t>邮箱</w:t>
      </w:r>
      <w:r w:rsidRPr="00611368">
        <w:rPr>
          <w:rFonts w:ascii="Times New Roman" w:eastAsia="仿宋" w:hAnsi="Times New Roman" w:hint="eastAsia"/>
          <w:sz w:val="28"/>
          <w:szCs w:val="28"/>
        </w:rPr>
        <w:t>：</w:t>
      </w:r>
      <w:r w:rsidRPr="00611368">
        <w:rPr>
          <w:rFonts w:ascii="Times New Roman" w:eastAsia="仿宋" w:hAnsi="Times New Roman"/>
          <w:sz w:val="28"/>
          <w:szCs w:val="28"/>
        </w:rPr>
        <w:t>475068026@qq.com</w:t>
      </w:r>
    </w:p>
    <w:p w:rsidR="00455D56" w:rsidRPr="00DA6997" w:rsidRDefault="00455D56" w:rsidP="00DA6997">
      <w:pPr>
        <w:adjustRightInd w:val="0"/>
        <w:snapToGrid w:val="0"/>
        <w:spacing w:line="480" w:lineRule="auto"/>
        <w:jc w:val="right"/>
        <w:rPr>
          <w:rFonts w:ascii="Times New Roman" w:eastAsia="宋体" w:hAnsi="Times New Roman" w:cs="Times New Roman"/>
          <w:sz w:val="24"/>
          <w:szCs w:val="28"/>
        </w:rPr>
      </w:pPr>
    </w:p>
    <w:sectPr w:rsidR="00455D56" w:rsidRPr="00DA6997" w:rsidSect="00455D56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4E6" w:rsidRDefault="000714E6" w:rsidP="00DA26ED">
      <w:r>
        <w:separator/>
      </w:r>
    </w:p>
  </w:endnote>
  <w:endnote w:type="continuationSeparator" w:id="1">
    <w:p w:rsidR="000714E6" w:rsidRDefault="000714E6" w:rsidP="00DA2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4E6" w:rsidRDefault="000714E6" w:rsidP="00DA26ED">
      <w:r>
        <w:separator/>
      </w:r>
    </w:p>
  </w:footnote>
  <w:footnote w:type="continuationSeparator" w:id="1">
    <w:p w:rsidR="000714E6" w:rsidRDefault="000714E6" w:rsidP="00DA26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B43"/>
    <w:rsid w:val="000403A3"/>
    <w:rsid w:val="000424D6"/>
    <w:rsid w:val="00067F57"/>
    <w:rsid w:val="000714E6"/>
    <w:rsid w:val="000853E2"/>
    <w:rsid w:val="00085B26"/>
    <w:rsid w:val="000C4BDF"/>
    <w:rsid w:val="001123D7"/>
    <w:rsid w:val="00116097"/>
    <w:rsid w:val="0013341D"/>
    <w:rsid w:val="00171878"/>
    <w:rsid w:val="001A1BDD"/>
    <w:rsid w:val="001A5905"/>
    <w:rsid w:val="001F6993"/>
    <w:rsid w:val="0022114E"/>
    <w:rsid w:val="00223BCC"/>
    <w:rsid w:val="00226E13"/>
    <w:rsid w:val="002C2D31"/>
    <w:rsid w:val="002C6A76"/>
    <w:rsid w:val="00341744"/>
    <w:rsid w:val="00351A3D"/>
    <w:rsid w:val="00360DED"/>
    <w:rsid w:val="003963B1"/>
    <w:rsid w:val="004061B4"/>
    <w:rsid w:val="004362F7"/>
    <w:rsid w:val="00455D56"/>
    <w:rsid w:val="00487968"/>
    <w:rsid w:val="0049780C"/>
    <w:rsid w:val="004A39DB"/>
    <w:rsid w:val="004D179A"/>
    <w:rsid w:val="004E5C76"/>
    <w:rsid w:val="004F0FAD"/>
    <w:rsid w:val="00550B5E"/>
    <w:rsid w:val="005515CF"/>
    <w:rsid w:val="005947B3"/>
    <w:rsid w:val="005C4E39"/>
    <w:rsid w:val="005D54C2"/>
    <w:rsid w:val="005D6B4F"/>
    <w:rsid w:val="005E2D3F"/>
    <w:rsid w:val="005E404F"/>
    <w:rsid w:val="00610E20"/>
    <w:rsid w:val="0062351E"/>
    <w:rsid w:val="00670D7C"/>
    <w:rsid w:val="0068245C"/>
    <w:rsid w:val="00713B43"/>
    <w:rsid w:val="007E317E"/>
    <w:rsid w:val="007E563D"/>
    <w:rsid w:val="008406A4"/>
    <w:rsid w:val="00851118"/>
    <w:rsid w:val="00883962"/>
    <w:rsid w:val="008D7AAF"/>
    <w:rsid w:val="009178A2"/>
    <w:rsid w:val="009371B4"/>
    <w:rsid w:val="00956D9C"/>
    <w:rsid w:val="009B5201"/>
    <w:rsid w:val="009F1838"/>
    <w:rsid w:val="00A07E3E"/>
    <w:rsid w:val="00A214D7"/>
    <w:rsid w:val="00A4090F"/>
    <w:rsid w:val="00A529A6"/>
    <w:rsid w:val="00A614AB"/>
    <w:rsid w:val="00A82ABC"/>
    <w:rsid w:val="00A9039C"/>
    <w:rsid w:val="00A943ED"/>
    <w:rsid w:val="00AD60F7"/>
    <w:rsid w:val="00AD7EB6"/>
    <w:rsid w:val="00AF1AC9"/>
    <w:rsid w:val="00B20E0B"/>
    <w:rsid w:val="00B708C6"/>
    <w:rsid w:val="00B901CE"/>
    <w:rsid w:val="00B96FB5"/>
    <w:rsid w:val="00BC5C5B"/>
    <w:rsid w:val="00BD632F"/>
    <w:rsid w:val="00C2052C"/>
    <w:rsid w:val="00C47314"/>
    <w:rsid w:val="00D04FA9"/>
    <w:rsid w:val="00D34F47"/>
    <w:rsid w:val="00D35748"/>
    <w:rsid w:val="00D53EFF"/>
    <w:rsid w:val="00D700FA"/>
    <w:rsid w:val="00DA26ED"/>
    <w:rsid w:val="00DA6997"/>
    <w:rsid w:val="00DB3B0C"/>
    <w:rsid w:val="00DC3511"/>
    <w:rsid w:val="00DD5853"/>
    <w:rsid w:val="00E33CAD"/>
    <w:rsid w:val="00E8055D"/>
    <w:rsid w:val="00E878FC"/>
    <w:rsid w:val="00F56059"/>
    <w:rsid w:val="00FF1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6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6ED"/>
    <w:rPr>
      <w:sz w:val="18"/>
      <w:szCs w:val="18"/>
    </w:rPr>
  </w:style>
  <w:style w:type="paragraph" w:styleId="a5">
    <w:name w:val="Revision"/>
    <w:hidden/>
    <w:uiPriority w:val="99"/>
    <w:semiHidden/>
    <w:rsid w:val="00DA26ED"/>
  </w:style>
  <w:style w:type="paragraph" w:styleId="a6">
    <w:name w:val="Balloon Text"/>
    <w:basedOn w:val="a"/>
    <w:link w:val="Char1"/>
    <w:uiPriority w:val="99"/>
    <w:semiHidden/>
    <w:unhideWhenUsed/>
    <w:rsid w:val="00DA699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A6997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455D56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455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4B9B-93DF-4383-8402-4ED9CDF1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222</Words>
  <Characters>1271</Characters>
  <Application>Microsoft Office Word</Application>
  <DocSecurity>0</DocSecurity>
  <Lines>10</Lines>
  <Paragraphs>2</Paragraphs>
  <ScaleCrop>false</ScaleCrop>
  <Company>jz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邢少璟</dc:creator>
  <cp:lastModifiedBy>邢少璟</cp:lastModifiedBy>
  <cp:revision>40</cp:revision>
  <cp:lastPrinted>2022-10-30T08:56:00Z</cp:lastPrinted>
  <dcterms:created xsi:type="dcterms:W3CDTF">2022-10-29T04:43:00Z</dcterms:created>
  <dcterms:modified xsi:type="dcterms:W3CDTF">2024-11-14T08:14:00Z</dcterms:modified>
</cp:coreProperties>
</file>