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87E6C"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北京大学医学部研究生新生入学疫苗接种通知</w:t>
      </w:r>
    </w:p>
    <w:p w14:paraId="5706BEF6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亲爱的同学：</w:t>
      </w:r>
    </w:p>
    <w:p w14:paraId="38D8D961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你好！欢迎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来到北大医学部开启新的生活！为了预防传染病的发生和流行，保障同学们的身体健康，同时根据北京市海淀区疾病预防控制中心20</w:t>
      </w:r>
      <w:r>
        <w:rPr>
          <w:rFonts w:ascii="宋体" w:hAnsi="宋体" w:eastAsia="宋体"/>
          <w:sz w:val="28"/>
          <w:szCs w:val="28"/>
        </w:rPr>
        <w:t>26</w:t>
      </w:r>
      <w:r>
        <w:rPr>
          <w:rFonts w:hint="eastAsia" w:ascii="宋体" w:hAnsi="宋体" w:eastAsia="宋体"/>
          <w:sz w:val="28"/>
          <w:szCs w:val="28"/>
        </w:rPr>
        <w:t>年《关于进一步做好海淀区高校学生疫苗接种工作的通知》要求，部医院集中组织研究生新生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入学后</w:t>
      </w:r>
      <w:r>
        <w:rPr>
          <w:rFonts w:hint="eastAsia" w:ascii="宋体" w:hAnsi="宋体" w:eastAsia="宋体"/>
          <w:b/>
          <w:bCs/>
          <w:sz w:val="28"/>
          <w:szCs w:val="28"/>
        </w:rPr>
        <w:t>自愿自费</w:t>
      </w:r>
      <w:r>
        <w:rPr>
          <w:rFonts w:hint="eastAsia" w:ascii="宋体" w:hAnsi="宋体" w:eastAsia="宋体"/>
          <w:sz w:val="28"/>
          <w:szCs w:val="28"/>
        </w:rPr>
        <w:t>接种麻腮风疫苗和水痘疫苗。麻腮风疫苗费用为：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88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元/剂，</w:t>
      </w:r>
      <w:r>
        <w:rPr>
          <w:rFonts w:hint="eastAsia" w:ascii="宋体" w:hAnsi="宋体" w:eastAsia="宋体"/>
          <w:sz w:val="28"/>
          <w:szCs w:val="28"/>
        </w:rPr>
        <w:t>接种服务费25元/剂，共1</w:t>
      </w:r>
      <w:r>
        <w:rPr>
          <w:rFonts w:ascii="宋体" w:hAnsi="宋体" w:eastAsia="宋体"/>
          <w:sz w:val="28"/>
          <w:szCs w:val="28"/>
        </w:rPr>
        <w:t>13</w:t>
      </w:r>
      <w:r>
        <w:rPr>
          <w:rFonts w:hint="eastAsia" w:ascii="宋体" w:hAnsi="宋体" w:eastAsia="宋体"/>
          <w:sz w:val="28"/>
          <w:szCs w:val="28"/>
        </w:rPr>
        <w:t>元；水痘疫苗费用为：146元/剂，接种服务费25元/剂，共171元/剂。两种疫苗可同时接种，也可按个人需要自愿接种其中一种。</w:t>
      </w:r>
    </w:p>
    <w:p w14:paraId="6E574491">
      <w:pPr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1.接种人群：</w:t>
      </w:r>
    </w:p>
    <w:p w14:paraId="55AC5F11">
      <w:pPr>
        <w:ind w:firstLine="560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按文件要求，麻腮风适用人群为：首次进京上学的研究生同学（包括硕士、博士研究生），北京生源无需接种；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</w:p>
    <w:p w14:paraId="72183B4C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水痘疫苗适用人群为：既往未全程接种过2剂次水痘疫苗，或水痘疫苗接种情况不详者，建议接种。得过水痘的同学无需接种。</w:t>
      </w:r>
    </w:p>
    <w:p w14:paraId="26A7C361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2.接种禁忌及暂缓接种情况：</w:t>
      </w:r>
    </w:p>
    <w:p w14:paraId="59BBD68F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详见附件：麻腮风及水痘知情同意书</w:t>
      </w:r>
    </w:p>
    <w:p w14:paraId="7C74B9C8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3.接种流程：</w:t>
      </w:r>
    </w:p>
    <w:p w14:paraId="25081CB4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（1）接种报名：请仔细研读接种人群及禁忌症情况，如愿意接种，请于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日0:00</w:t>
      </w:r>
      <w:r>
        <w:rPr>
          <w:rFonts w:hint="eastAsia" w:ascii="宋体" w:hAnsi="宋体" w:eastAsia="宋体"/>
          <w:sz w:val="28"/>
          <w:szCs w:val="28"/>
        </w:rPr>
        <w:t>之前扫下图二维码填写报名信息。</w:t>
      </w:r>
    </w:p>
    <w:p w14:paraId="1AB0A6B1">
      <w:pPr>
        <w:ind w:firstLine="48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6580" cy="576580"/>
            <wp:effectExtent l="0" t="0" r="4445" b="44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C7163E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（2）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接种时间：9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中旬（具体时间另行通知）</w:t>
      </w:r>
    </w:p>
    <w:p w14:paraId="08AD3C37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（3）接种地点：北京大学医学部医院保健科</w:t>
      </w:r>
    </w:p>
    <w:p w14:paraId="7F239754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（4）当日接种流程：刷</w:t>
      </w:r>
      <w:r>
        <w:rPr>
          <w:rFonts w:hint="eastAsia" w:ascii="宋体" w:hAnsi="宋体" w:eastAsia="宋体"/>
          <w:b/>
          <w:bCs/>
          <w:sz w:val="28"/>
          <w:szCs w:val="28"/>
        </w:rPr>
        <w:t>身份证（原件）</w:t>
      </w:r>
      <w:r>
        <w:rPr>
          <w:rFonts w:hint="eastAsia" w:ascii="宋体" w:hAnsi="宋体" w:eastAsia="宋体"/>
          <w:sz w:val="28"/>
          <w:szCs w:val="28"/>
        </w:rPr>
        <w:t>登记——签知情同意书——自费疫苗缴费——接种疫苗——留观30分钟后离开</w:t>
      </w:r>
    </w:p>
    <w:p w14:paraId="74B377FC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4.温馨提示：</w:t>
      </w:r>
    </w:p>
    <w:p w14:paraId="240EE593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部医院日常接种无自费麻腮风疫苗，建议有接种意愿的新生</w:t>
      </w:r>
      <w:r>
        <w:rPr>
          <w:rFonts w:hint="eastAsia" w:ascii="宋体" w:hAnsi="宋体" w:eastAsia="宋体"/>
          <w:sz w:val="28"/>
          <w:szCs w:val="28"/>
          <w:lang w:eastAsia="zh-CN"/>
        </w:rPr>
        <w:t>扫码报名。</w:t>
      </w:r>
    </w:p>
    <w:p w14:paraId="5C46DE56">
      <w:pPr>
        <w:numPr>
          <w:ilvl w:val="0"/>
          <w:numId w:val="1"/>
        </w:num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北京大学医学部医院保健科咨询电话：010-82802220。</w:t>
      </w:r>
    </w:p>
    <w:p w14:paraId="4CD53A62">
      <w:pPr>
        <w:numPr>
          <w:ilvl w:val="0"/>
          <w:numId w:val="0"/>
        </w:numPr>
        <w:rPr>
          <w:rFonts w:hint="eastAsia" w:ascii="宋体" w:hAnsi="宋体" w:eastAsia="宋体"/>
          <w:sz w:val="28"/>
          <w:szCs w:val="28"/>
        </w:rPr>
      </w:pPr>
    </w:p>
    <w:p w14:paraId="2D07CCDC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 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 xml:space="preserve">           北京大学医学部医院</w:t>
      </w:r>
    </w:p>
    <w:p w14:paraId="1F4ADE8E">
      <w:pPr>
        <w:ind w:firstLine="560" w:firstLineChars="200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             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2EA2E9A8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71740F9A">
      <w:pPr>
        <w:ind w:firstLine="420" w:firstLineChars="200"/>
        <w:jc w:val="right"/>
      </w:pPr>
      <w:r>
        <w:drawing>
          <wp:inline distT="0" distB="0" distL="0" distR="0">
            <wp:extent cx="5274310" cy="7460615"/>
            <wp:effectExtent l="0" t="0" r="2540" b="6985"/>
            <wp:docPr id="1284988221" name="图片 1" descr="图示,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988221" name="图片 1" descr="图示, 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3410B">
      <w:pPr>
        <w:ind w:firstLine="420" w:firstLineChars="200"/>
        <w:jc w:val="right"/>
      </w:pPr>
    </w:p>
    <w:p w14:paraId="54E55D1F">
      <w:pPr>
        <w:ind w:firstLine="420" w:firstLineChars="200"/>
        <w:jc w:val="right"/>
      </w:pPr>
    </w:p>
    <w:p w14:paraId="6C2CC649">
      <w:pPr>
        <w:ind w:firstLine="420" w:firstLineChars="200"/>
        <w:jc w:val="right"/>
      </w:pPr>
    </w:p>
    <w:p w14:paraId="342CDADB">
      <w:pPr>
        <w:ind w:firstLine="420" w:firstLineChars="200"/>
        <w:jc w:val="right"/>
      </w:pPr>
    </w:p>
    <w:p w14:paraId="7C190568">
      <w:pPr>
        <w:ind w:firstLine="420" w:firstLineChars="200"/>
        <w:jc w:val="right"/>
      </w:pPr>
    </w:p>
    <w:p w14:paraId="527F2BF5">
      <w:pPr>
        <w:ind w:firstLine="420" w:firstLineChars="200"/>
        <w:jc w:val="right"/>
      </w:pPr>
    </w:p>
    <w:p w14:paraId="40E5370D">
      <w:pPr>
        <w:jc w:val="center"/>
        <w:rPr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百克水痘减毒活疫苗接种知情同意书</w:t>
      </w:r>
    </w:p>
    <w:p w14:paraId="347DCBFC">
      <w:pPr>
        <w:rPr>
          <w:rFonts w:ascii="宋体" w:hAnsi="宋体" w:eastAsia="宋体" w:cs="宋体"/>
        </w:rPr>
      </w:pPr>
    </w:p>
    <w:p w14:paraId="5907605B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</w:rPr>
        <w:t xml:space="preserve">    </w:t>
      </w:r>
      <w:r>
        <w:rPr>
          <w:rFonts w:hint="eastAsia" w:ascii="宋体" w:hAnsi="宋体" w:eastAsia="宋体" w:cs="宋体"/>
          <w:szCs w:val="21"/>
        </w:rPr>
        <w:t>水痘</w:t>
      </w:r>
      <w:r>
        <w:rPr>
          <w:rFonts w:hint="eastAsia" w:ascii="宋体" w:hAnsi="宋体" w:cs="宋体"/>
          <w:szCs w:val="21"/>
        </w:rPr>
        <w:t>是</w:t>
      </w:r>
      <w:r>
        <w:rPr>
          <w:rFonts w:hint="eastAsia" w:ascii="宋体" w:hAnsi="宋体" w:eastAsia="宋体" w:cs="宋体"/>
          <w:szCs w:val="21"/>
        </w:rPr>
        <w:t>一种由水痘-带状疱疹病毒初次感染所引起的急性传染病</w:t>
      </w:r>
      <w:r>
        <w:rPr>
          <w:rFonts w:hint="eastAsia" w:ascii="宋体" w:hAnsi="宋体" w:cs="宋体"/>
          <w:szCs w:val="21"/>
        </w:rPr>
        <w:t>，具有极高的传染性</w:t>
      </w:r>
      <w:r>
        <w:rPr>
          <w:rFonts w:hint="eastAsia" w:ascii="宋体" w:hAnsi="宋体" w:eastAsia="宋体" w:cs="宋体"/>
          <w:szCs w:val="21"/>
        </w:rPr>
        <w:t>。该病极易通过空气飞沫或直接接触而传染，发病率高，传播性强。水痘潜伏期一般为 10~24天左右，随后出现发热、不适等前驱症状。皮疹首先出现在头部和躯干，逐渐波及四肢，剧烈瘙痒，如不出现并发症，可在2周左右痊愈。水痘最常见的并发症为继发细菌感染、肺炎及脑炎。如发生继发细菌感染，可能遗留疤痕。免疫缺陷儿童感染水痘病情严重，可发生出血性水痘，病死率较高。妇女妊娠早期感染水痘可导致婴儿死胎、流产和先天性水痘综合症。围产期妇女感染水痘可导致新生儿水痘综合征。</w:t>
      </w:r>
    </w:p>
    <w:p w14:paraId="0B086CC9">
      <w:pPr>
        <w:ind w:firstLine="42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目前，临床上对水痘并无有效的治疗方法。国内外大量研究结果证明，预防和控制水痘最有效、最可靠的措施就是接种水痘减毒活疫苗。水痘减毒活疫苗能够刺激机体产生抗水痘一带状疱疹病毒的免疫力，用于预防水痘。</w:t>
      </w:r>
    </w:p>
    <w:p w14:paraId="5D4219CF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【疫苗品种】</w:t>
      </w:r>
      <w:r>
        <w:rPr>
          <w:rFonts w:hint="eastAsia" w:ascii="宋体" w:hAnsi="宋体" w:eastAsia="宋体" w:cs="宋体"/>
          <w:szCs w:val="21"/>
        </w:rPr>
        <w:t>水痘减毒活疫苗</w:t>
      </w:r>
    </w:p>
    <w:p w14:paraId="4BE4FC48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【</w:t>
      </w:r>
      <w:r>
        <w:rPr>
          <w:rFonts w:hint="eastAsia" w:ascii="宋体" w:hAnsi="宋体" w:cs="宋体"/>
          <w:b/>
          <w:bCs/>
          <w:szCs w:val="21"/>
        </w:rPr>
        <w:t>生产厂家</w:t>
      </w:r>
      <w:r>
        <w:rPr>
          <w:rFonts w:hint="eastAsia" w:ascii="宋体" w:hAnsi="宋体" w:eastAsia="宋体" w:cs="宋体"/>
          <w:b/>
          <w:bCs/>
          <w:szCs w:val="21"/>
        </w:rPr>
        <w:t>】</w:t>
      </w:r>
      <w:r>
        <w:rPr>
          <w:rFonts w:hint="eastAsia" w:ascii="宋体" w:hAnsi="宋体" w:cs="宋体"/>
          <w:szCs w:val="21"/>
        </w:rPr>
        <w:t>长春百克生物科技股份公司</w:t>
      </w:r>
    </w:p>
    <w:p w14:paraId="2AAF2715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【</w:t>
      </w:r>
      <w:r>
        <w:rPr>
          <w:rFonts w:hint="eastAsia" w:ascii="宋体" w:hAnsi="宋体" w:eastAsia="宋体" w:cs="宋体"/>
          <w:b/>
          <w:bCs/>
          <w:szCs w:val="21"/>
        </w:rPr>
        <w:t>特    点</w:t>
      </w:r>
      <w:r>
        <w:rPr>
          <w:rFonts w:hint="eastAsia" w:ascii="宋体" w:hAnsi="宋体" w:eastAsia="宋体" w:cs="宋体"/>
          <w:szCs w:val="21"/>
        </w:rPr>
        <w:t>】本品不含有任何明胶成份、免疫效果好、36个月长效期。</w:t>
      </w:r>
    </w:p>
    <w:p w14:paraId="1C7B0AB3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【</w:t>
      </w:r>
      <w:r>
        <w:rPr>
          <w:rFonts w:hint="eastAsia" w:ascii="宋体" w:hAnsi="宋体" w:eastAsia="宋体" w:cs="宋体"/>
          <w:b/>
          <w:bCs/>
          <w:szCs w:val="21"/>
        </w:rPr>
        <w:t>作    用</w:t>
      </w:r>
      <w:r>
        <w:rPr>
          <w:rFonts w:hint="eastAsia" w:ascii="宋体" w:hAnsi="宋体" w:eastAsia="宋体" w:cs="宋体"/>
          <w:szCs w:val="21"/>
        </w:rPr>
        <w:t>】接种本疫苗后，可刺激机体产生抗水痘-带状疱疹病毒的免疫力。用于预防水痘。</w:t>
      </w:r>
    </w:p>
    <w:p w14:paraId="3756461A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【</w:t>
      </w:r>
      <w:r>
        <w:rPr>
          <w:rFonts w:hint="eastAsia" w:ascii="宋体" w:hAnsi="宋体" w:eastAsia="宋体" w:cs="宋体"/>
          <w:b/>
          <w:bCs/>
          <w:szCs w:val="21"/>
        </w:rPr>
        <w:t>接种对象</w:t>
      </w:r>
      <w:r>
        <w:rPr>
          <w:rFonts w:hint="eastAsia" w:ascii="宋体" w:hAnsi="宋体" w:eastAsia="宋体" w:cs="宋体"/>
          <w:szCs w:val="21"/>
        </w:rPr>
        <w:t>】12月龄以上的水痘易感者。</w:t>
      </w:r>
    </w:p>
    <w:p w14:paraId="03CC1B75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【</w:t>
      </w:r>
      <w:r>
        <w:rPr>
          <w:rFonts w:hint="eastAsia" w:ascii="宋体" w:hAnsi="宋体" w:eastAsia="宋体" w:cs="宋体"/>
          <w:b/>
          <w:bCs/>
          <w:szCs w:val="21"/>
        </w:rPr>
        <w:t>不良反应</w:t>
      </w:r>
      <w:r>
        <w:rPr>
          <w:rFonts w:hint="eastAsia" w:ascii="宋体" w:hAnsi="宋体" w:eastAsia="宋体" w:cs="宋体"/>
          <w:szCs w:val="21"/>
        </w:rPr>
        <w:t>】注射后一般无不良反应。个别人在接种部位可出现疼痛，偶有发热或伴有一过性皮疹，无需特殊处理，一般不超过3天，必要时可对症</w:t>
      </w:r>
      <w:r>
        <w:rPr>
          <w:rFonts w:hint="eastAsia" w:ascii="宋体" w:hAnsi="宋体" w:cs="宋体"/>
          <w:szCs w:val="21"/>
        </w:rPr>
        <w:t>治疗</w:t>
      </w:r>
      <w:r>
        <w:rPr>
          <w:rFonts w:hint="eastAsia" w:ascii="宋体" w:hAnsi="宋体" w:eastAsia="宋体" w:cs="宋体"/>
          <w:szCs w:val="21"/>
        </w:rPr>
        <w:t>。</w:t>
      </w:r>
    </w:p>
    <w:p w14:paraId="4845F9F9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【</w:t>
      </w:r>
      <w:r>
        <w:rPr>
          <w:rFonts w:hint="eastAsia" w:ascii="宋体" w:hAnsi="宋体" w:eastAsia="宋体" w:cs="宋体"/>
          <w:b/>
          <w:bCs/>
          <w:szCs w:val="21"/>
        </w:rPr>
        <w:t>接种禁忌</w:t>
      </w:r>
      <w:r>
        <w:rPr>
          <w:rFonts w:hint="eastAsia" w:ascii="宋体" w:hAnsi="宋体" w:eastAsia="宋体" w:cs="宋体"/>
          <w:szCs w:val="21"/>
        </w:rPr>
        <w:t>】免疫缺陷和接受免疫抑制剂</w:t>
      </w:r>
      <w:r>
        <w:rPr>
          <w:rFonts w:hint="eastAsia" w:ascii="宋体" w:hAnsi="宋体" w:cs="宋体"/>
          <w:szCs w:val="21"/>
        </w:rPr>
        <w:t>治疗</w:t>
      </w:r>
      <w:r>
        <w:rPr>
          <w:rFonts w:hint="eastAsia" w:ascii="宋体" w:hAnsi="宋体" w:eastAsia="宋体" w:cs="宋体"/>
          <w:szCs w:val="21"/>
        </w:rPr>
        <w:t>者禁用；对新霉素过敏者禁用，过敏体质者慎用；发热、严重疾病和急性传染病者暂缓接种；孕妇禁用。</w:t>
      </w:r>
    </w:p>
    <w:p w14:paraId="3F938E36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【</w:t>
      </w:r>
      <w:r>
        <w:rPr>
          <w:rFonts w:hint="eastAsia" w:ascii="宋体" w:hAnsi="宋体" w:eastAsia="宋体" w:cs="宋体"/>
          <w:b/>
          <w:bCs/>
          <w:szCs w:val="21"/>
        </w:rPr>
        <w:t>注意事项</w:t>
      </w:r>
      <w:r>
        <w:rPr>
          <w:rFonts w:hint="eastAsia" w:ascii="宋体" w:hAnsi="宋体" w:eastAsia="宋体" w:cs="宋体"/>
          <w:szCs w:val="21"/>
        </w:rPr>
        <w:t>】水痘减毒活疫苗属于公民自费且自愿受种的疫苗。接种水痘减毒活疫苗后，3个月内避免妊娠。</w:t>
      </w:r>
      <w:r>
        <w:rPr>
          <w:rFonts w:hint="eastAsia" w:ascii="Times New Roman"/>
        </w:rPr>
        <w:t>接种后留观</w:t>
      </w:r>
      <w:r>
        <w:rPr>
          <w:rFonts w:ascii="Times New Roman" w:hAnsi="Times New Roman"/>
        </w:rPr>
        <w:t>30</w:t>
      </w:r>
      <w:r>
        <w:rPr>
          <w:rFonts w:hint="eastAsia" w:ascii="Times New Roman"/>
        </w:rPr>
        <w:t>分钟；</w:t>
      </w:r>
      <w:r>
        <w:rPr>
          <w:rFonts w:hint="eastAsia" w:ascii="宋体" w:hAnsi="宋体" w:eastAsia="宋体" w:cs="宋体"/>
          <w:szCs w:val="21"/>
        </w:rPr>
        <w:t>注射后局部可能有硬结，可热敷以促进吸收（每日2~3）次，每次15分钟；如出现极罕见的较重反应，应及时到医院核实诊断并治疗。</w:t>
      </w:r>
    </w:p>
    <w:p w14:paraId="1AC395C5">
      <w:pPr>
        <w:rPr>
          <w:szCs w:val="21"/>
        </w:rPr>
      </w:pPr>
    </w:p>
    <w:p w14:paraId="5C556C79">
      <w:pPr>
        <w:rPr>
          <w:szCs w:val="21"/>
        </w:rPr>
      </w:pPr>
      <w:r>
        <w:rPr>
          <w:rFonts w:hint="eastAsia"/>
          <w:szCs w:val="21"/>
        </w:rPr>
        <w:t>为了保证您能够安全有效地接种，请您配合医务人员提供下列信息：</w:t>
      </w:r>
    </w:p>
    <w:tbl>
      <w:tblPr>
        <w:tblStyle w:val="15"/>
        <w:tblpPr w:leftFromText="180" w:rightFromText="180" w:vertAnchor="text" w:horzAnchor="page" w:tblpX="1037" w:tblpY="10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0"/>
        <w:gridCol w:w="2933"/>
      </w:tblGrid>
      <w:tr w14:paraId="3B254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6760" w:type="dxa"/>
          </w:tcPr>
          <w:p w14:paraId="542F49DA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是否发热</w:t>
            </w:r>
          </w:p>
          <w:p w14:paraId="35311F9D"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□是否有过敏史</w:t>
            </w:r>
          </w:p>
          <w:p w14:paraId="3896A7B2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是否</w:t>
            </w:r>
            <w:r>
              <w:rPr>
                <w:rFonts w:hint="eastAsia"/>
                <w:szCs w:val="21"/>
              </w:rPr>
              <w:t>妊娠期或哺乳期</w:t>
            </w:r>
          </w:p>
          <w:p w14:paraId="06AC3374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是否使用免疫抑制剂、激素或免疫球蛋白等药物</w:t>
            </w:r>
          </w:p>
          <w:p w14:paraId="173EB02D">
            <w:pPr>
              <w:spacing w:line="30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是否</w:t>
            </w:r>
            <w:r>
              <w:rPr>
                <w:rFonts w:hint="eastAsia"/>
                <w:szCs w:val="21"/>
              </w:rPr>
              <w:t>患有严重性疾病？如果有，请注明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</w:p>
          <w:p w14:paraId="5AF96951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t>是否得过水痘</w:t>
            </w:r>
          </w:p>
          <w:p w14:paraId="2D4A2065">
            <w:pPr>
              <w:spacing w:line="300" w:lineRule="auto"/>
              <w:rPr>
                <w:szCs w:val="21"/>
                <w:u w:val="single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348615</wp:posOffset>
                      </wp:positionV>
                      <wp:extent cx="6150610" cy="1470660"/>
                      <wp:effectExtent l="0" t="0" r="21590" b="15240"/>
                      <wp:wrapNone/>
                      <wp:docPr id="2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50610" cy="1470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58D757">
                                  <w:pPr>
                                    <w:spacing w:line="300" w:lineRule="auto"/>
                                    <w:rPr>
                                      <w:rFonts w:ascii="宋体"/>
                                      <w:color w:val="4BACC6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Times New Roman"/>
                                      <w:color w:val="4BACC6"/>
                                      <w:szCs w:val="21"/>
                                    </w:rPr>
                                    <w:t>--------------------------------</w:t>
                                  </w:r>
                                  <w:r>
                                    <w:rPr>
                                      <w:rFonts w:hint="eastAsia" w:ascii="宋体" w:hAnsi="宋体"/>
                                      <w:color w:val="4BACC6"/>
                                      <w:szCs w:val="21"/>
                                    </w:rPr>
                                    <w:t>本栏由医护人员填写</w:t>
                                  </w:r>
                                  <w:r>
                                    <w:rPr>
                                      <w:rFonts w:ascii="宋体" w:hAnsi="Times New Roman"/>
                                      <w:color w:val="4BACC6"/>
                                      <w:szCs w:val="21"/>
                                    </w:rPr>
                                    <w:t>---------------------------------</w:t>
                                  </w:r>
                                </w:p>
                                <w:p w14:paraId="624A2029">
                                  <w:pPr>
                                    <w:spacing w:line="300" w:lineRule="auto"/>
                                    <w:jc w:val="left"/>
                                    <w:rPr>
                                      <w:rFonts w:ascii="宋体" w:hAnsi="宋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根据您提供的信息和目前的健康状况，医护人员建议您是否可以接种水痘减毒活疫苗</w:t>
                                  </w:r>
                                </w:p>
                                <w:p w14:paraId="50C0B2E3">
                                  <w:pPr>
                                    <w:spacing w:line="300" w:lineRule="auto"/>
                                    <w:jc w:val="left"/>
                                    <w:rPr>
                                      <w:rFonts w:ascii="宋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○可以接种</w:t>
                                  </w:r>
                                  <w:r>
                                    <w:rPr>
                                      <w:rFonts w:ascii="宋体" w:hAnsi="宋体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 xml:space="preserve">                                </w:t>
                                  </w:r>
                                  <w:r>
                                    <w:rPr>
                                      <w:rFonts w:ascii="宋体" w:hAnsi="宋体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○不可以接种</w:t>
                                  </w:r>
                                </w:p>
                                <w:p w14:paraId="0B9BA12F">
                                  <w:pPr>
                                    <w:spacing w:line="300" w:lineRule="auto"/>
                                    <w:jc w:val="left"/>
                                    <w:rPr>
                                      <w:rFonts w:ascii="宋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填表人员：</w:t>
                                  </w:r>
                                  <w:r>
                                    <w:rPr>
                                      <w:rFonts w:ascii="宋体" w:hAnsi="宋体"/>
                                      <w:szCs w:val="2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  <w:u w:val="sing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宋体" w:hAnsi="宋体"/>
                                      <w:szCs w:val="2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  <w:u w:val="single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 xml:space="preserve">                 </w:t>
                                  </w:r>
                                  <w:r>
                                    <w:rPr>
                                      <w:rFonts w:ascii="宋体" w:hAnsi="宋体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接种日期：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  <w:u w:val="sing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  <w:u w:val="sing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  <w:u w:val="sing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日</w:t>
                                  </w:r>
                                </w:p>
                                <w:p w14:paraId="6C833F12">
                                  <w:pPr>
                                    <w:spacing w:line="300" w:lineRule="auto"/>
                                    <w:jc w:val="left"/>
                                  </w:pP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联系电话：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宋体" w:hAnsi="宋体"/>
                                      <w:szCs w:val="2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  <w:u w:val="single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ascii="宋体" w:hAnsi="宋体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接种单位</w:t>
                                  </w:r>
                                  <w:r>
                                    <w:rPr>
                                      <w:rFonts w:ascii="宋体" w:hAnsi="宋体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盖章</w:t>
                                  </w:r>
                                  <w:r>
                                    <w:rPr>
                                      <w:rFonts w:ascii="宋体" w:hAnsi="宋体"/>
                                      <w:szCs w:val="21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 w:ascii="宋体" w:hAnsi="宋体"/>
                                      <w:szCs w:val="21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6" o:spt="202" type="#_x0000_t202" style="position:absolute;left:0pt;margin-left:-5.65pt;margin-top:27.45pt;height:115.8pt;width:484.3pt;z-index:251660288;mso-width-relative:page;mso-height-relative:page;" fillcolor="#FFFFFF" filled="t" stroked="t" coordsize="21600,21600" o:gfxdata="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HhTjP&#10;2AAAAAoBAAAPAAAAAAAAAAEAIAAAACIAAABkcnMvZG93bnJldi54bWxQSwECFAAUAAAACACHTuJA&#10;WzKJ11oCAAC4BAAADgAAAAAAAAABACAAAAAnAQAAZHJzL2Uyb0RvYy54bWxQSwUGAAAAAAYABgBZ&#10;AQAA8wUAAAAA&#10;">
                      <v:fill on="t" focussize="0,0"/>
                      <v:stroke weight="0.5pt" color="#000000" joinstyle="round"/>
                      <v:imagedata o:title=""/>
                      <o:lock v:ext="edit" aspectratio="f"/>
                      <v:textbox>
                        <w:txbxContent>
                          <w:p w14:paraId="6358D757">
                            <w:pPr>
                              <w:spacing w:line="300" w:lineRule="auto"/>
                              <w:rPr>
                                <w:rFonts w:ascii="宋体"/>
                                <w:color w:val="4BACC6"/>
                                <w:szCs w:val="21"/>
                              </w:rPr>
                            </w:pPr>
                            <w:r>
                              <w:rPr>
                                <w:rFonts w:ascii="宋体" w:hAnsi="Times New Roman"/>
                                <w:color w:val="4BACC6"/>
                                <w:szCs w:val="21"/>
                              </w:rPr>
                              <w:t>--------------------------------</w:t>
                            </w:r>
                            <w:r>
                              <w:rPr>
                                <w:rFonts w:hint="eastAsia" w:ascii="宋体" w:hAnsi="宋体"/>
                                <w:color w:val="4BACC6"/>
                                <w:szCs w:val="21"/>
                              </w:rPr>
                              <w:t>本栏由医护人员填写</w:t>
                            </w:r>
                            <w:r>
                              <w:rPr>
                                <w:rFonts w:ascii="宋体" w:hAnsi="Times New Roman"/>
                                <w:color w:val="4BACC6"/>
                                <w:szCs w:val="21"/>
                              </w:rPr>
                              <w:t>---------------------------------</w:t>
                            </w:r>
                          </w:p>
                          <w:p w14:paraId="624A2029">
                            <w:pPr>
                              <w:spacing w:line="300" w:lineRule="auto"/>
                              <w:jc w:val="left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根据您提供的信息和目前的健康状况，医护人员建议您是否可以接种水痘减毒活疫苗</w:t>
                            </w:r>
                          </w:p>
                          <w:p w14:paraId="50C0B2E3">
                            <w:pPr>
                              <w:spacing w:line="300" w:lineRule="auto"/>
                              <w:jc w:val="left"/>
                              <w:rPr>
                                <w:rFonts w:asci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○可以接种</w:t>
                            </w:r>
                            <w:r>
                              <w:rPr>
                                <w:rFonts w:ascii="宋体" w:hAnsi="宋体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宋体" w:hAnsi="宋体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○不可以接种</w:t>
                            </w:r>
                          </w:p>
                          <w:p w14:paraId="0B9BA12F">
                            <w:pPr>
                              <w:spacing w:line="300" w:lineRule="auto"/>
                              <w:jc w:val="left"/>
                              <w:rPr>
                                <w:rFonts w:asci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填表人员：</w:t>
                            </w:r>
                            <w:r>
                              <w:rPr>
                                <w:rFonts w:ascii="宋体" w:hAnsi="宋体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ascii="宋体" w:hAnsi="宋体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宋体" w:hAnsi="宋体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接种日期：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日</w:t>
                            </w:r>
                          </w:p>
                          <w:p w14:paraId="6C833F12">
                            <w:pPr>
                              <w:spacing w:line="300" w:lineRule="auto"/>
                              <w:jc w:val="left"/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 xml:space="preserve">             </w:t>
                            </w:r>
                            <w:r>
                              <w:rPr>
                                <w:rFonts w:ascii="宋体" w:hAnsi="宋体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接种单位</w:t>
                            </w:r>
                            <w:r>
                              <w:rPr>
                                <w:rFonts w:ascii="宋体" w:hAnsi="宋体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盖章</w:t>
                            </w:r>
                            <w:r>
                              <w:rPr>
                                <w:rFonts w:ascii="宋体" w:hAnsi="宋体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□接种过几针水痘疫苗</w:t>
            </w:r>
          </w:p>
        </w:tc>
        <w:tc>
          <w:tcPr>
            <w:tcW w:w="2933" w:type="dxa"/>
          </w:tcPr>
          <w:p w14:paraId="0FC97F9D">
            <w:pPr>
              <w:spacing w:line="300" w:lineRule="auto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○是       ○否</w:t>
            </w:r>
          </w:p>
          <w:p w14:paraId="40315100">
            <w:pPr>
              <w:spacing w:line="300" w:lineRule="auto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○是       ○否</w:t>
            </w:r>
          </w:p>
          <w:p w14:paraId="3EFD31DC">
            <w:pPr>
              <w:spacing w:line="300" w:lineRule="auto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○是       ○否</w:t>
            </w:r>
          </w:p>
          <w:p w14:paraId="126E9BFE">
            <w:pPr>
              <w:spacing w:line="300" w:lineRule="auto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○是       ○否</w:t>
            </w:r>
          </w:p>
          <w:p w14:paraId="3863154C">
            <w:pPr>
              <w:spacing w:line="300" w:lineRule="auto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○是       ○否</w:t>
            </w:r>
          </w:p>
          <w:p w14:paraId="4C34DD06">
            <w:pPr>
              <w:spacing w:line="300" w:lineRule="auto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○是       ○否</w:t>
            </w:r>
          </w:p>
          <w:p w14:paraId="231015E9">
            <w:pPr>
              <w:spacing w:line="300" w:lineRule="auto"/>
              <w:ind w:firstLine="630" w:firstLineChars="300"/>
              <w:rPr>
                <w:rFonts w:ascii="宋体" w:hAnsi="宋体" w:eastAsia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Cs w:val="21"/>
              </w:rPr>
              <w:t>针</w:t>
            </w:r>
          </w:p>
        </w:tc>
      </w:tr>
    </w:tbl>
    <w:p w14:paraId="1F1E77FF"/>
    <w:p w14:paraId="6EEE3392"/>
    <w:p w14:paraId="433D623F"/>
    <w:p w14:paraId="24EEEE9E"/>
    <w:p w14:paraId="7D44F42B"/>
    <w:p w14:paraId="59580E7B"/>
    <w:p w14:paraId="22305E13"/>
    <w:p w14:paraId="3495CD21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87630</wp:posOffset>
                </wp:positionV>
                <wp:extent cx="6152515" cy="1634490"/>
                <wp:effectExtent l="0" t="0" r="19685" b="2286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2515" cy="163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F5D884">
                            <w:pPr>
                              <w:spacing w:before="156" w:beforeLines="50"/>
                              <w:rPr>
                                <w:rFonts w:ascii="宋体" w:hAnsi="Times New Roman"/>
                                <w:color w:val="4BACC6"/>
                                <w:szCs w:val="21"/>
                              </w:rPr>
                            </w:pPr>
                            <w:r>
                              <w:rPr>
                                <w:rFonts w:ascii="宋体" w:hAnsi="Times New Roman"/>
                                <w:color w:val="4BACC6"/>
                                <w:szCs w:val="21"/>
                              </w:rPr>
                              <w:t>---</w:t>
                            </w:r>
                            <w:r>
                              <w:rPr>
                                <w:rFonts w:hint="eastAsia" w:ascii="宋体"/>
                                <w:color w:val="4BACC6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宋体" w:hAnsi="Times New Roman"/>
                                <w:color w:val="4BACC6"/>
                                <w:szCs w:val="21"/>
                              </w:rPr>
                              <w:t>--------------------------</w:t>
                            </w:r>
                            <w:r>
                              <w:rPr>
                                <w:rFonts w:hint="eastAsia" w:ascii="宋体" w:hAnsi="Times New Roman"/>
                                <w:color w:val="4BACC6"/>
                                <w:szCs w:val="21"/>
                              </w:rPr>
                              <w:t>本栏由受种者或监护人填写</w:t>
                            </w:r>
                            <w:r>
                              <w:rPr>
                                <w:rFonts w:ascii="宋体" w:hAnsi="Times New Roman"/>
                                <w:color w:val="4BACC6"/>
                                <w:szCs w:val="21"/>
                              </w:rPr>
                              <w:t>----------------------------</w:t>
                            </w:r>
                          </w:p>
                          <w:p w14:paraId="478026C2">
                            <w:pPr>
                              <w:spacing w:before="93" w:beforeLines="30"/>
                              <w:rPr>
                                <w:rFonts w:ascii="宋体" w:hAnsi="Times New Roman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Times New Roman"/>
                                <w:szCs w:val="21"/>
                              </w:rPr>
                              <w:t>本人对上述信息已经详细阅读，提供资料属实</w:t>
                            </w:r>
                          </w:p>
                          <w:p w14:paraId="1A5BB30D">
                            <w:pPr>
                              <w:spacing w:before="156" w:beforeLines="50"/>
                              <w:rPr>
                                <w:rFonts w:ascii="宋体" w:hAnsi="Times New Roman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Times New Roman"/>
                                <w:szCs w:val="21"/>
                              </w:rPr>
                              <w:t>受种者签名：</w:t>
                            </w:r>
                            <w:r>
                              <w:rPr>
                                <w:rFonts w:ascii="宋体" w:hAnsi="Times New Roman"/>
                                <w:szCs w:val="21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宋体"/>
                                <w:szCs w:val="21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宋体" w:hAnsi="Times New Roman"/>
                                <w:szCs w:val="21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Times New Roman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/>
                                <w:szCs w:val="21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宋体" w:hAnsi="Times New Roman"/>
                                <w:szCs w:val="21"/>
                              </w:rPr>
                              <w:t>或监护人签名：</w:t>
                            </w:r>
                            <w:r>
                              <w:rPr>
                                <w:rFonts w:ascii="宋体" w:hAnsi="Times New Roman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/>
                                <w:szCs w:val="21"/>
                                <w:u w:val="single"/>
                              </w:rPr>
                              <w:t xml:space="preserve">                 </w:t>
                            </w:r>
                          </w:p>
                          <w:p w14:paraId="4AF0B3A4">
                            <w:pPr>
                              <w:spacing w:before="156" w:beforeLines="50"/>
                              <w:rPr>
                                <w:rFonts w:ascii="宋体" w:hAnsi="Times New Roman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Times New Roman"/>
                                <w:szCs w:val="21"/>
                              </w:rPr>
                              <w:t>监护人与受种者的关系： ○母亲</w:t>
                            </w:r>
                            <w:r>
                              <w:rPr>
                                <w:rFonts w:ascii="宋体" w:hAnsi="Times New Roman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Times New Roman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Times New Roman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Times New Roman"/>
                                <w:szCs w:val="21"/>
                              </w:rPr>
                              <w:t>○父亲</w:t>
                            </w:r>
                            <w:r>
                              <w:rPr>
                                <w:rFonts w:ascii="宋体" w:hAnsi="Times New Roman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Times New Roman"/>
                                <w:szCs w:val="21"/>
                              </w:rPr>
                              <w:t xml:space="preserve">  ○其他</w:t>
                            </w:r>
                            <w:r>
                              <w:rPr>
                                <w:rFonts w:ascii="宋体" w:hAnsi="Times New Roman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 w:ascii="宋体" w:hAnsi="Times New Roman"/>
                                <w:szCs w:val="21"/>
                              </w:rPr>
                              <w:t>请注明</w:t>
                            </w:r>
                            <w:r>
                              <w:rPr>
                                <w:rFonts w:ascii="宋体" w:hAnsi="Times New Roman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 w:ascii="宋体"/>
                                <w:szCs w:val="21"/>
                                <w:u w:val="single"/>
                              </w:rPr>
                              <w:t xml:space="preserve">                  </w:t>
                            </w:r>
                          </w:p>
                          <w:p w14:paraId="0F288415">
                            <w:pPr>
                              <w:spacing w:before="156" w:beforeLines="50"/>
                              <w:rPr>
                                <w:rFonts w:ascii="宋体" w:hAnsi="Times New Roman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Times New Roman"/>
                                <w:szCs w:val="21"/>
                              </w:rPr>
                              <w:t>填表日期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日</w:t>
                            </w:r>
                          </w:p>
                          <w:p w14:paraId="205FC384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65pt;margin-top:6.9pt;height:128.7pt;width:484.45pt;z-index:251661312;mso-width-relative:page;mso-height-relative:page;" fillcolor="#FFFFFF" filled="t" stroked="t" coordsize="21600,21600" o:gfxdata="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roFH+tUA&#10;AAAIAQAADwAAAAAAAAABACAAAAAiAAAAZHJzL2Rvd25yZXYueG1sUEsBAhQAFAAAAAgAh07iQJG7&#10;TRRbAgAAuAQAAA4AAAAAAAAAAQAgAAAAJAEAAGRycy9lMm9Eb2MueG1sUEsFBgAAAAAGAAYAWQEA&#10;APE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9F5D884">
                      <w:pPr>
                        <w:spacing w:before="156" w:beforeLines="50"/>
                        <w:rPr>
                          <w:rFonts w:ascii="宋体" w:hAnsi="Times New Roman"/>
                          <w:color w:val="4BACC6"/>
                          <w:szCs w:val="21"/>
                        </w:rPr>
                      </w:pPr>
                      <w:r>
                        <w:rPr>
                          <w:rFonts w:ascii="宋体" w:hAnsi="Times New Roman"/>
                          <w:color w:val="4BACC6"/>
                          <w:szCs w:val="21"/>
                        </w:rPr>
                        <w:t>---</w:t>
                      </w:r>
                      <w:r>
                        <w:rPr>
                          <w:rFonts w:hint="eastAsia" w:ascii="宋体"/>
                          <w:color w:val="4BACC6"/>
                          <w:szCs w:val="21"/>
                        </w:rPr>
                        <w:t>-</w:t>
                      </w:r>
                      <w:r>
                        <w:rPr>
                          <w:rFonts w:ascii="宋体" w:hAnsi="Times New Roman"/>
                          <w:color w:val="4BACC6"/>
                          <w:szCs w:val="21"/>
                        </w:rPr>
                        <w:t>--------------------------</w:t>
                      </w:r>
                      <w:r>
                        <w:rPr>
                          <w:rFonts w:hint="eastAsia" w:ascii="宋体" w:hAnsi="Times New Roman"/>
                          <w:color w:val="4BACC6"/>
                          <w:szCs w:val="21"/>
                        </w:rPr>
                        <w:t>本栏由受种者或监护人填写</w:t>
                      </w:r>
                      <w:r>
                        <w:rPr>
                          <w:rFonts w:ascii="宋体" w:hAnsi="Times New Roman"/>
                          <w:color w:val="4BACC6"/>
                          <w:szCs w:val="21"/>
                        </w:rPr>
                        <w:t>----------------------------</w:t>
                      </w:r>
                    </w:p>
                    <w:p w14:paraId="478026C2">
                      <w:pPr>
                        <w:spacing w:before="93" w:beforeLines="30"/>
                        <w:rPr>
                          <w:rFonts w:ascii="宋体" w:hAnsi="Times New Roman"/>
                          <w:szCs w:val="21"/>
                        </w:rPr>
                      </w:pPr>
                      <w:r>
                        <w:rPr>
                          <w:rFonts w:hint="eastAsia" w:ascii="宋体" w:hAnsi="Times New Roman"/>
                          <w:szCs w:val="21"/>
                        </w:rPr>
                        <w:t>本人对上述信息已经详细阅读，提供资料属实</w:t>
                      </w:r>
                    </w:p>
                    <w:p w14:paraId="1A5BB30D">
                      <w:pPr>
                        <w:spacing w:before="156" w:beforeLines="50"/>
                        <w:rPr>
                          <w:rFonts w:ascii="宋体" w:hAnsi="Times New Roman"/>
                          <w:szCs w:val="21"/>
                        </w:rPr>
                      </w:pPr>
                      <w:r>
                        <w:rPr>
                          <w:rFonts w:hint="eastAsia" w:ascii="宋体" w:hAnsi="Times New Roman"/>
                          <w:szCs w:val="21"/>
                        </w:rPr>
                        <w:t>受种者签名：</w:t>
                      </w:r>
                      <w:r>
                        <w:rPr>
                          <w:rFonts w:ascii="宋体" w:hAnsi="Times New Roman"/>
                          <w:szCs w:val="21"/>
                          <w:u w:val="single"/>
                        </w:rPr>
                        <w:t xml:space="preserve">      </w:t>
                      </w:r>
                      <w:r>
                        <w:rPr>
                          <w:rFonts w:hint="eastAsia" w:ascii="宋体"/>
                          <w:szCs w:val="21"/>
                          <w:u w:val="single"/>
                        </w:rPr>
                        <w:t xml:space="preserve">       </w:t>
                      </w:r>
                      <w:r>
                        <w:rPr>
                          <w:rFonts w:hint="eastAsia" w:ascii="宋体" w:hAnsi="Times New Roman"/>
                          <w:szCs w:val="21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宋体" w:hAnsi="Times New Roman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/>
                          <w:szCs w:val="21"/>
                        </w:rPr>
                        <w:t xml:space="preserve">                </w:t>
                      </w:r>
                      <w:r>
                        <w:rPr>
                          <w:rFonts w:hint="eastAsia" w:ascii="宋体" w:hAnsi="Times New Roman"/>
                          <w:szCs w:val="21"/>
                        </w:rPr>
                        <w:t>或监护人签名：</w:t>
                      </w:r>
                      <w:r>
                        <w:rPr>
                          <w:rFonts w:ascii="宋体" w:hAnsi="Times New Roman"/>
                          <w:szCs w:val="21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 w:ascii="宋体"/>
                          <w:szCs w:val="21"/>
                          <w:u w:val="single"/>
                        </w:rPr>
                        <w:t xml:space="preserve">                 </w:t>
                      </w:r>
                    </w:p>
                    <w:p w14:paraId="4AF0B3A4">
                      <w:pPr>
                        <w:spacing w:before="156" w:beforeLines="50"/>
                        <w:rPr>
                          <w:rFonts w:ascii="宋体" w:hAnsi="Times New Roman"/>
                          <w:szCs w:val="21"/>
                        </w:rPr>
                      </w:pPr>
                      <w:r>
                        <w:rPr>
                          <w:rFonts w:hint="eastAsia" w:ascii="宋体" w:hAnsi="Times New Roman"/>
                          <w:szCs w:val="21"/>
                        </w:rPr>
                        <w:t>监护人与受种者的关系： ○母亲</w:t>
                      </w:r>
                      <w:r>
                        <w:rPr>
                          <w:rFonts w:ascii="宋体" w:hAnsi="Times New Roman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宋体" w:hAnsi="Times New Roman"/>
                          <w:szCs w:val="21"/>
                        </w:rPr>
                        <w:t xml:space="preserve">  </w:t>
                      </w:r>
                      <w:r>
                        <w:rPr>
                          <w:rFonts w:ascii="宋体" w:hAnsi="Times New Roman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Times New Roman"/>
                          <w:szCs w:val="21"/>
                        </w:rPr>
                        <w:t>○父亲</w:t>
                      </w:r>
                      <w:r>
                        <w:rPr>
                          <w:rFonts w:ascii="宋体" w:hAnsi="Times New Roman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宋体" w:hAnsi="Times New Roman"/>
                          <w:szCs w:val="21"/>
                        </w:rPr>
                        <w:t xml:space="preserve">  ○其他</w:t>
                      </w:r>
                      <w:r>
                        <w:rPr>
                          <w:rFonts w:ascii="宋体" w:hAnsi="Times New Roman"/>
                          <w:szCs w:val="21"/>
                        </w:rPr>
                        <w:t>(</w:t>
                      </w:r>
                      <w:r>
                        <w:rPr>
                          <w:rFonts w:hint="eastAsia" w:ascii="宋体" w:hAnsi="Times New Roman"/>
                          <w:szCs w:val="21"/>
                        </w:rPr>
                        <w:t>请注明</w:t>
                      </w:r>
                      <w:r>
                        <w:rPr>
                          <w:rFonts w:ascii="宋体" w:hAnsi="Times New Roman"/>
                          <w:szCs w:val="21"/>
                        </w:rPr>
                        <w:t>)</w:t>
                      </w:r>
                      <w:r>
                        <w:rPr>
                          <w:rFonts w:hint="eastAsia" w:ascii="宋体"/>
                          <w:szCs w:val="21"/>
                          <w:u w:val="single"/>
                        </w:rPr>
                        <w:t xml:space="preserve">                  </w:t>
                      </w:r>
                    </w:p>
                    <w:p w14:paraId="0F288415">
                      <w:pPr>
                        <w:spacing w:before="156" w:beforeLines="50"/>
                        <w:rPr>
                          <w:rFonts w:ascii="宋体" w:hAnsi="Times New Roman"/>
                          <w:szCs w:val="21"/>
                        </w:rPr>
                      </w:pPr>
                      <w:r>
                        <w:rPr>
                          <w:rFonts w:hint="eastAsia" w:ascii="宋体" w:hAnsi="Times New Roman"/>
                          <w:szCs w:val="21"/>
                        </w:rPr>
                        <w:t>填表日期</w:t>
                      </w:r>
                      <w:r>
                        <w:rPr>
                          <w:rFonts w:hint="eastAsia"/>
                          <w:szCs w:val="21"/>
                        </w:rPr>
                        <w:t>：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 </w:t>
                      </w:r>
                      <w:r>
                        <w:rPr>
                          <w:rFonts w:hint="eastAsia"/>
                          <w:szCs w:val="21"/>
                        </w:rPr>
                        <w:t>年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 </w:t>
                      </w:r>
                      <w:r>
                        <w:rPr>
                          <w:rFonts w:hint="eastAsia"/>
                          <w:szCs w:val="21"/>
                        </w:rPr>
                        <w:t>月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 </w:t>
                      </w:r>
                      <w:r>
                        <w:rPr>
                          <w:rFonts w:hint="eastAsia"/>
                          <w:szCs w:val="21"/>
                        </w:rPr>
                        <w:t>日</w:t>
                      </w:r>
                    </w:p>
                    <w:p w14:paraId="205FC384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EB36BD"/>
    <w:p w14:paraId="679FE300"/>
    <w:p w14:paraId="7BD45807"/>
    <w:p w14:paraId="1C420D5D"/>
    <w:p w14:paraId="2D077656"/>
    <w:p w14:paraId="12539B02"/>
    <w:p w14:paraId="2C6E666E"/>
    <w:p w14:paraId="225C6779"/>
    <w:p w14:paraId="4DFA5ACF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15875</wp:posOffset>
                </wp:positionV>
                <wp:extent cx="6153150" cy="271145"/>
                <wp:effectExtent l="6985" t="8255" r="12065" b="6350"/>
                <wp:wrapNone/>
                <wp:docPr id="61392338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6699411">
                            <w:pPr>
                              <w:pStyle w:val="11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本知情同意书一式两份(家长或监护人1份、接种单位1份)，请妥善保管5年</w:t>
                            </w:r>
                          </w:p>
                          <w:p w14:paraId="7B623B2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3.8pt;margin-top:1.25pt;height:21.35pt;width:484.5pt;z-index:251659264;mso-width-relative:page;mso-height-relative:page;" fillcolor="#FFFFFF" filled="t" stroked="t" coordsize="21600,21600" o:gfxdata="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jiAn9QAAAAGAQAADwAAAAAAAAABACAAAAAiAAAA&#10;ZHJzL2Rvd25yZXYueG1sUEsBAhQAFAAAAAgAh07iQDqAlaBEAgAAkAQAAA4AAAAAAAAAAQAgAAAA&#10;I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6699411">
                      <w:pPr>
                        <w:pStyle w:val="11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本知情同意书一式两份(家长或监护人1份、接种单位1份)，请妥善保管5年</w:t>
                      </w:r>
                    </w:p>
                    <w:p w14:paraId="7B623B2C"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0C73793"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AA7F74"/>
    <w:multiLevelType w:val="singleLevel"/>
    <w:tmpl w:val="BEAA7F74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B1F2DA7"/>
    <w:rsid w:val="11D37731"/>
    <w:rsid w:val="7507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Char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Char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Char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Char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Char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Char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Char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Char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Char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Char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Char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customStyle="1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Char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6">
    <w:name w:val="页眉 Char"/>
    <w:basedOn w:val="16"/>
    <w:link w:val="12"/>
    <w:qFormat/>
    <w:uiPriority w:val="99"/>
    <w:rPr>
      <w:kern w:val="2"/>
      <w:sz w:val="18"/>
      <w:szCs w:val="18"/>
    </w:rPr>
  </w:style>
  <w:style w:type="character" w:customStyle="1" w:styleId="37">
    <w:name w:val="页脚 Char"/>
    <w:basedOn w:val="16"/>
    <w:link w:val="11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1468</Words>
  <Characters>1514</Characters>
  <Lines>12</Lines>
  <Paragraphs>3</Paragraphs>
  <TotalTime>0</TotalTime>
  <ScaleCrop>false</ScaleCrop>
  <LinksUpToDate>false</LinksUpToDate>
  <CharactersWithSpaces>1703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2026-08-17T15:45:00Z</dcterms:created>
  <dc:creator>A816</dc:creator>
  <cp:lastModifiedBy>罗</cp:lastModifiedBy>
  <dcterms:modified xsi:type="dcterms:W3CDTF">2026-08-19T05:49:47Z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eyJoZGlkIjoiMzMyZTFiMjVmNWIwYTViZDAxMWYxODRlNjRjMzdlZDIiLCJ1c2VySWQiOiIxMzA2NTQ2NjY3In0=</vt:lpwstr>
  </property>
  <property fmtid="{D5CDD505-2E9C-101B-9397-08002B2CF9AE}" pid="3" name="KSOProductBuildVer">
    <vt:lpwstr>2052-12.1.0.26895</vt:lpwstr>
  </property>
  <property fmtid="{D5CDD505-2E9C-101B-9397-08002B2CF9AE}" pid="4" name="ICV">
    <vt:lpwstr>4226C9300D8E430C97A4B1A051248655_13</vt:lpwstr>
  </property>
</Properties>
</file>