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8D7D1">
      <w:pPr>
        <w:widowControl/>
        <w:shd w:val="clear" w:color="auto" w:fill="FFFFFF"/>
        <w:spacing w:line="480" w:lineRule="atLeast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历史学院博士研究生招生科研创新能力评分办法</w:t>
      </w:r>
    </w:p>
    <w:p w14:paraId="3728F197">
      <w:pPr>
        <w:widowControl/>
        <w:shd w:val="clear" w:color="auto" w:fill="FFFFFF"/>
        <w:spacing w:line="480" w:lineRule="atLeast"/>
        <w:jc w:val="center"/>
        <w:rPr>
          <w:rFonts w:hint="eastAsia" w:ascii="宋体" w:hAnsi="宋体" w:cs="宋体"/>
          <w:color w:val="auto"/>
          <w:sz w:val="18"/>
          <w:szCs w:val="18"/>
        </w:rPr>
      </w:pPr>
      <w:r>
        <w:rPr>
          <w:rFonts w:ascii="宋体" w:hAnsi="宋体" w:cs="宋体"/>
          <w:color w:val="auto"/>
          <w:kern w:val="0"/>
          <w:sz w:val="24"/>
          <w:shd w:val="clear" w:color="auto" w:fill="FFFFFF"/>
          <w:lang w:bidi="ar"/>
        </w:rPr>
        <w:t>（满分100分）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639"/>
        <w:gridCol w:w="5827"/>
      </w:tblGrid>
      <w:tr w14:paraId="62BF52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B878DE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2205FE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成绩</w:t>
            </w:r>
          </w:p>
        </w:tc>
        <w:tc>
          <w:tcPr>
            <w:tcW w:w="5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516D0D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应具备下列条件之一</w:t>
            </w:r>
          </w:p>
        </w:tc>
      </w:tr>
      <w:tr w14:paraId="78DFFB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A7848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34701A6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2CE38CF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0BC8DF6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0BF743E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7AE7F65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科研创新能力（100）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4385B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91—100分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A9402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期刊论文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篇或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B类及以上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期刊论文1篇</w:t>
            </w:r>
          </w:p>
        </w:tc>
      </w:tr>
      <w:tr w14:paraId="4E1504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62AC2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4409A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F5EE9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出版专著1部</w:t>
            </w:r>
          </w:p>
        </w:tc>
      </w:tr>
      <w:tr w14:paraId="0CC302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36B3A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AFD05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D983B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主编“人教”“高教”社出版或教育部推荐教材1部</w:t>
            </w:r>
          </w:p>
        </w:tc>
      </w:tr>
      <w:tr w14:paraId="356131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C68BC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03F2D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DE859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主持省部级科研项目（含国家级科研子项目）或厅局级重点项目1项</w:t>
            </w:r>
          </w:p>
        </w:tc>
      </w:tr>
      <w:tr w14:paraId="49AD7E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9EDC6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79B9D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FEB24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获省部科研二等奖</w:t>
            </w:r>
            <w:bookmarkStart w:id="0" w:name="_GoBack"/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</w:t>
            </w:r>
            <w:bookmarkEnd w:id="0"/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以上奖励</w:t>
            </w:r>
          </w:p>
        </w:tc>
      </w:tr>
      <w:tr w14:paraId="79A3B6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E5FB9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6FA5F6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9AA8B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获专利授权</w:t>
            </w:r>
          </w:p>
        </w:tc>
      </w:tr>
      <w:tr w14:paraId="0F6D22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7CC20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ACCE8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81—90分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64657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发表C类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期刊论文1篇</w:t>
            </w:r>
          </w:p>
        </w:tc>
      </w:tr>
      <w:tr w14:paraId="7E6AC9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8A9FF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7A83AB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53ACC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主持厅局级科研项目（含省部级科研子项目）1项</w:t>
            </w:r>
          </w:p>
        </w:tc>
      </w:tr>
      <w:tr w14:paraId="1B1ECC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FAF0A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5C85F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E7BFE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主编一般教材或参与撰写专著5万字以上</w:t>
            </w:r>
          </w:p>
        </w:tc>
      </w:tr>
      <w:tr w14:paraId="64DB93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5585F6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E0B5B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DACA7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获省部级科研三等或厅局级科研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一等、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二等奖励</w:t>
            </w:r>
          </w:p>
        </w:tc>
      </w:tr>
      <w:tr w14:paraId="278A1B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F67C51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FAFCC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71—80分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2E754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D类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期刊论文2篇</w:t>
            </w:r>
          </w:p>
        </w:tc>
      </w:tr>
      <w:tr w14:paraId="70D07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1AD94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682D0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825E2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参加省部级科研项目或10万元以上横向课题</w:t>
            </w:r>
          </w:p>
        </w:tc>
      </w:tr>
      <w:tr w14:paraId="05024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29D42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EE7EE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2D5EA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获厅局级科研三等奖或省级学术团体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一等、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二等奖励</w:t>
            </w:r>
          </w:p>
        </w:tc>
      </w:tr>
      <w:tr w14:paraId="4AA3EF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10F55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D6292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61—70分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36B28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D类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期刊论文1篇</w:t>
            </w:r>
          </w:p>
        </w:tc>
      </w:tr>
      <w:tr w14:paraId="7248A7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F1721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B9794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FCF81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E类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期刊论文2篇</w:t>
            </w:r>
          </w:p>
        </w:tc>
      </w:tr>
      <w:tr w14:paraId="46446F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44417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092C30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D18B3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参加厅局级科研项目研究</w:t>
            </w:r>
          </w:p>
        </w:tc>
      </w:tr>
      <w:tr w14:paraId="0437D9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DF095B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D561F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A6853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获省级学术团体三等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科研奖励</w:t>
            </w:r>
          </w:p>
        </w:tc>
      </w:tr>
      <w:tr w14:paraId="7EB6FB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25FAD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6545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60分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FF7FA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E类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期刊论文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篇</w:t>
            </w:r>
          </w:p>
        </w:tc>
      </w:tr>
      <w:tr w14:paraId="62DBD9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004630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D47D60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9C4D5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主持或参加校级科研项目研究</w:t>
            </w:r>
          </w:p>
        </w:tc>
      </w:tr>
      <w:tr w14:paraId="722CF4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03EB6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2D7DA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1DB0E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硕士学位论文答辩成绩良好以上；应届硕士生学位论文选题和开题报告，或学位论文初稿有特色、有创新</w:t>
            </w:r>
          </w:p>
        </w:tc>
      </w:tr>
      <w:tr w14:paraId="557A2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DFBF3E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46B59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FE67E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参加教材编写</w:t>
            </w:r>
          </w:p>
        </w:tc>
      </w:tr>
      <w:tr w14:paraId="508D81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E1990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说明</w:t>
            </w:r>
          </w:p>
        </w:tc>
        <w:tc>
          <w:tcPr>
            <w:tcW w:w="746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9C263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①所有论文、专著、获奖等必须与报考专业有关。</w:t>
            </w:r>
          </w:p>
          <w:p w14:paraId="7873EE3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②应届生参与课题研究，应由课题负责人出具立项通知书及证明其实际参加工作的有关材料。</w:t>
            </w:r>
          </w:p>
          <w:p w14:paraId="6C422D7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③应届硕士研究生在校期间发表的论文，若导师为第一作者，本人为第二作者的视同为第一作者。</w:t>
            </w:r>
          </w:p>
          <w:p w14:paraId="4A8999D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④对应届生可提高一个档次评分。</w:t>
            </w:r>
          </w:p>
          <w:p w14:paraId="7C05E11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⑤科研成果统计年限为近三年（20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月1日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至今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）。</w:t>
            </w:r>
          </w:p>
        </w:tc>
      </w:tr>
    </w:tbl>
    <w:p w14:paraId="56DE3D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WQxZDZjNjYwNDM0OTlhMWVhNmY3MTg4YjZmYWQifQ=="/>
  </w:docVars>
  <w:rsids>
    <w:rsidRoot w:val="00000000"/>
    <w:rsid w:val="03150BCD"/>
    <w:rsid w:val="0F250B01"/>
    <w:rsid w:val="1A2E39D3"/>
    <w:rsid w:val="209016CF"/>
    <w:rsid w:val="28BB3A7A"/>
    <w:rsid w:val="45011F36"/>
    <w:rsid w:val="4AD82F65"/>
    <w:rsid w:val="55C03A82"/>
    <w:rsid w:val="56DB6710"/>
    <w:rsid w:val="6C0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574</Characters>
  <Lines>0</Lines>
  <Paragraphs>0</Paragraphs>
  <TotalTime>64</TotalTime>
  <ScaleCrop>false</ScaleCrop>
  <LinksUpToDate>false</LinksUpToDate>
  <CharactersWithSpaces>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2022-04-13T01:12:00Z</dcterms:created>
  <dc:creator>unis</dc:creator>
  <cp:lastModifiedBy>微冷</cp:lastModifiedBy>
  <cp:lastPrinted>2026-04-17T01:32:00Z</cp:lastPrinted>
  <dcterms:modified xsi:type="dcterms:W3CDTF">2026-04-17T08:57:22Z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94F1D83F411C4F09B4399262FD4B4DF0</vt:lpwstr>
  </property>
  <property fmtid="{D5CDD505-2E9C-101B-9397-08002B2CF9AE}" pid="4" name="KSOTemplateDocerSaveRecord">
    <vt:lpwstr>eyJoZGlkIjoiYjg5MzA0ZjM4NTdkZDgwOTRmNzM0YjRmYWIzMzUzOTAiLCJ1c2VySWQiOiIyNjg5NTU5MjUifQ==</vt:lpwstr>
  </property>
</Properties>
</file>