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DA4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rPr>
          <w:rFonts w:ascii="Helvetica" w:hAnsi="Helvetica" w:eastAsia="Helvetica" w:cs="Helvetica"/>
          <w:i w:val="0"/>
          <w:iCs w:val="0"/>
          <w:caps w:val="0"/>
          <w:color w:val="333333"/>
          <w:spacing w:val="0"/>
          <w:sz w:val="45"/>
          <w:szCs w:val="45"/>
        </w:rPr>
      </w:pPr>
      <w:r>
        <w:rPr>
          <w:rFonts w:hint="default" w:ascii="Helvetica" w:hAnsi="Helvetica" w:eastAsia="Helvetica" w:cs="Helvetica"/>
          <w:i w:val="0"/>
          <w:iCs w:val="0"/>
          <w:caps w:val="0"/>
          <w:color w:val="333333"/>
          <w:spacing w:val="0"/>
          <w:sz w:val="45"/>
          <w:szCs w:val="45"/>
          <w:bdr w:val="none" w:color="auto" w:sz="0" w:space="0"/>
          <w:shd w:val="clear" w:fill="FFFFFF"/>
        </w:rPr>
        <w:t>化学化工学院2025年博士研究生招生复试录取工作实施细则</w:t>
      </w:r>
    </w:p>
    <w:p w14:paraId="6546B4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Fonts w:ascii="Microsoft YaHei UI" w:hAnsi="Microsoft YaHei UI" w:eastAsia="Microsoft YaHei UI" w:cs="Microsoft YaHei UI"/>
          <w:i w:val="0"/>
          <w:iCs w:val="0"/>
          <w:caps w:val="0"/>
          <w:color w:val="333333"/>
          <w:spacing w:val="0"/>
          <w:sz w:val="24"/>
          <w:szCs w:val="24"/>
          <w:bdr w:val="none" w:color="auto" w:sz="0" w:space="0"/>
          <w:shd w:val="clear" w:fill="FFFFFF"/>
        </w:rPr>
        <w:t>为做好我院</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2025</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年博士研究生招生复试及录取工作，根据《江苏大学</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2025</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年博士研究生招生章程》与《江苏大学</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2025</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年博士研究生招生复试及录取办法》要求，本着公平、公正和有利于选拔拔尖创新人才的原则，结合我院实际，制定本实施细则。</w:t>
      </w:r>
    </w:p>
    <w:p w14:paraId="4DAE36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 w:afterAutospacing="0" w:line="480" w:lineRule="atLeast"/>
        <w:ind w:left="0" w:right="0" w:firstLine="480"/>
        <w:jc w:val="left"/>
      </w:pPr>
      <w:r>
        <w:rPr>
          <w:rStyle w:val="8"/>
          <w:rFonts w:hint="eastAsia" w:ascii="Microsoft YaHei UI" w:hAnsi="Microsoft YaHei UI" w:eastAsia="Microsoft YaHei UI" w:cs="Microsoft YaHei UI"/>
          <w:b/>
          <w:bCs/>
          <w:i w:val="0"/>
          <w:iCs w:val="0"/>
          <w:caps w:val="0"/>
          <w:color w:val="000000"/>
          <w:spacing w:val="0"/>
          <w:sz w:val="24"/>
          <w:szCs w:val="24"/>
          <w:bdr w:val="none" w:color="auto" w:sz="0" w:space="0"/>
          <w:shd w:val="clear" w:fill="FFFFFF"/>
        </w:rPr>
        <w:t>一、招生计划</w:t>
      </w:r>
    </w:p>
    <w:p w14:paraId="59D366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我院</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2025</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年学术学位博士研究生招生计划为</w:t>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rPr>
        <w:t> </w:t>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lang w:val="en-US"/>
        </w:rPr>
        <w:t>16 </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人（其中定向生源人数不超过</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lang w:val="en-US"/>
        </w:rPr>
        <w:softHyphen/>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lang w:val="en-US"/>
        </w:rPr>
        <w:t> 1 </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人；包含定向奖励指标数</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 </w:t>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lang w:val="en-US"/>
        </w:rPr>
        <w:t>3 </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人），实际招生人数在复试录取阶段将根据学校下达的招生计划以及考生报考情况作适当调整。</w:t>
      </w:r>
    </w:p>
    <w:p w14:paraId="116355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 w:afterAutospacing="0" w:line="480" w:lineRule="atLeast"/>
        <w:ind w:left="0" w:right="0" w:firstLine="480"/>
        <w:jc w:val="left"/>
      </w:pPr>
      <w:r>
        <w:rPr>
          <w:rStyle w:val="8"/>
          <w:rFonts w:hint="eastAsia" w:ascii="Microsoft YaHei UI" w:hAnsi="Microsoft YaHei UI" w:eastAsia="Microsoft YaHei UI" w:cs="Microsoft YaHei UI"/>
          <w:b/>
          <w:bCs/>
          <w:i w:val="0"/>
          <w:iCs w:val="0"/>
          <w:caps w:val="0"/>
          <w:color w:val="000000"/>
          <w:spacing w:val="0"/>
          <w:sz w:val="24"/>
          <w:szCs w:val="24"/>
          <w:bdr w:val="none" w:color="auto" w:sz="0" w:space="0"/>
          <w:shd w:val="clear" w:fill="FFFFFF"/>
        </w:rPr>
        <w:t>二、报考条件、报名流程及招生方式</w:t>
      </w:r>
    </w:p>
    <w:p w14:paraId="7D595A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严格遵照《江苏大学</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2025</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年博士研究生招生章程》与《江苏大学</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2025</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年博士研究生招生复试及录取办法》的相关要求和规定执行。</w:t>
      </w:r>
    </w:p>
    <w:p w14:paraId="5C3A3D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 w:afterAutospacing="0" w:line="480" w:lineRule="atLeast"/>
        <w:ind w:left="0" w:right="0" w:firstLine="480"/>
        <w:jc w:val="left"/>
      </w:pPr>
      <w:r>
        <w:rPr>
          <w:rStyle w:val="8"/>
          <w:rFonts w:hint="eastAsia" w:ascii="Microsoft YaHei UI" w:hAnsi="Microsoft YaHei UI" w:eastAsia="Microsoft YaHei UI" w:cs="Microsoft YaHei UI"/>
          <w:b/>
          <w:bCs/>
          <w:i w:val="0"/>
          <w:iCs w:val="0"/>
          <w:caps w:val="0"/>
          <w:color w:val="000000"/>
          <w:spacing w:val="0"/>
          <w:sz w:val="24"/>
          <w:szCs w:val="24"/>
          <w:bdr w:val="none" w:color="auto" w:sz="0" w:space="0"/>
          <w:shd w:val="clear" w:fill="FFFFFF"/>
        </w:rPr>
        <w:t>三、导师招生人数限额</w:t>
      </w:r>
    </w:p>
    <w:p w14:paraId="355C99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每位导师招收人数原则上为</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 </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lang w:val="en-US"/>
        </w:rPr>
        <w:t>1 </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名；每位符合条件的优秀导师每年自主招收人数不超过</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lang w:val="en-US"/>
        </w:rPr>
        <w:t>1</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名。</w:t>
      </w:r>
    </w:p>
    <w:p w14:paraId="2BF065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 w:afterAutospacing="0" w:line="480" w:lineRule="atLeast"/>
        <w:ind w:left="0" w:right="0" w:firstLine="480"/>
        <w:jc w:val="left"/>
      </w:pPr>
      <w:r>
        <w:rPr>
          <w:rStyle w:val="8"/>
          <w:rFonts w:hint="eastAsia" w:ascii="Microsoft YaHei UI" w:hAnsi="Microsoft YaHei UI" w:eastAsia="Microsoft YaHei UI" w:cs="Microsoft YaHei UI"/>
          <w:b/>
          <w:bCs/>
          <w:i w:val="0"/>
          <w:iCs w:val="0"/>
          <w:caps w:val="0"/>
          <w:color w:val="000000"/>
          <w:spacing w:val="0"/>
          <w:sz w:val="24"/>
          <w:szCs w:val="24"/>
          <w:bdr w:val="none" w:color="auto" w:sz="0" w:space="0"/>
          <w:shd w:val="clear" w:fill="FFFFFF"/>
        </w:rPr>
        <w:t>四、专业基础及综合能力考核办法</w:t>
      </w:r>
    </w:p>
    <w:p w14:paraId="0621C3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 w:afterAutospacing="0" w:line="480" w:lineRule="atLeast"/>
        <w:ind w:left="0" w:right="0" w:firstLine="480"/>
        <w:jc w:val="left"/>
      </w:pPr>
      <w:r>
        <w:rPr>
          <w:rStyle w:val="8"/>
          <w:rFonts w:hint="eastAsia" w:ascii="Microsoft YaHei UI" w:hAnsi="Microsoft YaHei UI" w:eastAsia="Microsoft YaHei UI" w:cs="Microsoft YaHei UI"/>
          <w:b/>
          <w:bCs/>
          <w:i w:val="0"/>
          <w:iCs w:val="0"/>
          <w:caps w:val="0"/>
          <w:color w:val="000000"/>
          <w:spacing w:val="0"/>
          <w:sz w:val="24"/>
          <w:szCs w:val="24"/>
          <w:bdr w:val="none" w:color="auto" w:sz="0" w:space="0"/>
          <w:shd w:val="clear" w:fill="FFFFFF"/>
        </w:rPr>
        <w:t>（一）硕博连读招收申请考核办法：</w:t>
      </w:r>
    </w:p>
    <w:p w14:paraId="437CA8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lang w:val="en-US"/>
        </w:rPr>
        <w:t>1</w:t>
      </w: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11</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月</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 </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lang w:val="en-US"/>
        </w:rPr>
        <w:t>27</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日前由学院组织资格审核，确定名单报研究生院审定后在学院网站上对外公示不少于</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5</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个工作日，公示内容包含考生基本信息、取得硕士学位时间、报考类别、报考导师、科研成果支撑材料（目录）、咨询及申诉渠道等。</w:t>
      </w:r>
    </w:p>
    <w:p w14:paraId="7FB408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lang w:val="en-US"/>
        </w:rPr>
        <w:t>2</w:t>
      </w: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12</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月</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 </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lang w:val="en-US"/>
        </w:rPr>
        <w:t>5 </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日学院组织</w:t>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rPr>
        <w:t>不少于</w:t>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lang w:val="en-US"/>
        </w:rPr>
        <w:t>5</w:t>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rPr>
        <w:t>名博士生导师</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对考生提交的报名材料进行评估打分，对推荐考生进行专业基础及能力考核，考核方式采用</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 </w:t>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lang w:val="en-US"/>
        </w:rPr>
        <w:t>PPT</w:t>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rPr>
        <w:t>汇报、答辩</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 </w:t>
      </w: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等</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形式，并给出得分（百分制），确定初步拟录取名单报研究生院审核。</w:t>
      </w:r>
    </w:p>
    <w:p w14:paraId="62DE56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具体考核方案（含总成绩记分办法）为：学院博士研究生招收不需笔试，只进行材料评估和综合面试，</w:t>
      </w: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评分细则详见附件材料</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w:t>
      </w:r>
    </w:p>
    <w:p w14:paraId="7B6E55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材料评估和综合面试权重分别为：</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 </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lang w:val="en-US"/>
        </w:rPr>
        <w:t>75 %</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lang w:val="en-US"/>
        </w:rPr>
        <w:t>25% </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w:t>
      </w:r>
    </w:p>
    <w:p w14:paraId="3BC377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 w:afterAutospacing="0" w:line="480" w:lineRule="atLeast"/>
        <w:ind w:left="0" w:right="0" w:firstLine="480"/>
        <w:jc w:val="left"/>
      </w:pPr>
      <w:r>
        <w:rPr>
          <w:rStyle w:val="8"/>
          <w:rFonts w:hint="eastAsia" w:ascii="Microsoft YaHei UI" w:hAnsi="Microsoft YaHei UI" w:eastAsia="Microsoft YaHei UI" w:cs="Microsoft YaHei UI"/>
          <w:b/>
          <w:bCs/>
          <w:i w:val="0"/>
          <w:iCs w:val="0"/>
          <w:caps w:val="0"/>
          <w:color w:val="000000"/>
          <w:spacing w:val="0"/>
          <w:sz w:val="24"/>
          <w:szCs w:val="24"/>
          <w:bdr w:val="none" w:color="auto" w:sz="0" w:space="0"/>
          <w:shd w:val="clear" w:fill="FFFFFF"/>
        </w:rPr>
        <w:t>（二）普通招收、优秀导师自主招收申请考核办法：</w:t>
      </w:r>
    </w:p>
    <w:p w14:paraId="51DB8B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报考“普通招收方式”考生应及时关注</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12</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月份中下旬我校研究生招生信息网（</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http://yz.ujs.edu.cn</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）公布的学院剩余招生计划。</w:t>
      </w:r>
    </w:p>
    <w:p w14:paraId="17F53B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2025</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年</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月</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28</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日前由学院组织资格审核，确定名单报研究生院审核后在校研究生招生信息网对外公示。</w:t>
      </w:r>
    </w:p>
    <w:p w14:paraId="512DBC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普通招收英语水平测试通过考生与优秀导师自主招收考生进入综合考核环节，英语水平测试成绩不计入综合考核。</w:t>
      </w:r>
    </w:p>
    <w:p w14:paraId="1C90CC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综合考核环节由学院复试工作组负责组织专业基础及能力考核，考核方式采用</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 </w:t>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lang w:val="en-US"/>
        </w:rPr>
        <w:t>PPT</w:t>
      </w:r>
      <w:r>
        <w:rPr>
          <w:rStyle w:val="8"/>
          <w:rFonts w:hint="eastAsia" w:ascii="Microsoft YaHei UI" w:hAnsi="Microsoft YaHei UI" w:eastAsia="Microsoft YaHei UI" w:cs="Microsoft YaHei UI"/>
          <w:b/>
          <w:bCs/>
          <w:i w:val="0"/>
          <w:iCs w:val="0"/>
          <w:caps w:val="0"/>
          <w:color w:val="333333"/>
          <w:spacing w:val="0"/>
          <w:sz w:val="24"/>
          <w:szCs w:val="24"/>
          <w:u w:val="single"/>
          <w:bdr w:val="none" w:color="auto" w:sz="0" w:space="0"/>
          <w:shd w:val="clear" w:fill="FFFFFF"/>
        </w:rPr>
        <w:t>汇报、答辩 </w:t>
      </w: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等</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形式，成绩以百分制计。</w:t>
      </w:r>
    </w:p>
    <w:p w14:paraId="638574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具体考核方案（含记分办法）参照硕博连读招收，即：学院博士研究生招收不需笔试，只进行材料评估和综合面试，</w:t>
      </w: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评分细则详见附件材料</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w:t>
      </w:r>
    </w:p>
    <w:p w14:paraId="2EEBDD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材料评估和综合面试权重分别为：</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 </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lang w:val="en-US"/>
        </w:rPr>
        <w:t>75 %</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rPr>
        <w:t>、</w:t>
      </w:r>
      <w:r>
        <w:rPr>
          <w:rFonts w:hint="eastAsia" w:ascii="Microsoft YaHei UI" w:hAnsi="Microsoft YaHei UI" w:eastAsia="Microsoft YaHei UI" w:cs="Microsoft YaHei UI"/>
          <w:i w:val="0"/>
          <w:iCs w:val="0"/>
          <w:caps w:val="0"/>
          <w:color w:val="333333"/>
          <w:spacing w:val="0"/>
          <w:sz w:val="24"/>
          <w:szCs w:val="24"/>
          <w:u w:val="single"/>
          <w:bdr w:val="none" w:color="auto" w:sz="0" w:space="0"/>
          <w:shd w:val="clear" w:fill="FFFFFF"/>
          <w:lang w:val="en-US"/>
        </w:rPr>
        <w:t>25% </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w:t>
      </w:r>
    </w:p>
    <w:p w14:paraId="5CD7BA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 w:afterAutospacing="0" w:line="480" w:lineRule="atLeast"/>
        <w:ind w:left="0" w:right="0" w:firstLine="480"/>
        <w:jc w:val="left"/>
      </w:pPr>
      <w:r>
        <w:rPr>
          <w:rStyle w:val="8"/>
          <w:rFonts w:hint="eastAsia" w:ascii="Microsoft YaHei UI" w:hAnsi="Microsoft YaHei UI" w:eastAsia="Microsoft YaHei UI" w:cs="Microsoft YaHei UI"/>
          <w:b/>
          <w:bCs/>
          <w:i w:val="0"/>
          <w:iCs w:val="0"/>
          <w:caps w:val="0"/>
          <w:color w:val="000000"/>
          <w:spacing w:val="0"/>
          <w:sz w:val="24"/>
          <w:szCs w:val="24"/>
          <w:bdr w:val="none" w:color="auto" w:sz="0" w:space="0"/>
          <w:shd w:val="clear" w:fill="FFFFFF"/>
        </w:rPr>
        <w:t>五、录取</w:t>
      </w:r>
    </w:p>
    <w:p w14:paraId="73304C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硕博连读招收：学院按照考生考核总成绩以及导师招生人数限额规定确定拟录取名单报研究生院。</w:t>
      </w:r>
    </w:p>
    <w:p w14:paraId="27882D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普通招收、优秀导师自主招收：学院按照考生考核总成绩从高到低排序，根据考核总成绩及本学院剩余计划确定拟录取名单。</w:t>
      </w:r>
    </w:p>
    <w:p w14:paraId="119332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48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录取类别分为“非定向就业”和“定向就业”两类。非定向博士研究生须在博士入学前将人事档案和组织关系等转入我校。定向博士研究生在读期间不转人事档案，录取前，学校与考生及考生工作单位签订定向培养协议，定向就业考生与所在单位因报考问题而造成不能录取等后果由考生本人承担。未按规定办理人事档案调转手续和档案审查不合格的考生，将被取消录取资格。</w:t>
      </w:r>
    </w:p>
    <w:p w14:paraId="1C4718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 w:afterAutospacing="0" w:line="480" w:lineRule="atLeast"/>
        <w:ind w:left="0" w:right="0" w:firstLine="480"/>
        <w:jc w:val="left"/>
      </w:pPr>
      <w:r>
        <w:rPr>
          <w:rStyle w:val="8"/>
          <w:rFonts w:hint="eastAsia" w:ascii="Microsoft YaHei UI" w:hAnsi="Microsoft YaHei UI" w:eastAsia="Microsoft YaHei UI" w:cs="Microsoft YaHei UI"/>
          <w:b/>
          <w:bCs/>
          <w:i w:val="0"/>
          <w:iCs w:val="0"/>
          <w:caps w:val="0"/>
          <w:color w:val="000000"/>
          <w:spacing w:val="0"/>
          <w:sz w:val="24"/>
          <w:szCs w:val="24"/>
          <w:bdr w:val="none" w:color="auto" w:sz="0" w:space="0"/>
          <w:shd w:val="clear" w:fill="FFFFFF"/>
        </w:rPr>
        <w:t>六、公示和监督渠道</w:t>
      </w:r>
    </w:p>
    <w:p w14:paraId="14E754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60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我院博士研究生招生复试录取工作实施细则在江苏大学研究生招生信息网和我院网站公布。我院招生咨询电话为：</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0511-88799307</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，联系人：侯老师。</w:t>
      </w:r>
    </w:p>
    <w:p w14:paraId="056255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60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各类专项博士研究生招生复试录取工作实施细则参照本细则执行。</w:t>
      </w:r>
    </w:p>
    <w:p w14:paraId="094845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60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本实施细则由江苏大学化学化工学院负责解释，未尽事宜按学校有关文件执行。</w:t>
      </w:r>
    </w:p>
    <w:p w14:paraId="614269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600"/>
        <w:jc w:val="left"/>
      </w:pPr>
    </w:p>
    <w:p w14:paraId="60CD53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附件：</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1.</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化学化工学院博士研究生招生学业背景评估评分细则</w:t>
      </w:r>
    </w:p>
    <w:p w14:paraId="664C24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720"/>
        <w:jc w:val="lef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化学化工学院博士研究生招生面试考核评分细则</w:t>
      </w:r>
    </w:p>
    <w:p w14:paraId="48F0D8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firstLine="600"/>
        <w:jc w:val="righ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化学化工学院</w:t>
      </w:r>
    </w:p>
    <w:p w14:paraId="2D652E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3" w:lineRule="atLeast"/>
        <w:ind w:left="0" w:right="0" w:firstLine="480"/>
        <w:jc w:val="right"/>
      </w:pP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2024</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年</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11</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月</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lang w:val="en-US"/>
        </w:rPr>
        <w:t>27</w:t>
      </w:r>
      <w:r>
        <w:rPr>
          <w:rFonts w:hint="eastAsia" w:ascii="Microsoft YaHei UI" w:hAnsi="Microsoft YaHei UI" w:eastAsia="Microsoft YaHei UI" w:cs="Microsoft YaHei UI"/>
          <w:i w:val="0"/>
          <w:iCs w:val="0"/>
          <w:caps w:val="0"/>
          <w:color w:val="333333"/>
          <w:spacing w:val="0"/>
          <w:sz w:val="24"/>
          <w:szCs w:val="24"/>
          <w:bdr w:val="none" w:color="auto" w:sz="0" w:space="0"/>
          <w:shd w:val="clear" w:fill="FFFFFF"/>
        </w:rPr>
        <w:t>日</w:t>
      </w:r>
    </w:p>
    <w:p w14:paraId="352238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p>
    <w:p w14:paraId="6B7583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附件</w:t>
      </w: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lang w:val="en-US"/>
        </w:rPr>
        <w:t>1</w:t>
      </w: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w:t>
      </w:r>
    </w:p>
    <w:p w14:paraId="5BC4C5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Helvetica" w:hAnsi="Helvetica" w:eastAsia="Helvetica" w:cs="Helvetica"/>
          <w:i w:val="0"/>
          <w:iCs w:val="0"/>
          <w:caps w:val="0"/>
          <w:color w:val="333333"/>
          <w:spacing w:val="0"/>
          <w:sz w:val="21"/>
          <w:szCs w:val="21"/>
        </w:rPr>
      </w:pP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化学化工学院博士研究生招生学业背景评估评分细则</w:t>
      </w:r>
    </w:p>
    <w:tbl>
      <w:tblPr>
        <w:tblW w:w="131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6"/>
        <w:gridCol w:w="1037"/>
        <w:gridCol w:w="7787"/>
        <w:gridCol w:w="3265"/>
      </w:tblGrid>
      <w:tr w14:paraId="23818C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0" w:hRule="atLeast"/>
          <w:jc w:val="center"/>
        </w:trPr>
        <w:tc>
          <w:tcPr>
            <w:tcW w:w="7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58BB0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类别</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BE99A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内容</w:t>
            </w:r>
          </w:p>
        </w:tc>
        <w:tc>
          <w:tcPr>
            <w:tcW w:w="529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1A3302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评分标准（百分制，满分</w:t>
            </w:r>
            <w:r>
              <w:rPr>
                <w:rStyle w:val="8"/>
                <w:b/>
                <w:bCs/>
                <w:sz w:val="24"/>
                <w:szCs w:val="24"/>
                <w:bdr w:val="none" w:color="auto" w:sz="0" w:space="0"/>
                <w:lang w:val="en-US"/>
              </w:rPr>
              <w:t>100</w:t>
            </w:r>
            <w:r>
              <w:rPr>
                <w:rStyle w:val="8"/>
                <w:rFonts w:hint="eastAsia" w:ascii="宋体" w:hAnsi="宋体" w:eastAsia="宋体" w:cs="宋体"/>
                <w:b/>
                <w:bCs/>
                <w:sz w:val="24"/>
                <w:szCs w:val="24"/>
                <w:bdr w:val="none" w:color="auto" w:sz="0" w:space="0"/>
              </w:rPr>
              <w:t>）</w:t>
            </w:r>
          </w:p>
        </w:tc>
        <w:tc>
          <w:tcPr>
            <w:tcW w:w="222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304646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备注</w:t>
            </w:r>
          </w:p>
        </w:tc>
      </w:tr>
      <w:tr w14:paraId="42AB4A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21" w:hRule="atLeast"/>
          <w:jc w:val="center"/>
        </w:trPr>
        <w:tc>
          <w:tcPr>
            <w:tcW w:w="70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1679DC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思</w:t>
            </w:r>
          </w:p>
          <w:p w14:paraId="3A5637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想</w:t>
            </w:r>
          </w:p>
          <w:p w14:paraId="7B18F2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考</w:t>
            </w:r>
          </w:p>
          <w:p w14:paraId="382177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核</w:t>
            </w:r>
          </w:p>
        </w:tc>
        <w:tc>
          <w:tcPr>
            <w:tcW w:w="705" w:type="dxa"/>
            <w:tcBorders>
              <w:top w:val="nil"/>
              <w:left w:val="nil"/>
              <w:bottom w:val="single" w:color="auto" w:sz="6" w:space="0"/>
              <w:right w:val="single" w:color="auto" w:sz="6" w:space="0"/>
            </w:tcBorders>
            <w:shd w:val="clear"/>
            <w:tcMar>
              <w:left w:w="105" w:type="dxa"/>
              <w:right w:w="105" w:type="dxa"/>
            </w:tcMar>
            <w:vAlign w:val="center"/>
          </w:tcPr>
          <w:p w14:paraId="338ACA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rPr>
              <w:t>政治表现</w:t>
            </w:r>
          </w:p>
        </w:tc>
        <w:tc>
          <w:tcPr>
            <w:tcW w:w="5295" w:type="dxa"/>
            <w:tcBorders>
              <w:top w:val="nil"/>
              <w:left w:val="nil"/>
              <w:bottom w:val="single" w:color="auto" w:sz="6" w:space="0"/>
              <w:right w:val="single" w:color="auto" w:sz="6" w:space="0"/>
            </w:tcBorders>
            <w:shd w:val="clear"/>
            <w:tcMar>
              <w:left w:w="105" w:type="dxa"/>
              <w:right w:w="105" w:type="dxa"/>
            </w:tcMar>
            <w:vAlign w:val="center"/>
          </w:tcPr>
          <w:p w14:paraId="0C3754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rFonts w:hint="eastAsia" w:ascii="宋体" w:hAnsi="宋体" w:eastAsia="宋体" w:cs="宋体"/>
                <w:b/>
                <w:bCs/>
                <w:sz w:val="24"/>
                <w:szCs w:val="24"/>
                <w:bdr w:val="none" w:color="auto" w:sz="0" w:space="0"/>
              </w:rPr>
              <w:t>政审合格，表现良好。基本分：</w:t>
            </w:r>
            <w:r>
              <w:rPr>
                <w:rStyle w:val="8"/>
                <w:b/>
                <w:bCs/>
                <w:sz w:val="24"/>
                <w:szCs w:val="24"/>
                <w:bdr w:val="none" w:color="auto" w:sz="0" w:space="0"/>
                <w:lang w:val="en-US"/>
              </w:rPr>
              <w:t>60</w:t>
            </w:r>
            <w:r>
              <w:rPr>
                <w:rStyle w:val="8"/>
                <w:rFonts w:hint="eastAsia" w:ascii="宋体" w:hAnsi="宋体" w:eastAsia="宋体" w:cs="宋体"/>
                <w:b/>
                <w:bCs/>
                <w:sz w:val="24"/>
                <w:szCs w:val="24"/>
                <w:bdr w:val="none" w:color="auto" w:sz="0" w:space="0"/>
              </w:rPr>
              <w:t>分。</w:t>
            </w:r>
          </w:p>
          <w:p w14:paraId="153DA1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b/>
                <w:bCs/>
                <w:sz w:val="24"/>
                <w:szCs w:val="24"/>
                <w:bdr w:val="none" w:color="auto" w:sz="0" w:space="0"/>
                <w:lang w:val="en-US"/>
              </w:rPr>
              <w:t>1. </w:t>
            </w:r>
            <w:r>
              <w:rPr>
                <w:rStyle w:val="8"/>
                <w:rFonts w:hint="eastAsia" w:ascii="宋体" w:hAnsi="宋体" w:eastAsia="宋体" w:cs="宋体"/>
                <w:b/>
                <w:bCs/>
                <w:sz w:val="24"/>
                <w:szCs w:val="24"/>
                <w:bdr w:val="none" w:color="auto" w:sz="0" w:space="0"/>
              </w:rPr>
              <w:t>作用发挥：</w:t>
            </w:r>
          </w:p>
          <w:p w14:paraId="689CAC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1</w:t>
            </w:r>
            <w:r>
              <w:rPr>
                <w:rFonts w:hint="eastAsia" w:ascii="宋体" w:hAnsi="宋体" w:eastAsia="宋体" w:cs="宋体"/>
                <w:sz w:val="24"/>
                <w:szCs w:val="24"/>
                <w:bdr w:val="none" w:color="auto" w:sz="0" w:space="0"/>
              </w:rPr>
              <w:t>）示范引领，加</w:t>
            </w:r>
            <w:r>
              <w:rPr>
                <w:sz w:val="24"/>
                <w:szCs w:val="24"/>
                <w:bdr w:val="none" w:color="auto" w:sz="0" w:space="0"/>
                <w:lang w:val="en-US"/>
              </w:rPr>
              <w:t>10-20</w:t>
            </w:r>
            <w:r>
              <w:rPr>
                <w:rFonts w:hint="eastAsia" w:ascii="宋体" w:hAnsi="宋体" w:eastAsia="宋体" w:cs="宋体"/>
                <w:sz w:val="24"/>
                <w:szCs w:val="24"/>
                <w:bdr w:val="none" w:color="auto" w:sz="0" w:space="0"/>
              </w:rPr>
              <w:t>分；</w:t>
            </w:r>
          </w:p>
          <w:p w14:paraId="59336F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2</w:t>
            </w:r>
            <w:r>
              <w:rPr>
                <w:rFonts w:hint="eastAsia" w:ascii="宋体" w:hAnsi="宋体" w:eastAsia="宋体" w:cs="宋体"/>
                <w:sz w:val="24"/>
                <w:szCs w:val="24"/>
                <w:bdr w:val="none" w:color="auto" w:sz="0" w:space="0"/>
              </w:rPr>
              <w:t>）积极贡献，加</w:t>
            </w:r>
            <w:r>
              <w:rPr>
                <w:sz w:val="24"/>
                <w:szCs w:val="24"/>
                <w:bdr w:val="none" w:color="auto" w:sz="0" w:space="0"/>
                <w:lang w:val="en-US"/>
              </w:rPr>
              <w:t>5-10</w:t>
            </w:r>
            <w:r>
              <w:rPr>
                <w:rFonts w:hint="eastAsia" w:ascii="宋体" w:hAnsi="宋体" w:eastAsia="宋体" w:cs="宋体"/>
                <w:sz w:val="24"/>
                <w:szCs w:val="24"/>
                <w:bdr w:val="none" w:color="auto" w:sz="0" w:space="0"/>
              </w:rPr>
              <w:t>分。</w:t>
            </w:r>
          </w:p>
          <w:p w14:paraId="636685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b/>
                <w:bCs/>
                <w:sz w:val="24"/>
                <w:szCs w:val="24"/>
                <w:bdr w:val="none" w:color="auto" w:sz="0" w:space="0"/>
                <w:lang w:val="en-US"/>
              </w:rPr>
              <w:t>2. </w:t>
            </w:r>
            <w:r>
              <w:rPr>
                <w:rStyle w:val="8"/>
                <w:rFonts w:hint="eastAsia" w:ascii="宋体" w:hAnsi="宋体" w:eastAsia="宋体" w:cs="宋体"/>
                <w:b/>
                <w:bCs/>
                <w:sz w:val="24"/>
                <w:szCs w:val="24"/>
                <w:bdr w:val="none" w:color="auto" w:sz="0" w:space="0"/>
              </w:rPr>
              <w:t>党团学生组织任职：</w:t>
            </w:r>
          </w:p>
          <w:p w14:paraId="02A8B8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1</w:t>
            </w:r>
            <w:r>
              <w:rPr>
                <w:rFonts w:hint="eastAsia" w:ascii="宋体" w:hAnsi="宋体" w:eastAsia="宋体" w:cs="宋体"/>
                <w:sz w:val="24"/>
                <w:szCs w:val="24"/>
                <w:bdr w:val="none" w:color="auto" w:sz="0" w:space="0"/>
              </w:rPr>
              <w:t>）支部书记、班长等，加</w:t>
            </w:r>
            <w:r>
              <w:rPr>
                <w:sz w:val="24"/>
                <w:szCs w:val="24"/>
                <w:bdr w:val="none" w:color="auto" w:sz="0" w:space="0"/>
                <w:lang w:val="en-US"/>
              </w:rPr>
              <w:t>15-20</w:t>
            </w:r>
            <w:r>
              <w:rPr>
                <w:rFonts w:hint="eastAsia" w:ascii="宋体" w:hAnsi="宋体" w:eastAsia="宋体" w:cs="宋体"/>
                <w:sz w:val="24"/>
                <w:szCs w:val="24"/>
                <w:bdr w:val="none" w:color="auto" w:sz="0" w:space="0"/>
              </w:rPr>
              <w:t>分；</w:t>
            </w:r>
          </w:p>
          <w:p w14:paraId="6DC2E6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2</w:t>
            </w:r>
            <w:r>
              <w:rPr>
                <w:rFonts w:hint="eastAsia" w:ascii="宋体" w:hAnsi="宋体" w:eastAsia="宋体" w:cs="宋体"/>
                <w:sz w:val="24"/>
                <w:szCs w:val="24"/>
                <w:bdr w:val="none" w:color="auto" w:sz="0" w:space="0"/>
              </w:rPr>
              <w:t>）支部委员、班委等，加</w:t>
            </w:r>
            <w:r>
              <w:rPr>
                <w:sz w:val="24"/>
                <w:szCs w:val="24"/>
                <w:bdr w:val="none" w:color="auto" w:sz="0" w:space="0"/>
                <w:lang w:val="en-US"/>
              </w:rPr>
              <w:t>5-10</w:t>
            </w:r>
            <w:r>
              <w:rPr>
                <w:rFonts w:hint="eastAsia" w:ascii="宋体" w:hAnsi="宋体" w:eastAsia="宋体" w:cs="宋体"/>
                <w:sz w:val="24"/>
                <w:szCs w:val="24"/>
                <w:bdr w:val="none" w:color="auto" w:sz="0" w:space="0"/>
              </w:rPr>
              <w:t>分。</w:t>
            </w:r>
          </w:p>
          <w:p w14:paraId="7EB7ED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b/>
                <w:bCs/>
                <w:sz w:val="24"/>
                <w:szCs w:val="24"/>
                <w:bdr w:val="none" w:color="auto" w:sz="0" w:space="0"/>
                <w:lang w:val="en-US"/>
              </w:rPr>
              <w:t>3. </w:t>
            </w:r>
            <w:r>
              <w:rPr>
                <w:rStyle w:val="8"/>
                <w:rFonts w:hint="eastAsia" w:ascii="宋体" w:hAnsi="宋体" w:eastAsia="宋体" w:cs="宋体"/>
                <w:b/>
                <w:bCs/>
                <w:sz w:val="24"/>
                <w:szCs w:val="24"/>
                <w:bdr w:val="none" w:color="auto" w:sz="0" w:space="0"/>
              </w:rPr>
              <w:t>荣誉表彰：</w:t>
            </w:r>
          </w:p>
          <w:p w14:paraId="5F3F80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1</w:t>
            </w:r>
            <w:r>
              <w:rPr>
                <w:rFonts w:hint="eastAsia" w:ascii="宋体" w:hAnsi="宋体" w:eastAsia="宋体" w:cs="宋体"/>
                <w:sz w:val="24"/>
                <w:szCs w:val="24"/>
                <w:bdr w:val="none" w:color="auto" w:sz="0" w:space="0"/>
              </w:rPr>
              <w:t>）校级、地市级以上荣誉，加</w:t>
            </w:r>
            <w:r>
              <w:rPr>
                <w:sz w:val="24"/>
                <w:szCs w:val="24"/>
                <w:bdr w:val="none" w:color="auto" w:sz="0" w:space="0"/>
                <w:lang w:val="en-US"/>
              </w:rPr>
              <w:t>10</w:t>
            </w:r>
            <w:r>
              <w:rPr>
                <w:rFonts w:hint="eastAsia" w:ascii="宋体" w:hAnsi="宋体" w:eastAsia="宋体" w:cs="宋体"/>
                <w:sz w:val="24"/>
                <w:szCs w:val="24"/>
                <w:bdr w:val="none" w:color="auto" w:sz="0" w:space="0"/>
              </w:rPr>
              <w:t>分；</w:t>
            </w:r>
          </w:p>
          <w:p w14:paraId="69B75D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2</w:t>
            </w:r>
            <w:r>
              <w:rPr>
                <w:rFonts w:hint="eastAsia" w:ascii="宋体" w:hAnsi="宋体" w:eastAsia="宋体" w:cs="宋体"/>
                <w:sz w:val="24"/>
                <w:szCs w:val="24"/>
                <w:bdr w:val="none" w:color="auto" w:sz="0" w:space="0"/>
              </w:rPr>
              <w:t>）院级荣誉，加</w:t>
            </w:r>
            <w:r>
              <w:rPr>
                <w:sz w:val="24"/>
                <w:szCs w:val="24"/>
                <w:bdr w:val="none" w:color="auto" w:sz="0" w:space="0"/>
                <w:lang w:val="en-US"/>
              </w:rPr>
              <w:t>5</w:t>
            </w:r>
            <w:r>
              <w:rPr>
                <w:rFonts w:hint="eastAsia" w:ascii="宋体" w:hAnsi="宋体" w:eastAsia="宋体" w:cs="宋体"/>
                <w:sz w:val="24"/>
                <w:szCs w:val="24"/>
                <w:bdr w:val="none" w:color="auto" w:sz="0" w:space="0"/>
              </w:rPr>
              <w:t>分。</w:t>
            </w:r>
          </w:p>
        </w:tc>
        <w:tc>
          <w:tcPr>
            <w:tcW w:w="2220" w:type="dxa"/>
            <w:tcBorders>
              <w:top w:val="nil"/>
              <w:left w:val="nil"/>
              <w:bottom w:val="single" w:color="auto" w:sz="6" w:space="0"/>
              <w:right w:val="single" w:color="auto" w:sz="6" w:space="0"/>
            </w:tcBorders>
            <w:shd w:val="clear"/>
            <w:tcMar>
              <w:left w:w="105" w:type="dxa"/>
              <w:right w:w="105" w:type="dxa"/>
            </w:tcMar>
            <w:vAlign w:val="center"/>
          </w:tcPr>
          <w:p w14:paraId="7CB066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Style w:val="8"/>
                <w:rFonts w:hint="eastAsia" w:ascii="宋体" w:hAnsi="宋体" w:eastAsia="宋体" w:cs="宋体"/>
                <w:b/>
                <w:bCs/>
                <w:sz w:val="24"/>
                <w:szCs w:val="24"/>
                <w:bdr w:val="none" w:color="auto" w:sz="0" w:space="0"/>
              </w:rPr>
              <w:t>权重占</w:t>
            </w:r>
            <w:r>
              <w:rPr>
                <w:rStyle w:val="8"/>
                <w:b/>
                <w:bCs/>
                <w:sz w:val="24"/>
                <w:szCs w:val="24"/>
                <w:bdr w:val="none" w:color="auto" w:sz="0" w:space="0"/>
                <w:lang w:val="en-US"/>
              </w:rPr>
              <w:t>8%</w:t>
            </w:r>
          </w:p>
          <w:p w14:paraId="690C2C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Fonts w:hint="eastAsia" w:ascii="宋体" w:hAnsi="宋体" w:eastAsia="宋体" w:cs="宋体"/>
                <w:sz w:val="22"/>
                <w:szCs w:val="22"/>
                <w:bdr w:val="none" w:color="auto" w:sz="0" w:space="0"/>
              </w:rPr>
              <w:t>说明：</w:t>
            </w:r>
          </w:p>
          <w:p w14:paraId="50B142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Fonts w:hint="eastAsia" w:ascii="宋体" w:hAnsi="宋体" w:eastAsia="宋体" w:cs="宋体"/>
                <w:sz w:val="22"/>
                <w:szCs w:val="22"/>
                <w:bdr w:val="none" w:color="auto" w:sz="0" w:space="0"/>
              </w:rPr>
              <w:t>同类型加分项，就高加分，不累计。</w:t>
            </w:r>
          </w:p>
        </w:tc>
      </w:tr>
      <w:tr w14:paraId="75D4B5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91" w:hRule="atLeast"/>
          <w:jc w:val="center"/>
        </w:trPr>
        <w:tc>
          <w:tcPr>
            <w:tcW w:w="70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1B40AC4">
            <w:pPr>
              <w:rPr>
                <w:rFonts w:hint="eastAsia" w:ascii="宋体"/>
                <w:sz w:val="24"/>
                <w:szCs w:val="24"/>
              </w:rPr>
            </w:pPr>
          </w:p>
        </w:tc>
        <w:tc>
          <w:tcPr>
            <w:tcW w:w="705" w:type="dxa"/>
            <w:tcBorders>
              <w:top w:val="nil"/>
              <w:left w:val="nil"/>
              <w:bottom w:val="single" w:color="auto" w:sz="6" w:space="0"/>
              <w:right w:val="single" w:color="auto" w:sz="6" w:space="0"/>
            </w:tcBorders>
            <w:shd w:val="clear"/>
            <w:tcMar>
              <w:left w:w="105" w:type="dxa"/>
              <w:right w:w="105" w:type="dxa"/>
            </w:tcMar>
            <w:vAlign w:val="center"/>
          </w:tcPr>
          <w:p w14:paraId="6B1050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rPr>
              <w:t>志愿服务</w:t>
            </w:r>
          </w:p>
        </w:tc>
        <w:tc>
          <w:tcPr>
            <w:tcW w:w="5295" w:type="dxa"/>
            <w:tcBorders>
              <w:top w:val="nil"/>
              <w:left w:val="nil"/>
              <w:bottom w:val="single" w:color="auto" w:sz="6" w:space="0"/>
              <w:right w:val="single" w:color="auto" w:sz="6" w:space="0"/>
            </w:tcBorders>
            <w:shd w:val="clear"/>
            <w:tcMar>
              <w:left w:w="105" w:type="dxa"/>
              <w:right w:w="105" w:type="dxa"/>
            </w:tcMar>
            <w:vAlign w:val="center"/>
          </w:tcPr>
          <w:p w14:paraId="725C51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rFonts w:hint="eastAsia" w:ascii="宋体" w:hAnsi="宋体" w:eastAsia="宋体" w:cs="宋体"/>
                <w:b/>
                <w:bCs/>
                <w:sz w:val="24"/>
                <w:szCs w:val="24"/>
                <w:bdr w:val="none" w:color="auto" w:sz="0" w:space="0"/>
              </w:rPr>
              <w:t>注重实践，热心公益。基本分：</w:t>
            </w:r>
            <w:r>
              <w:rPr>
                <w:rStyle w:val="8"/>
                <w:b/>
                <w:bCs/>
                <w:sz w:val="24"/>
                <w:szCs w:val="24"/>
                <w:bdr w:val="none" w:color="auto" w:sz="0" w:space="0"/>
                <w:lang w:val="en-US"/>
              </w:rPr>
              <w:t>60</w:t>
            </w:r>
            <w:r>
              <w:rPr>
                <w:rStyle w:val="8"/>
                <w:rFonts w:hint="eastAsia" w:ascii="宋体" w:hAnsi="宋体" w:eastAsia="宋体" w:cs="宋体"/>
                <w:b/>
                <w:bCs/>
                <w:sz w:val="24"/>
                <w:szCs w:val="24"/>
                <w:bdr w:val="none" w:color="auto" w:sz="0" w:space="0"/>
              </w:rPr>
              <w:t>分。</w:t>
            </w:r>
          </w:p>
          <w:p w14:paraId="4FFBC4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1</w:t>
            </w:r>
            <w:r>
              <w:rPr>
                <w:rFonts w:hint="eastAsia" w:ascii="宋体" w:hAnsi="宋体" w:eastAsia="宋体" w:cs="宋体"/>
                <w:sz w:val="24"/>
                <w:szCs w:val="24"/>
                <w:bdr w:val="none" w:color="auto" w:sz="0" w:space="0"/>
              </w:rPr>
              <w:t>）校级</w:t>
            </w:r>
            <w:r>
              <w:rPr>
                <w:sz w:val="24"/>
                <w:szCs w:val="24"/>
                <w:bdr w:val="none" w:color="auto" w:sz="0" w:space="0"/>
                <w:lang w:val="en-US"/>
              </w:rPr>
              <w:t>2</w:t>
            </w:r>
            <w:r>
              <w:rPr>
                <w:rFonts w:hint="eastAsia" w:ascii="宋体" w:hAnsi="宋体" w:eastAsia="宋体" w:cs="宋体"/>
                <w:sz w:val="24"/>
                <w:szCs w:val="24"/>
                <w:bdr w:val="none" w:color="auto" w:sz="0" w:space="0"/>
              </w:rPr>
              <w:t>次以上，加</w:t>
            </w:r>
            <w:r>
              <w:rPr>
                <w:sz w:val="24"/>
                <w:szCs w:val="24"/>
                <w:bdr w:val="none" w:color="auto" w:sz="0" w:space="0"/>
                <w:lang w:val="en-US"/>
              </w:rPr>
              <w:t>30-40</w:t>
            </w:r>
            <w:r>
              <w:rPr>
                <w:rFonts w:hint="eastAsia" w:ascii="宋体" w:hAnsi="宋体" w:eastAsia="宋体" w:cs="宋体"/>
                <w:sz w:val="24"/>
                <w:szCs w:val="24"/>
                <w:bdr w:val="none" w:color="auto" w:sz="0" w:space="0"/>
              </w:rPr>
              <w:t>分；</w:t>
            </w:r>
          </w:p>
          <w:p w14:paraId="2F412C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2</w:t>
            </w:r>
            <w:r>
              <w:rPr>
                <w:rFonts w:hint="eastAsia" w:ascii="宋体" w:hAnsi="宋体" w:eastAsia="宋体" w:cs="宋体"/>
                <w:sz w:val="24"/>
                <w:szCs w:val="24"/>
                <w:bdr w:val="none" w:color="auto" w:sz="0" w:space="0"/>
              </w:rPr>
              <w:t>）院级</w:t>
            </w:r>
            <w:r>
              <w:rPr>
                <w:sz w:val="24"/>
                <w:szCs w:val="24"/>
                <w:bdr w:val="none" w:color="auto" w:sz="0" w:space="0"/>
                <w:lang w:val="en-US"/>
              </w:rPr>
              <w:t>2</w:t>
            </w:r>
            <w:r>
              <w:rPr>
                <w:rFonts w:hint="eastAsia" w:ascii="宋体" w:hAnsi="宋体" w:eastAsia="宋体" w:cs="宋体"/>
                <w:sz w:val="24"/>
                <w:szCs w:val="24"/>
                <w:bdr w:val="none" w:color="auto" w:sz="0" w:space="0"/>
              </w:rPr>
              <w:t>次以上，加</w:t>
            </w:r>
            <w:r>
              <w:rPr>
                <w:sz w:val="24"/>
                <w:szCs w:val="24"/>
                <w:bdr w:val="none" w:color="auto" w:sz="0" w:space="0"/>
                <w:lang w:val="en-US"/>
              </w:rPr>
              <w:t>20-30</w:t>
            </w:r>
            <w:r>
              <w:rPr>
                <w:rFonts w:hint="eastAsia" w:ascii="宋体" w:hAnsi="宋体" w:eastAsia="宋体" w:cs="宋体"/>
                <w:sz w:val="24"/>
                <w:szCs w:val="24"/>
                <w:bdr w:val="none" w:color="auto" w:sz="0" w:space="0"/>
              </w:rPr>
              <w:t>分；</w:t>
            </w:r>
          </w:p>
          <w:p w14:paraId="5A25D4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3</w:t>
            </w:r>
            <w:r>
              <w:rPr>
                <w:rFonts w:hint="eastAsia" w:ascii="宋体" w:hAnsi="宋体" w:eastAsia="宋体" w:cs="宋体"/>
                <w:sz w:val="24"/>
                <w:szCs w:val="24"/>
                <w:bdr w:val="none" w:color="auto" w:sz="0" w:space="0"/>
              </w:rPr>
              <w:t>）其他志愿服务，加</w:t>
            </w:r>
            <w:r>
              <w:rPr>
                <w:sz w:val="24"/>
                <w:szCs w:val="24"/>
                <w:bdr w:val="none" w:color="auto" w:sz="0" w:space="0"/>
                <w:lang w:val="en-US"/>
              </w:rPr>
              <w:t>10</w:t>
            </w:r>
            <w:r>
              <w:rPr>
                <w:rFonts w:hint="eastAsia" w:ascii="宋体" w:hAnsi="宋体" w:eastAsia="宋体" w:cs="宋体"/>
                <w:sz w:val="24"/>
                <w:szCs w:val="24"/>
                <w:bdr w:val="none" w:color="auto" w:sz="0" w:space="0"/>
              </w:rPr>
              <w:t>分。</w:t>
            </w:r>
          </w:p>
        </w:tc>
        <w:tc>
          <w:tcPr>
            <w:tcW w:w="2220" w:type="dxa"/>
            <w:tcBorders>
              <w:top w:val="nil"/>
              <w:left w:val="nil"/>
              <w:bottom w:val="single" w:color="auto" w:sz="6" w:space="0"/>
              <w:right w:val="single" w:color="auto" w:sz="6" w:space="0"/>
            </w:tcBorders>
            <w:shd w:val="clear"/>
            <w:tcMar>
              <w:left w:w="105" w:type="dxa"/>
              <w:right w:w="105" w:type="dxa"/>
            </w:tcMar>
            <w:vAlign w:val="center"/>
          </w:tcPr>
          <w:p w14:paraId="446B80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Style w:val="8"/>
                <w:rFonts w:hint="eastAsia" w:ascii="宋体" w:hAnsi="宋体" w:eastAsia="宋体" w:cs="宋体"/>
                <w:b/>
                <w:bCs/>
                <w:sz w:val="24"/>
                <w:szCs w:val="24"/>
                <w:bdr w:val="none" w:color="auto" w:sz="0" w:space="0"/>
              </w:rPr>
              <w:t>权重占</w:t>
            </w:r>
            <w:r>
              <w:rPr>
                <w:rStyle w:val="8"/>
                <w:b/>
                <w:bCs/>
                <w:sz w:val="24"/>
                <w:szCs w:val="24"/>
                <w:bdr w:val="none" w:color="auto" w:sz="0" w:space="0"/>
                <w:lang w:val="en-US"/>
              </w:rPr>
              <w:t>2%</w:t>
            </w:r>
          </w:p>
        </w:tc>
      </w:tr>
      <w:tr w14:paraId="68D69D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51" w:hRule="atLeast"/>
          <w:jc w:val="center"/>
        </w:trPr>
        <w:tc>
          <w:tcPr>
            <w:tcW w:w="70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0C7E5F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学</w:t>
            </w:r>
          </w:p>
          <w:p w14:paraId="1532CB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业</w:t>
            </w:r>
          </w:p>
          <w:p w14:paraId="743DC8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水</w:t>
            </w:r>
          </w:p>
          <w:p w14:paraId="787287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平</w:t>
            </w:r>
          </w:p>
        </w:tc>
        <w:tc>
          <w:tcPr>
            <w:tcW w:w="705" w:type="dxa"/>
            <w:tcBorders>
              <w:top w:val="nil"/>
              <w:left w:val="nil"/>
              <w:bottom w:val="single" w:color="auto" w:sz="6" w:space="0"/>
              <w:right w:val="single" w:color="auto" w:sz="6" w:space="0"/>
            </w:tcBorders>
            <w:shd w:val="clear"/>
            <w:tcMar>
              <w:left w:w="105" w:type="dxa"/>
              <w:right w:w="105" w:type="dxa"/>
            </w:tcMar>
            <w:vAlign w:val="center"/>
          </w:tcPr>
          <w:p w14:paraId="255F36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rPr>
              <w:t>硕士学习成绩</w:t>
            </w:r>
          </w:p>
        </w:tc>
        <w:tc>
          <w:tcPr>
            <w:tcW w:w="5295" w:type="dxa"/>
            <w:tcBorders>
              <w:top w:val="nil"/>
              <w:left w:val="nil"/>
              <w:bottom w:val="single" w:color="auto" w:sz="6" w:space="0"/>
              <w:right w:val="single" w:color="auto" w:sz="6" w:space="0"/>
            </w:tcBorders>
            <w:shd w:val="clear"/>
            <w:tcMar>
              <w:left w:w="105" w:type="dxa"/>
              <w:right w:w="105" w:type="dxa"/>
            </w:tcMar>
            <w:vAlign w:val="center"/>
          </w:tcPr>
          <w:p w14:paraId="2B0C96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rFonts w:hint="eastAsia" w:ascii="宋体" w:hAnsi="宋体" w:eastAsia="宋体" w:cs="宋体"/>
                <w:b/>
                <w:bCs/>
                <w:sz w:val="24"/>
                <w:szCs w:val="24"/>
                <w:bdr w:val="none" w:color="auto" w:sz="0" w:space="0"/>
              </w:rPr>
              <w:t>基本分：有具体分数课程的平均分。</w:t>
            </w:r>
          </w:p>
          <w:p w14:paraId="0659F8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1</w:t>
            </w:r>
            <w:r>
              <w:rPr>
                <w:rFonts w:hint="eastAsia" w:ascii="宋体" w:hAnsi="宋体" w:eastAsia="宋体" w:cs="宋体"/>
                <w:sz w:val="24"/>
                <w:szCs w:val="24"/>
                <w:bdr w:val="none" w:color="auto" w:sz="0" w:space="0"/>
              </w:rPr>
              <w:t>）一等奖学金</w:t>
            </w:r>
            <w:r>
              <w:rPr>
                <w:sz w:val="24"/>
                <w:szCs w:val="24"/>
                <w:bdr w:val="none" w:color="auto" w:sz="0" w:space="0"/>
                <w:lang w:val="en-US"/>
              </w:rPr>
              <w:t>1</w:t>
            </w:r>
            <w:r>
              <w:rPr>
                <w:rFonts w:hint="eastAsia" w:ascii="宋体" w:hAnsi="宋体" w:eastAsia="宋体" w:cs="宋体"/>
                <w:sz w:val="24"/>
                <w:szCs w:val="24"/>
                <w:bdr w:val="none" w:color="auto" w:sz="0" w:space="0"/>
              </w:rPr>
              <w:t>次以上，计满分；</w:t>
            </w:r>
          </w:p>
          <w:p w14:paraId="0B32E6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2</w:t>
            </w:r>
            <w:r>
              <w:rPr>
                <w:rFonts w:hint="eastAsia" w:ascii="宋体" w:hAnsi="宋体" w:eastAsia="宋体" w:cs="宋体"/>
                <w:sz w:val="24"/>
                <w:szCs w:val="24"/>
                <w:bdr w:val="none" w:color="auto" w:sz="0" w:space="0"/>
              </w:rPr>
              <w:t>）二等奖学金</w:t>
            </w:r>
            <w:r>
              <w:rPr>
                <w:sz w:val="24"/>
                <w:szCs w:val="24"/>
                <w:bdr w:val="none" w:color="auto" w:sz="0" w:space="0"/>
                <w:lang w:val="en-US"/>
              </w:rPr>
              <w:t>1</w:t>
            </w:r>
            <w:r>
              <w:rPr>
                <w:rFonts w:hint="eastAsia" w:ascii="宋体" w:hAnsi="宋体" w:eastAsia="宋体" w:cs="宋体"/>
                <w:sz w:val="24"/>
                <w:szCs w:val="24"/>
                <w:bdr w:val="none" w:color="auto" w:sz="0" w:space="0"/>
              </w:rPr>
              <w:t>次以上，加</w:t>
            </w:r>
            <w:r>
              <w:rPr>
                <w:sz w:val="24"/>
                <w:szCs w:val="24"/>
                <w:bdr w:val="none" w:color="auto" w:sz="0" w:space="0"/>
                <w:lang w:val="en-US"/>
              </w:rPr>
              <w:t>8-12</w:t>
            </w:r>
            <w:r>
              <w:rPr>
                <w:rFonts w:hint="eastAsia" w:ascii="宋体" w:hAnsi="宋体" w:eastAsia="宋体" w:cs="宋体"/>
                <w:sz w:val="24"/>
                <w:szCs w:val="24"/>
                <w:bdr w:val="none" w:color="auto" w:sz="0" w:space="0"/>
              </w:rPr>
              <w:t>分；</w:t>
            </w:r>
          </w:p>
          <w:p w14:paraId="7A9802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3</w:t>
            </w:r>
            <w:r>
              <w:rPr>
                <w:rFonts w:hint="eastAsia" w:ascii="宋体" w:hAnsi="宋体" w:eastAsia="宋体" w:cs="宋体"/>
                <w:sz w:val="24"/>
                <w:szCs w:val="24"/>
                <w:bdr w:val="none" w:color="auto" w:sz="0" w:space="0"/>
              </w:rPr>
              <w:t>）三等奖学金</w:t>
            </w:r>
            <w:r>
              <w:rPr>
                <w:sz w:val="24"/>
                <w:szCs w:val="24"/>
                <w:bdr w:val="none" w:color="auto" w:sz="0" w:space="0"/>
                <w:lang w:val="en-US"/>
              </w:rPr>
              <w:t>1</w:t>
            </w:r>
            <w:r>
              <w:rPr>
                <w:rFonts w:hint="eastAsia" w:ascii="宋体" w:hAnsi="宋体" w:eastAsia="宋体" w:cs="宋体"/>
                <w:sz w:val="24"/>
                <w:szCs w:val="24"/>
                <w:bdr w:val="none" w:color="auto" w:sz="0" w:space="0"/>
              </w:rPr>
              <w:t>次以上，加</w:t>
            </w:r>
            <w:r>
              <w:rPr>
                <w:sz w:val="24"/>
                <w:szCs w:val="24"/>
                <w:bdr w:val="none" w:color="auto" w:sz="0" w:space="0"/>
                <w:lang w:val="en-US"/>
              </w:rPr>
              <w:t>4-8</w:t>
            </w:r>
            <w:r>
              <w:rPr>
                <w:rFonts w:hint="eastAsia" w:ascii="宋体" w:hAnsi="宋体" w:eastAsia="宋体" w:cs="宋体"/>
                <w:sz w:val="24"/>
                <w:szCs w:val="24"/>
                <w:bdr w:val="none" w:color="auto" w:sz="0" w:space="0"/>
              </w:rPr>
              <w:t>分。</w:t>
            </w:r>
          </w:p>
        </w:tc>
        <w:tc>
          <w:tcPr>
            <w:tcW w:w="2220" w:type="dxa"/>
            <w:tcBorders>
              <w:top w:val="nil"/>
              <w:left w:val="nil"/>
              <w:bottom w:val="single" w:color="auto" w:sz="6" w:space="0"/>
              <w:right w:val="single" w:color="auto" w:sz="6" w:space="0"/>
            </w:tcBorders>
            <w:shd w:val="clear"/>
            <w:tcMar>
              <w:left w:w="105" w:type="dxa"/>
              <w:right w:w="105" w:type="dxa"/>
            </w:tcMar>
            <w:vAlign w:val="center"/>
          </w:tcPr>
          <w:p w14:paraId="0FA2DA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Style w:val="8"/>
                <w:rFonts w:hint="eastAsia" w:ascii="宋体" w:hAnsi="宋体" w:eastAsia="宋体" w:cs="宋体"/>
                <w:b/>
                <w:bCs/>
                <w:sz w:val="24"/>
                <w:szCs w:val="24"/>
                <w:bdr w:val="none" w:color="auto" w:sz="0" w:space="0"/>
              </w:rPr>
              <w:t>权重占</w:t>
            </w:r>
            <w:r>
              <w:rPr>
                <w:rStyle w:val="8"/>
                <w:b/>
                <w:bCs/>
                <w:sz w:val="24"/>
                <w:szCs w:val="24"/>
                <w:bdr w:val="none" w:color="auto" w:sz="0" w:space="0"/>
                <w:lang w:val="en-US"/>
              </w:rPr>
              <w:t>5%</w:t>
            </w:r>
          </w:p>
        </w:tc>
      </w:tr>
      <w:tr w14:paraId="050AAC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06" w:hRule="atLeast"/>
          <w:jc w:val="center"/>
        </w:trPr>
        <w:tc>
          <w:tcPr>
            <w:tcW w:w="70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A2AF693">
            <w:pPr>
              <w:rPr>
                <w:rFonts w:hint="eastAsia" w:ascii="宋体"/>
                <w:sz w:val="24"/>
                <w:szCs w:val="24"/>
              </w:rPr>
            </w:pPr>
          </w:p>
        </w:tc>
        <w:tc>
          <w:tcPr>
            <w:tcW w:w="705" w:type="dxa"/>
            <w:vMerge w:val="restart"/>
            <w:tcBorders>
              <w:top w:val="nil"/>
              <w:left w:val="nil"/>
              <w:bottom w:val="single" w:color="auto" w:sz="6" w:space="0"/>
              <w:right w:val="single" w:color="auto" w:sz="6" w:space="0"/>
            </w:tcBorders>
            <w:shd w:val="clear"/>
            <w:tcMar>
              <w:left w:w="105" w:type="dxa"/>
              <w:right w:w="105" w:type="dxa"/>
            </w:tcMar>
            <w:vAlign w:val="center"/>
          </w:tcPr>
          <w:p w14:paraId="6DBA66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rPr>
              <w:t>英语学习水平</w:t>
            </w:r>
          </w:p>
        </w:tc>
        <w:tc>
          <w:tcPr>
            <w:tcW w:w="5295" w:type="dxa"/>
            <w:tcBorders>
              <w:top w:val="nil"/>
              <w:left w:val="nil"/>
              <w:bottom w:val="single" w:color="auto" w:sz="6" w:space="0"/>
              <w:right w:val="single" w:color="auto" w:sz="6" w:space="0"/>
            </w:tcBorders>
            <w:shd w:val="clear"/>
            <w:tcMar>
              <w:left w:w="105" w:type="dxa"/>
              <w:right w:w="105" w:type="dxa"/>
            </w:tcMar>
            <w:vAlign w:val="center"/>
          </w:tcPr>
          <w:p w14:paraId="505339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1</w:t>
            </w:r>
            <w:r>
              <w:rPr>
                <w:rFonts w:hint="eastAsia" w:ascii="宋体" w:hAnsi="宋体" w:eastAsia="宋体" w:cs="宋体"/>
                <w:sz w:val="24"/>
                <w:szCs w:val="24"/>
                <w:bdr w:val="none" w:color="auto" w:sz="0" w:space="0"/>
              </w:rPr>
              <w:t>）①</w:t>
            </w:r>
            <w:r>
              <w:rPr>
                <w:sz w:val="24"/>
                <w:szCs w:val="24"/>
                <w:bdr w:val="none" w:color="auto" w:sz="0" w:space="0"/>
                <w:lang w:val="en-US"/>
              </w:rPr>
              <w:t>+</w:t>
            </w:r>
            <w:r>
              <w:rPr>
                <w:rFonts w:hint="eastAsia" w:ascii="宋体" w:hAnsi="宋体" w:eastAsia="宋体" w:cs="宋体"/>
                <w:sz w:val="24"/>
                <w:szCs w:val="24"/>
                <w:bdr w:val="none" w:color="auto" w:sz="0" w:space="0"/>
              </w:rPr>
              <w:t>④，计</w:t>
            </w:r>
            <w:r>
              <w:rPr>
                <w:sz w:val="24"/>
                <w:szCs w:val="24"/>
                <w:bdr w:val="none" w:color="auto" w:sz="0" w:space="0"/>
                <w:lang w:val="en-US"/>
              </w:rPr>
              <w:t>100</w:t>
            </w:r>
            <w:r>
              <w:rPr>
                <w:rFonts w:hint="eastAsia" w:ascii="宋体" w:hAnsi="宋体" w:eastAsia="宋体" w:cs="宋体"/>
                <w:sz w:val="24"/>
                <w:szCs w:val="24"/>
                <w:bdr w:val="none" w:color="auto" w:sz="0" w:space="0"/>
              </w:rPr>
              <w:t>分；</w:t>
            </w:r>
          </w:p>
          <w:p w14:paraId="3EF009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2</w:t>
            </w:r>
            <w:r>
              <w:rPr>
                <w:rFonts w:hint="eastAsia" w:ascii="宋体" w:hAnsi="宋体" w:eastAsia="宋体" w:cs="宋体"/>
                <w:sz w:val="24"/>
                <w:szCs w:val="24"/>
                <w:bdr w:val="none" w:color="auto" w:sz="0" w:space="0"/>
              </w:rPr>
              <w:t>）①</w:t>
            </w:r>
            <w:r>
              <w:rPr>
                <w:sz w:val="24"/>
                <w:szCs w:val="24"/>
                <w:bdr w:val="none" w:color="auto" w:sz="0" w:space="0"/>
                <w:lang w:val="en-US"/>
              </w:rPr>
              <w:t>+</w:t>
            </w:r>
            <w:r>
              <w:rPr>
                <w:rFonts w:hint="eastAsia" w:ascii="宋体" w:hAnsi="宋体" w:eastAsia="宋体" w:cs="宋体"/>
                <w:sz w:val="24"/>
                <w:szCs w:val="24"/>
                <w:bdr w:val="none" w:color="auto" w:sz="0" w:space="0"/>
              </w:rPr>
              <w:t>③或④，计</w:t>
            </w:r>
            <w:r>
              <w:rPr>
                <w:sz w:val="24"/>
                <w:szCs w:val="24"/>
                <w:bdr w:val="none" w:color="auto" w:sz="0" w:space="0"/>
                <w:lang w:val="en-US"/>
              </w:rPr>
              <w:t>90</w:t>
            </w:r>
            <w:r>
              <w:rPr>
                <w:rFonts w:hint="eastAsia" w:ascii="宋体" w:hAnsi="宋体" w:eastAsia="宋体" w:cs="宋体"/>
                <w:sz w:val="24"/>
                <w:szCs w:val="24"/>
                <w:bdr w:val="none" w:color="auto" w:sz="0" w:space="0"/>
              </w:rPr>
              <w:t>分；</w:t>
            </w:r>
          </w:p>
          <w:p w14:paraId="5D13F6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3</w:t>
            </w:r>
            <w:r>
              <w:rPr>
                <w:rFonts w:hint="eastAsia" w:ascii="宋体" w:hAnsi="宋体" w:eastAsia="宋体" w:cs="宋体"/>
                <w:sz w:val="24"/>
                <w:szCs w:val="24"/>
                <w:bdr w:val="none" w:color="auto" w:sz="0" w:space="0"/>
              </w:rPr>
              <w:t>）①</w:t>
            </w:r>
            <w:r>
              <w:rPr>
                <w:sz w:val="24"/>
                <w:szCs w:val="24"/>
                <w:bdr w:val="none" w:color="auto" w:sz="0" w:space="0"/>
                <w:lang w:val="en-US"/>
              </w:rPr>
              <w:t>+</w:t>
            </w:r>
            <w:r>
              <w:rPr>
                <w:rFonts w:hint="eastAsia" w:ascii="宋体" w:hAnsi="宋体" w:eastAsia="宋体" w:cs="宋体"/>
                <w:sz w:val="24"/>
                <w:szCs w:val="24"/>
                <w:bdr w:val="none" w:color="auto" w:sz="0" w:space="0"/>
              </w:rPr>
              <w:t>②或③，计</w:t>
            </w:r>
            <w:r>
              <w:rPr>
                <w:sz w:val="24"/>
                <w:szCs w:val="24"/>
                <w:bdr w:val="none" w:color="auto" w:sz="0" w:space="0"/>
                <w:lang w:val="en-US"/>
              </w:rPr>
              <w:t>80</w:t>
            </w:r>
            <w:r>
              <w:rPr>
                <w:rFonts w:hint="eastAsia" w:ascii="宋体" w:hAnsi="宋体" w:eastAsia="宋体" w:cs="宋体"/>
                <w:sz w:val="24"/>
                <w:szCs w:val="24"/>
                <w:bdr w:val="none" w:color="auto" w:sz="0" w:space="0"/>
              </w:rPr>
              <w:t>分；</w:t>
            </w:r>
          </w:p>
          <w:p w14:paraId="4E5BDA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4</w:t>
            </w:r>
            <w:r>
              <w:rPr>
                <w:rFonts w:hint="eastAsia" w:ascii="宋体" w:hAnsi="宋体" w:eastAsia="宋体" w:cs="宋体"/>
                <w:sz w:val="24"/>
                <w:szCs w:val="24"/>
                <w:bdr w:val="none" w:color="auto" w:sz="0" w:space="0"/>
              </w:rPr>
              <w:t>）①，计</w:t>
            </w:r>
            <w:r>
              <w:rPr>
                <w:sz w:val="24"/>
                <w:szCs w:val="24"/>
                <w:bdr w:val="none" w:color="auto" w:sz="0" w:space="0"/>
                <w:lang w:val="en-US"/>
              </w:rPr>
              <w:t>70</w:t>
            </w:r>
            <w:r>
              <w:rPr>
                <w:rFonts w:hint="eastAsia" w:ascii="宋体" w:hAnsi="宋体" w:eastAsia="宋体" w:cs="宋体"/>
                <w:sz w:val="24"/>
                <w:szCs w:val="24"/>
                <w:bdr w:val="none" w:color="auto" w:sz="0" w:space="0"/>
              </w:rPr>
              <w:t>分。</w:t>
            </w:r>
          </w:p>
        </w:tc>
        <w:tc>
          <w:tcPr>
            <w:tcW w:w="2220" w:type="dxa"/>
            <w:vMerge w:val="restart"/>
            <w:tcBorders>
              <w:top w:val="nil"/>
              <w:left w:val="nil"/>
              <w:bottom w:val="single" w:color="auto" w:sz="6" w:space="0"/>
              <w:right w:val="single" w:color="auto" w:sz="6" w:space="0"/>
            </w:tcBorders>
            <w:shd w:val="clear"/>
            <w:tcMar>
              <w:left w:w="105" w:type="dxa"/>
              <w:right w:w="105" w:type="dxa"/>
            </w:tcMar>
            <w:vAlign w:val="center"/>
          </w:tcPr>
          <w:p w14:paraId="13CC04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Style w:val="8"/>
                <w:rFonts w:hint="eastAsia" w:ascii="宋体" w:hAnsi="宋体" w:eastAsia="宋体" w:cs="宋体"/>
                <w:b/>
                <w:bCs/>
                <w:sz w:val="24"/>
                <w:szCs w:val="24"/>
                <w:bdr w:val="none" w:color="auto" w:sz="0" w:space="0"/>
              </w:rPr>
              <w:t>权重占</w:t>
            </w:r>
            <w:r>
              <w:rPr>
                <w:rStyle w:val="8"/>
                <w:b/>
                <w:bCs/>
                <w:sz w:val="24"/>
                <w:szCs w:val="24"/>
                <w:bdr w:val="none" w:color="auto" w:sz="0" w:space="0"/>
                <w:lang w:val="en-US"/>
              </w:rPr>
              <w:t>3%</w:t>
            </w:r>
          </w:p>
        </w:tc>
      </w:tr>
      <w:tr w14:paraId="0C52C7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70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BA7D4E7">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tcMar>
              <w:left w:w="105" w:type="dxa"/>
              <w:right w:w="105" w:type="dxa"/>
            </w:tcMar>
            <w:vAlign w:val="center"/>
          </w:tcPr>
          <w:p w14:paraId="72850ED9">
            <w:pPr>
              <w:rPr>
                <w:rFonts w:hint="eastAsia" w:ascii="宋体"/>
                <w:sz w:val="24"/>
                <w:szCs w:val="24"/>
              </w:rPr>
            </w:pPr>
          </w:p>
        </w:tc>
        <w:tc>
          <w:tcPr>
            <w:tcW w:w="5295" w:type="dxa"/>
            <w:tcBorders>
              <w:top w:val="nil"/>
              <w:left w:val="nil"/>
              <w:bottom w:val="single" w:color="auto" w:sz="6" w:space="0"/>
              <w:right w:val="single" w:color="auto" w:sz="6" w:space="0"/>
            </w:tcBorders>
            <w:shd w:val="clear"/>
            <w:tcMar>
              <w:left w:w="105" w:type="dxa"/>
              <w:right w:w="105" w:type="dxa"/>
            </w:tcMar>
            <w:vAlign w:val="center"/>
          </w:tcPr>
          <w:p w14:paraId="3826E5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Fonts w:hint="eastAsia" w:ascii="宋体" w:hAnsi="宋体" w:eastAsia="宋体" w:cs="宋体"/>
                <w:sz w:val="24"/>
                <w:szCs w:val="24"/>
                <w:bdr w:val="none" w:color="auto" w:sz="0" w:space="0"/>
              </w:rPr>
              <w:t>①一作</w:t>
            </w:r>
            <w:r>
              <w:rPr>
                <w:sz w:val="24"/>
                <w:szCs w:val="24"/>
                <w:bdr w:val="none" w:color="auto" w:sz="0" w:space="0"/>
                <w:lang w:val="en-US"/>
              </w:rPr>
              <w:t>SCI</w:t>
            </w:r>
            <w:r>
              <w:rPr>
                <w:rFonts w:hint="eastAsia" w:ascii="宋体" w:hAnsi="宋体" w:eastAsia="宋体" w:cs="宋体"/>
                <w:sz w:val="24"/>
                <w:szCs w:val="24"/>
                <w:bdr w:val="none" w:color="auto" w:sz="0" w:space="0"/>
              </w:rPr>
              <w:t>论文；</w:t>
            </w:r>
            <w:r>
              <w:rPr>
                <w:sz w:val="24"/>
                <w:szCs w:val="24"/>
                <w:bdr w:val="none" w:color="auto" w:sz="0" w:space="0"/>
                <w:lang w:val="en-US"/>
              </w:rPr>
              <w:t> </w:t>
            </w:r>
            <w:r>
              <w:rPr>
                <w:rFonts w:hint="eastAsia" w:ascii="宋体" w:hAnsi="宋体" w:eastAsia="宋体" w:cs="宋体"/>
                <w:sz w:val="24"/>
                <w:szCs w:val="24"/>
                <w:bdr w:val="none" w:color="auto" w:sz="0" w:space="0"/>
              </w:rPr>
              <w:t>②通过</w:t>
            </w:r>
            <w:r>
              <w:rPr>
                <w:sz w:val="24"/>
                <w:szCs w:val="24"/>
                <w:bdr w:val="none" w:color="auto" w:sz="0" w:space="0"/>
                <w:lang w:val="en-US"/>
              </w:rPr>
              <w:t>CET-4</w:t>
            </w:r>
            <w:r>
              <w:rPr>
                <w:rFonts w:hint="eastAsia" w:ascii="宋体" w:hAnsi="宋体" w:eastAsia="宋体" w:cs="宋体"/>
                <w:sz w:val="24"/>
                <w:szCs w:val="24"/>
                <w:bdr w:val="none" w:color="auto" w:sz="0" w:space="0"/>
              </w:rPr>
              <w:t>；</w:t>
            </w:r>
          </w:p>
          <w:p w14:paraId="77CD25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Fonts w:hint="eastAsia" w:ascii="宋体" w:hAnsi="宋体" w:eastAsia="宋体" w:cs="宋体"/>
                <w:sz w:val="24"/>
                <w:szCs w:val="24"/>
                <w:bdr w:val="none" w:color="auto" w:sz="0" w:space="0"/>
              </w:rPr>
              <w:t>③通过</w:t>
            </w:r>
            <w:r>
              <w:rPr>
                <w:sz w:val="24"/>
                <w:szCs w:val="24"/>
                <w:bdr w:val="none" w:color="auto" w:sz="0" w:space="0"/>
                <w:lang w:val="en-US"/>
              </w:rPr>
              <w:t>CET-6</w:t>
            </w:r>
            <w:r>
              <w:rPr>
                <w:rFonts w:hint="eastAsia" w:ascii="宋体" w:hAnsi="宋体" w:eastAsia="宋体" w:cs="宋体"/>
                <w:sz w:val="24"/>
                <w:szCs w:val="24"/>
                <w:bdr w:val="none" w:color="auto" w:sz="0" w:space="0"/>
              </w:rPr>
              <w:t>；</w:t>
            </w:r>
            <w:r>
              <w:rPr>
                <w:sz w:val="24"/>
                <w:szCs w:val="24"/>
                <w:bdr w:val="none" w:color="auto" w:sz="0" w:space="0"/>
                <w:lang w:val="en-US"/>
              </w:rPr>
              <w:t> </w:t>
            </w:r>
            <w:r>
              <w:rPr>
                <w:rFonts w:hint="eastAsia" w:ascii="宋体" w:hAnsi="宋体" w:eastAsia="宋体" w:cs="宋体"/>
                <w:sz w:val="24"/>
                <w:szCs w:val="24"/>
                <w:bdr w:val="none" w:color="auto" w:sz="0" w:space="0"/>
              </w:rPr>
              <w:t>④雅思</w:t>
            </w:r>
            <w:r>
              <w:rPr>
                <w:sz w:val="24"/>
                <w:szCs w:val="24"/>
                <w:bdr w:val="none" w:color="auto" w:sz="0" w:space="0"/>
                <w:lang w:val="en-US"/>
              </w:rPr>
              <w:t>/</w:t>
            </w:r>
            <w:r>
              <w:rPr>
                <w:rFonts w:hint="eastAsia" w:ascii="宋体" w:hAnsi="宋体" w:eastAsia="宋体" w:cs="宋体"/>
                <w:sz w:val="24"/>
                <w:szCs w:val="24"/>
                <w:bdr w:val="none" w:color="auto" w:sz="0" w:space="0"/>
              </w:rPr>
              <w:t>托福</w:t>
            </w:r>
            <w:r>
              <w:rPr>
                <w:sz w:val="24"/>
                <w:szCs w:val="24"/>
                <w:bdr w:val="none" w:color="auto" w:sz="0" w:space="0"/>
                <w:lang w:val="en-US"/>
              </w:rPr>
              <w:t>/GRE</w:t>
            </w:r>
            <w:r>
              <w:rPr>
                <w:rFonts w:hint="eastAsia" w:ascii="宋体" w:hAnsi="宋体" w:eastAsia="宋体" w:cs="宋体"/>
                <w:sz w:val="24"/>
                <w:szCs w:val="24"/>
                <w:bdr w:val="none" w:color="auto" w:sz="0" w:space="0"/>
              </w:rPr>
              <w:t>合格。</w:t>
            </w:r>
          </w:p>
        </w:tc>
        <w:tc>
          <w:tcPr>
            <w:tcW w:w="2220" w:type="dxa"/>
            <w:vMerge w:val="continue"/>
            <w:tcBorders>
              <w:top w:val="nil"/>
              <w:left w:val="nil"/>
              <w:bottom w:val="single" w:color="auto" w:sz="6" w:space="0"/>
              <w:right w:val="single" w:color="auto" w:sz="6" w:space="0"/>
            </w:tcBorders>
            <w:shd w:val="clear"/>
            <w:tcMar>
              <w:left w:w="105" w:type="dxa"/>
              <w:right w:w="105" w:type="dxa"/>
            </w:tcMar>
            <w:vAlign w:val="center"/>
          </w:tcPr>
          <w:p w14:paraId="2FE51A9F">
            <w:pPr>
              <w:rPr>
                <w:rFonts w:hint="eastAsia" w:ascii="宋体"/>
                <w:sz w:val="24"/>
                <w:szCs w:val="24"/>
              </w:rPr>
            </w:pPr>
          </w:p>
        </w:tc>
      </w:tr>
      <w:tr w14:paraId="3EF900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70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8935114">
            <w:pPr>
              <w:rPr>
                <w:rFonts w:hint="eastAsia" w:ascii="宋体"/>
                <w:sz w:val="24"/>
                <w:szCs w:val="24"/>
              </w:rPr>
            </w:pPr>
          </w:p>
        </w:tc>
        <w:tc>
          <w:tcPr>
            <w:tcW w:w="705" w:type="dxa"/>
            <w:tcBorders>
              <w:top w:val="nil"/>
              <w:left w:val="nil"/>
              <w:bottom w:val="single" w:color="auto" w:sz="6" w:space="0"/>
              <w:right w:val="single" w:color="auto" w:sz="6" w:space="0"/>
            </w:tcBorders>
            <w:shd w:val="clear"/>
            <w:tcMar>
              <w:left w:w="105" w:type="dxa"/>
              <w:right w:w="105" w:type="dxa"/>
            </w:tcMar>
            <w:vAlign w:val="center"/>
          </w:tcPr>
          <w:p w14:paraId="7CFF53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rPr>
              <w:t>科研创新意识</w:t>
            </w:r>
          </w:p>
        </w:tc>
        <w:tc>
          <w:tcPr>
            <w:tcW w:w="5295" w:type="dxa"/>
            <w:tcBorders>
              <w:top w:val="nil"/>
              <w:left w:val="nil"/>
              <w:bottom w:val="single" w:color="auto" w:sz="6" w:space="0"/>
              <w:right w:val="single" w:color="auto" w:sz="6" w:space="0"/>
            </w:tcBorders>
            <w:shd w:val="clear"/>
            <w:tcMar>
              <w:left w:w="105" w:type="dxa"/>
              <w:right w:w="105" w:type="dxa"/>
            </w:tcMar>
            <w:vAlign w:val="center"/>
          </w:tcPr>
          <w:p w14:paraId="4C750F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Style w:val="8"/>
                <w:rFonts w:hint="eastAsia" w:ascii="宋体" w:hAnsi="宋体" w:eastAsia="宋体" w:cs="宋体"/>
                <w:b/>
                <w:bCs/>
                <w:sz w:val="24"/>
                <w:szCs w:val="24"/>
                <w:bdr w:val="none" w:color="auto" w:sz="0" w:space="0"/>
              </w:rPr>
              <w:t>勇于创新，积极钻研。基本分：</w:t>
            </w:r>
            <w:r>
              <w:rPr>
                <w:rStyle w:val="8"/>
                <w:rFonts w:hint="eastAsia" w:ascii="宋体" w:hAnsi="宋体" w:eastAsia="宋体" w:cs="宋体"/>
                <w:b/>
                <w:bCs/>
                <w:sz w:val="24"/>
                <w:szCs w:val="24"/>
                <w:bdr w:val="none" w:color="auto" w:sz="0" w:space="0"/>
                <w:lang w:val="en-US"/>
              </w:rPr>
              <w:t>60</w:t>
            </w:r>
            <w:r>
              <w:rPr>
                <w:rStyle w:val="8"/>
                <w:rFonts w:hint="eastAsia" w:ascii="宋体" w:hAnsi="宋体" w:eastAsia="宋体" w:cs="宋体"/>
                <w:b/>
                <w:bCs/>
                <w:sz w:val="24"/>
                <w:szCs w:val="24"/>
                <w:bdr w:val="none" w:color="auto" w:sz="0" w:space="0"/>
              </w:rPr>
              <w:t>分。</w:t>
            </w:r>
          </w:p>
          <w:p w14:paraId="507A51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）国家级科技竞赛获得一、二、三等奖，分别加</w:t>
            </w:r>
            <w:r>
              <w:rPr>
                <w:rFonts w:hint="eastAsia" w:ascii="宋体" w:hAnsi="宋体" w:eastAsia="宋体" w:cs="宋体"/>
                <w:sz w:val="24"/>
                <w:szCs w:val="24"/>
                <w:bdr w:val="none" w:color="auto" w:sz="0" w:space="0"/>
                <w:lang w:val="en-US"/>
              </w:rPr>
              <w:t>20</w:t>
            </w: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15</w:t>
            </w: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10</w:t>
            </w:r>
            <w:r>
              <w:rPr>
                <w:rFonts w:hint="eastAsia" w:ascii="宋体" w:hAnsi="宋体" w:eastAsia="宋体" w:cs="宋体"/>
                <w:sz w:val="24"/>
                <w:szCs w:val="24"/>
                <w:bdr w:val="none" w:color="auto" w:sz="0" w:space="0"/>
              </w:rPr>
              <w:t>分</w:t>
            </w:r>
            <w:r>
              <w:rPr>
                <w:rFonts w:hint="eastAsia" w:ascii="宋体" w:hAnsi="宋体" w:eastAsia="宋体" w:cs="宋体"/>
                <w:sz w:val="24"/>
                <w:szCs w:val="24"/>
                <w:bdr w:val="none" w:color="auto" w:sz="0" w:space="0"/>
                <w:lang w:val="en-US"/>
              </w:rPr>
              <w:t>/</w:t>
            </w:r>
            <w:r>
              <w:rPr>
                <w:rFonts w:hint="eastAsia" w:ascii="宋体" w:hAnsi="宋体" w:eastAsia="宋体" w:cs="宋体"/>
                <w:sz w:val="24"/>
                <w:szCs w:val="24"/>
                <w:bdr w:val="none" w:color="auto" w:sz="0" w:space="0"/>
              </w:rPr>
              <w:t>项；</w:t>
            </w:r>
          </w:p>
          <w:p w14:paraId="4BF2D2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）省部级科技竞赛获得一、二、三等奖，分别加</w:t>
            </w:r>
            <w:r>
              <w:rPr>
                <w:rFonts w:hint="eastAsia" w:ascii="宋体" w:hAnsi="宋体" w:eastAsia="宋体" w:cs="宋体"/>
                <w:sz w:val="24"/>
                <w:szCs w:val="24"/>
                <w:bdr w:val="none" w:color="auto" w:sz="0" w:space="0"/>
                <w:lang w:val="en-US"/>
              </w:rPr>
              <w:t>10</w:t>
            </w: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6</w:t>
            </w: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4</w:t>
            </w:r>
            <w:r>
              <w:rPr>
                <w:rFonts w:hint="eastAsia" w:ascii="宋体" w:hAnsi="宋体" w:eastAsia="宋体" w:cs="宋体"/>
                <w:sz w:val="24"/>
                <w:szCs w:val="24"/>
                <w:bdr w:val="none" w:color="auto" w:sz="0" w:space="0"/>
              </w:rPr>
              <w:t>分</w:t>
            </w:r>
            <w:r>
              <w:rPr>
                <w:rFonts w:hint="eastAsia" w:ascii="宋体" w:hAnsi="宋体" w:eastAsia="宋体" w:cs="宋体"/>
                <w:sz w:val="24"/>
                <w:szCs w:val="24"/>
                <w:bdr w:val="none" w:color="auto" w:sz="0" w:space="0"/>
                <w:lang w:val="en-US"/>
              </w:rPr>
              <w:t>/</w:t>
            </w:r>
            <w:r>
              <w:rPr>
                <w:rFonts w:hint="eastAsia" w:ascii="宋体" w:hAnsi="宋体" w:eastAsia="宋体" w:cs="宋体"/>
                <w:sz w:val="24"/>
                <w:szCs w:val="24"/>
                <w:bdr w:val="none" w:color="auto" w:sz="0" w:space="0"/>
              </w:rPr>
              <w:t>项；</w:t>
            </w:r>
          </w:p>
          <w:p w14:paraId="375FC8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）地市级、校级竞赛获奖，加</w:t>
            </w: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分</w:t>
            </w:r>
            <w:r>
              <w:rPr>
                <w:rFonts w:hint="eastAsia" w:ascii="宋体" w:hAnsi="宋体" w:eastAsia="宋体" w:cs="宋体"/>
                <w:sz w:val="24"/>
                <w:szCs w:val="24"/>
                <w:bdr w:val="none" w:color="auto" w:sz="0" w:space="0"/>
                <w:lang w:val="en-US"/>
              </w:rPr>
              <w:t>/</w:t>
            </w:r>
            <w:r>
              <w:rPr>
                <w:rFonts w:hint="eastAsia" w:ascii="宋体" w:hAnsi="宋体" w:eastAsia="宋体" w:cs="宋体"/>
                <w:sz w:val="24"/>
                <w:szCs w:val="24"/>
                <w:bdr w:val="none" w:color="auto" w:sz="0" w:space="0"/>
              </w:rPr>
              <w:t>项。</w:t>
            </w:r>
          </w:p>
        </w:tc>
        <w:tc>
          <w:tcPr>
            <w:tcW w:w="2220" w:type="dxa"/>
            <w:tcBorders>
              <w:top w:val="nil"/>
              <w:left w:val="nil"/>
              <w:bottom w:val="single" w:color="auto" w:sz="6" w:space="0"/>
              <w:right w:val="single" w:color="auto" w:sz="6" w:space="0"/>
            </w:tcBorders>
            <w:shd w:val="clear"/>
            <w:tcMar>
              <w:left w:w="105" w:type="dxa"/>
              <w:right w:w="105" w:type="dxa"/>
            </w:tcMar>
            <w:vAlign w:val="center"/>
          </w:tcPr>
          <w:p w14:paraId="0F5169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rFonts w:hint="eastAsia" w:ascii="宋体" w:hAnsi="宋体" w:eastAsia="宋体" w:cs="宋体"/>
                <w:b/>
                <w:bCs/>
                <w:sz w:val="24"/>
                <w:szCs w:val="24"/>
                <w:bdr w:val="none" w:color="auto" w:sz="0" w:space="0"/>
              </w:rPr>
              <w:t>权重占</w:t>
            </w:r>
            <w:r>
              <w:rPr>
                <w:rStyle w:val="8"/>
                <w:b/>
                <w:bCs/>
                <w:sz w:val="24"/>
                <w:szCs w:val="24"/>
                <w:bdr w:val="none" w:color="auto" w:sz="0" w:space="0"/>
                <w:lang w:val="en-US"/>
              </w:rPr>
              <w:t>2%</w:t>
            </w:r>
          </w:p>
          <w:p w14:paraId="11FF56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p>
          <w:p w14:paraId="36C70D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Fonts w:hint="eastAsia" w:ascii="宋体" w:hAnsi="宋体" w:eastAsia="宋体" w:cs="宋体"/>
                <w:sz w:val="22"/>
                <w:szCs w:val="22"/>
                <w:bdr w:val="none" w:color="auto" w:sz="0" w:space="0"/>
              </w:rPr>
              <w:t>说明：</w:t>
            </w:r>
          </w:p>
          <w:p w14:paraId="2F262F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2"/>
                <w:szCs w:val="22"/>
                <w:bdr w:val="none" w:color="auto" w:sz="0" w:space="0"/>
              </w:rPr>
              <w:t>同系列赛事获奖，就高加分，不累计。</w:t>
            </w:r>
          </w:p>
        </w:tc>
      </w:tr>
      <w:tr w14:paraId="007FE3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1" w:hRule="atLeast"/>
          <w:jc w:val="center"/>
        </w:trPr>
        <w:tc>
          <w:tcPr>
            <w:tcW w:w="70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F686B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科</w:t>
            </w:r>
          </w:p>
          <w:p w14:paraId="64E4F3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研</w:t>
            </w:r>
          </w:p>
          <w:p w14:paraId="2DC0D4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成</w:t>
            </w:r>
          </w:p>
          <w:p w14:paraId="3FD28E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果</w:t>
            </w:r>
          </w:p>
        </w:tc>
        <w:tc>
          <w:tcPr>
            <w:tcW w:w="6000" w:type="dxa"/>
            <w:gridSpan w:val="2"/>
            <w:tcBorders>
              <w:top w:val="nil"/>
              <w:left w:val="nil"/>
              <w:bottom w:val="single" w:color="auto" w:sz="6" w:space="0"/>
              <w:right w:val="single" w:color="auto" w:sz="6" w:space="0"/>
            </w:tcBorders>
            <w:shd w:val="clear"/>
            <w:tcMar>
              <w:left w:w="105" w:type="dxa"/>
              <w:right w:w="105" w:type="dxa"/>
            </w:tcMar>
            <w:vAlign w:val="center"/>
          </w:tcPr>
          <w:p w14:paraId="37AE79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Style w:val="8"/>
                <w:b/>
                <w:bCs/>
                <w:sz w:val="24"/>
                <w:szCs w:val="24"/>
                <w:bdr w:val="none" w:color="auto" w:sz="0" w:space="0"/>
                <w:lang w:val="en-US"/>
              </w:rPr>
              <w:t>1. </w:t>
            </w:r>
            <w:r>
              <w:rPr>
                <w:rStyle w:val="8"/>
                <w:rFonts w:hint="eastAsia" w:ascii="宋体" w:hAnsi="宋体" w:eastAsia="宋体" w:cs="宋体"/>
                <w:b/>
                <w:bCs/>
                <w:sz w:val="24"/>
                <w:szCs w:val="24"/>
                <w:bdr w:val="none" w:color="auto" w:sz="0" w:space="0"/>
              </w:rPr>
              <w:t>学术论文：</w:t>
            </w:r>
          </w:p>
          <w:p w14:paraId="08F6A5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1</w:t>
            </w:r>
            <w:r>
              <w:rPr>
                <w:rFonts w:hint="eastAsia" w:ascii="宋体" w:hAnsi="宋体" w:eastAsia="宋体" w:cs="宋体"/>
                <w:sz w:val="24"/>
                <w:szCs w:val="24"/>
                <w:bdr w:val="none" w:color="auto" w:sz="0" w:space="0"/>
              </w:rPr>
              <w:t>）在</w:t>
            </w:r>
            <w:r>
              <w:rPr>
                <w:rStyle w:val="9"/>
                <w:sz w:val="24"/>
                <w:szCs w:val="24"/>
                <w:bdr w:val="none" w:color="auto" w:sz="0" w:space="0"/>
                <w:lang w:val="en-US"/>
              </w:rPr>
              <w:t>Science</w:t>
            </w:r>
            <w:r>
              <w:rPr>
                <w:rStyle w:val="9"/>
                <w:rFonts w:hint="eastAsia" w:ascii="宋体" w:hAnsi="宋体" w:eastAsia="宋体" w:cs="宋体"/>
                <w:i w:val="0"/>
                <w:iCs w:val="0"/>
                <w:sz w:val="24"/>
                <w:szCs w:val="24"/>
                <w:bdr w:val="none" w:color="auto" w:sz="0" w:space="0"/>
              </w:rPr>
              <w:t>、</w:t>
            </w:r>
            <w:r>
              <w:rPr>
                <w:rStyle w:val="9"/>
                <w:sz w:val="24"/>
                <w:szCs w:val="24"/>
                <w:bdr w:val="none" w:color="auto" w:sz="0" w:space="0"/>
                <w:lang w:val="en-US"/>
              </w:rPr>
              <w:t>Nature</w:t>
            </w:r>
            <w:r>
              <w:rPr>
                <w:rStyle w:val="9"/>
                <w:rFonts w:hint="eastAsia" w:ascii="宋体" w:hAnsi="宋体" w:eastAsia="宋体" w:cs="宋体"/>
                <w:i w:val="0"/>
                <w:iCs w:val="0"/>
                <w:sz w:val="24"/>
                <w:szCs w:val="24"/>
                <w:bdr w:val="none" w:color="auto" w:sz="0" w:space="0"/>
              </w:rPr>
              <w:t>、</w:t>
            </w:r>
            <w:r>
              <w:rPr>
                <w:rStyle w:val="9"/>
                <w:sz w:val="24"/>
                <w:szCs w:val="24"/>
                <w:bdr w:val="none" w:color="auto" w:sz="0" w:space="0"/>
                <w:lang w:val="en-US"/>
              </w:rPr>
              <w:t>Cell</w:t>
            </w:r>
            <w:r>
              <w:rPr>
                <w:rStyle w:val="9"/>
                <w:rFonts w:hint="eastAsia" w:ascii="宋体" w:hAnsi="宋体" w:eastAsia="宋体" w:cs="宋体"/>
                <w:i w:val="0"/>
                <w:iCs w:val="0"/>
                <w:sz w:val="24"/>
                <w:szCs w:val="24"/>
                <w:bdr w:val="none" w:color="auto" w:sz="0" w:space="0"/>
              </w:rPr>
              <w:t>及其子刊</w:t>
            </w:r>
            <w:r>
              <w:rPr>
                <w:rFonts w:hint="eastAsia" w:ascii="宋体" w:hAnsi="宋体" w:eastAsia="宋体" w:cs="宋体"/>
                <w:sz w:val="24"/>
                <w:szCs w:val="24"/>
                <w:bdr w:val="none" w:color="auto" w:sz="0" w:space="0"/>
              </w:rPr>
              <w:t>发表论文，计满分</w:t>
            </w:r>
            <w:r>
              <w:rPr>
                <w:sz w:val="24"/>
                <w:szCs w:val="24"/>
                <w:bdr w:val="none" w:color="auto" w:sz="0" w:space="0"/>
                <w:lang w:val="en-US"/>
              </w:rPr>
              <w:t>100</w:t>
            </w:r>
            <w:r>
              <w:rPr>
                <w:rFonts w:hint="eastAsia" w:ascii="宋体" w:hAnsi="宋体" w:eastAsia="宋体" w:cs="宋体"/>
                <w:sz w:val="24"/>
                <w:szCs w:val="24"/>
                <w:bdr w:val="none" w:color="auto" w:sz="0" w:space="0"/>
              </w:rPr>
              <w:t>分；</w:t>
            </w:r>
          </w:p>
          <w:p w14:paraId="268C3F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2</w:t>
            </w:r>
            <w:r>
              <w:rPr>
                <w:rFonts w:hint="eastAsia" w:ascii="宋体" w:hAnsi="宋体" w:eastAsia="宋体" w:cs="宋体"/>
                <w:sz w:val="24"/>
                <w:szCs w:val="24"/>
                <w:bdr w:val="none" w:color="auto" w:sz="0" w:space="0"/>
              </w:rPr>
              <w:t>）在</w:t>
            </w:r>
            <w:r>
              <w:rPr>
                <w:rStyle w:val="9"/>
                <w:sz w:val="24"/>
                <w:szCs w:val="24"/>
                <w:bdr w:val="none" w:color="auto" w:sz="0" w:space="0"/>
                <w:lang w:val="en-US"/>
              </w:rPr>
              <w:t>JACS.</w:t>
            </w:r>
            <w:r>
              <w:rPr>
                <w:rStyle w:val="9"/>
                <w:rFonts w:hint="eastAsia" w:ascii="宋体" w:hAnsi="宋体" w:eastAsia="宋体" w:cs="宋体"/>
                <w:i w:val="0"/>
                <w:iCs w:val="0"/>
                <w:sz w:val="24"/>
                <w:szCs w:val="24"/>
                <w:bdr w:val="none" w:color="auto" w:sz="0" w:space="0"/>
              </w:rPr>
              <w:t>、</w:t>
            </w:r>
            <w:r>
              <w:rPr>
                <w:rStyle w:val="9"/>
                <w:sz w:val="24"/>
                <w:szCs w:val="24"/>
                <w:bdr w:val="none" w:color="auto" w:sz="0" w:space="0"/>
                <w:lang w:val="en-US"/>
              </w:rPr>
              <w:t>Angew.</w:t>
            </w:r>
            <w:r>
              <w:rPr>
                <w:sz w:val="24"/>
                <w:szCs w:val="24"/>
                <w:bdr w:val="none" w:color="auto" w:sz="0" w:space="0"/>
                <w:lang w:val="en-US"/>
              </w:rPr>
              <w:t> </w:t>
            </w:r>
            <w:r>
              <w:rPr>
                <w:rStyle w:val="9"/>
                <w:sz w:val="24"/>
                <w:szCs w:val="24"/>
                <w:bdr w:val="none" w:color="auto" w:sz="0" w:space="0"/>
                <w:lang w:val="en-US"/>
              </w:rPr>
              <w:t>Chem.</w:t>
            </w:r>
            <w:r>
              <w:rPr>
                <w:rStyle w:val="9"/>
                <w:rFonts w:hint="eastAsia" w:ascii="宋体" w:hAnsi="宋体" w:eastAsia="宋体" w:cs="宋体"/>
                <w:sz w:val="24"/>
                <w:szCs w:val="24"/>
                <w:bdr w:val="none" w:color="auto" w:sz="0" w:space="0"/>
              </w:rPr>
              <w:t>、</w:t>
            </w:r>
            <w:r>
              <w:rPr>
                <w:rStyle w:val="9"/>
                <w:sz w:val="24"/>
                <w:szCs w:val="24"/>
                <w:bdr w:val="none" w:color="auto" w:sz="0" w:space="0"/>
                <w:lang w:val="en-US"/>
              </w:rPr>
              <w:t>AIChE. J.</w:t>
            </w:r>
            <w:r>
              <w:rPr>
                <w:rFonts w:hint="eastAsia" w:ascii="宋体" w:hAnsi="宋体" w:eastAsia="宋体" w:cs="宋体"/>
                <w:sz w:val="24"/>
                <w:szCs w:val="24"/>
                <w:bdr w:val="none" w:color="auto" w:sz="0" w:space="0"/>
              </w:rPr>
              <w:t>期刊发表论文，加</w:t>
            </w:r>
            <w:r>
              <w:rPr>
                <w:sz w:val="24"/>
                <w:szCs w:val="24"/>
                <w:bdr w:val="none" w:color="auto" w:sz="0" w:space="0"/>
                <w:lang w:val="en-US"/>
              </w:rPr>
              <w:t>50</w:t>
            </w:r>
            <w:r>
              <w:rPr>
                <w:rFonts w:hint="eastAsia" w:ascii="宋体" w:hAnsi="宋体" w:eastAsia="宋体" w:cs="宋体"/>
                <w:sz w:val="24"/>
                <w:szCs w:val="24"/>
                <w:bdr w:val="none" w:color="auto" w:sz="0" w:space="0"/>
              </w:rPr>
              <w:t>分</w:t>
            </w:r>
            <w:r>
              <w:rPr>
                <w:sz w:val="24"/>
                <w:szCs w:val="24"/>
                <w:bdr w:val="none" w:color="auto" w:sz="0" w:space="0"/>
                <w:lang w:val="en-US"/>
              </w:rPr>
              <w:t>/</w:t>
            </w:r>
            <w:r>
              <w:rPr>
                <w:rFonts w:hint="eastAsia" w:ascii="宋体" w:hAnsi="宋体" w:eastAsia="宋体" w:cs="宋体"/>
                <w:sz w:val="24"/>
                <w:szCs w:val="24"/>
                <w:bdr w:val="none" w:color="auto" w:sz="0" w:space="0"/>
              </w:rPr>
              <w:t>篇；</w:t>
            </w:r>
          </w:p>
          <w:p w14:paraId="5B304A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3</w:t>
            </w:r>
            <w:r>
              <w:rPr>
                <w:rFonts w:hint="eastAsia" w:ascii="宋体" w:hAnsi="宋体" w:eastAsia="宋体" w:cs="宋体"/>
                <w:sz w:val="24"/>
                <w:szCs w:val="24"/>
                <w:bdr w:val="none" w:color="auto" w:sz="0" w:space="0"/>
              </w:rPr>
              <w:t>）在</w:t>
            </w:r>
            <w:r>
              <w:rPr>
                <w:sz w:val="24"/>
                <w:szCs w:val="24"/>
                <w:bdr w:val="none" w:color="auto" w:sz="0" w:space="0"/>
                <w:lang w:val="en-US"/>
              </w:rPr>
              <w:t>SCI</w:t>
            </w:r>
            <w:r>
              <w:rPr>
                <w:rFonts w:hint="eastAsia" w:ascii="宋体" w:hAnsi="宋体" w:eastAsia="宋体" w:cs="宋体"/>
                <w:sz w:val="24"/>
                <w:szCs w:val="24"/>
                <w:bdr w:val="none" w:color="auto" w:sz="0" w:space="0"/>
              </w:rPr>
              <w:t>（</w:t>
            </w:r>
            <w:r>
              <w:rPr>
                <w:sz w:val="24"/>
                <w:szCs w:val="24"/>
                <w:bdr w:val="none" w:color="auto" w:sz="0" w:space="0"/>
                <w:lang w:val="en-US"/>
              </w:rPr>
              <w:t>Ⅰ</w:t>
            </w:r>
            <w:r>
              <w:rPr>
                <w:rFonts w:hint="eastAsia" w:ascii="宋体" w:hAnsi="宋体" w:eastAsia="宋体" w:cs="宋体"/>
                <w:sz w:val="24"/>
                <w:szCs w:val="24"/>
                <w:bdr w:val="none" w:color="auto" w:sz="0" w:space="0"/>
              </w:rPr>
              <w:t>区）期刊发表论文，</w:t>
            </w:r>
            <w:r>
              <w:rPr>
                <w:sz w:val="24"/>
                <w:szCs w:val="24"/>
                <w:bdr w:val="none" w:color="auto" w:sz="0" w:space="0"/>
                <w:lang w:val="en-US"/>
              </w:rPr>
              <w:t>20</w:t>
            </w:r>
            <w:r>
              <w:rPr>
                <w:rFonts w:hint="eastAsia" w:ascii="宋体" w:hAnsi="宋体" w:eastAsia="宋体" w:cs="宋体"/>
                <w:sz w:val="24"/>
                <w:szCs w:val="24"/>
                <w:bdr w:val="none" w:color="auto" w:sz="0" w:space="0"/>
              </w:rPr>
              <w:t>分</w:t>
            </w:r>
            <w:r>
              <w:rPr>
                <w:sz w:val="24"/>
                <w:szCs w:val="24"/>
                <w:bdr w:val="none" w:color="auto" w:sz="0" w:space="0"/>
                <w:lang w:val="en-US"/>
              </w:rPr>
              <w:t>/</w:t>
            </w:r>
            <w:r>
              <w:rPr>
                <w:rFonts w:hint="eastAsia" w:ascii="宋体" w:hAnsi="宋体" w:eastAsia="宋体" w:cs="宋体"/>
                <w:sz w:val="24"/>
                <w:szCs w:val="24"/>
                <w:bdr w:val="none" w:color="auto" w:sz="0" w:space="0"/>
              </w:rPr>
              <w:t>篇；</w:t>
            </w:r>
          </w:p>
          <w:p w14:paraId="3A52E1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4</w:t>
            </w:r>
            <w:r>
              <w:rPr>
                <w:rFonts w:hint="eastAsia" w:ascii="宋体" w:hAnsi="宋体" w:eastAsia="宋体" w:cs="宋体"/>
                <w:sz w:val="24"/>
                <w:szCs w:val="24"/>
                <w:bdr w:val="none" w:color="auto" w:sz="0" w:space="0"/>
              </w:rPr>
              <w:t>）在</w:t>
            </w:r>
            <w:r>
              <w:rPr>
                <w:sz w:val="24"/>
                <w:szCs w:val="24"/>
                <w:bdr w:val="none" w:color="auto" w:sz="0" w:space="0"/>
                <w:lang w:val="en-US"/>
              </w:rPr>
              <w:t>SCI</w:t>
            </w:r>
            <w:r>
              <w:rPr>
                <w:rFonts w:hint="eastAsia" w:ascii="宋体" w:hAnsi="宋体" w:eastAsia="宋体" w:cs="宋体"/>
                <w:sz w:val="24"/>
                <w:szCs w:val="24"/>
                <w:bdr w:val="none" w:color="auto" w:sz="0" w:space="0"/>
              </w:rPr>
              <w:t>（</w:t>
            </w:r>
            <w:r>
              <w:rPr>
                <w:sz w:val="24"/>
                <w:szCs w:val="24"/>
                <w:bdr w:val="none" w:color="auto" w:sz="0" w:space="0"/>
                <w:lang w:val="en-US"/>
              </w:rPr>
              <w:t>Ⅱ</w:t>
            </w:r>
            <w:r>
              <w:rPr>
                <w:rFonts w:hint="eastAsia" w:ascii="宋体" w:hAnsi="宋体" w:eastAsia="宋体" w:cs="宋体"/>
                <w:sz w:val="24"/>
                <w:szCs w:val="24"/>
                <w:bdr w:val="none" w:color="auto" w:sz="0" w:space="0"/>
              </w:rPr>
              <w:t>区）期刊发表论文，</w:t>
            </w:r>
            <w:r>
              <w:rPr>
                <w:sz w:val="24"/>
                <w:szCs w:val="24"/>
                <w:bdr w:val="none" w:color="auto" w:sz="0" w:space="0"/>
                <w:lang w:val="en-US"/>
              </w:rPr>
              <w:t>16</w:t>
            </w:r>
            <w:r>
              <w:rPr>
                <w:rFonts w:hint="eastAsia" w:ascii="宋体" w:hAnsi="宋体" w:eastAsia="宋体" w:cs="宋体"/>
                <w:sz w:val="24"/>
                <w:szCs w:val="24"/>
                <w:bdr w:val="none" w:color="auto" w:sz="0" w:space="0"/>
              </w:rPr>
              <w:t>分</w:t>
            </w:r>
            <w:r>
              <w:rPr>
                <w:sz w:val="24"/>
                <w:szCs w:val="24"/>
                <w:bdr w:val="none" w:color="auto" w:sz="0" w:space="0"/>
                <w:lang w:val="en-US"/>
              </w:rPr>
              <w:t>/</w:t>
            </w:r>
            <w:r>
              <w:rPr>
                <w:rFonts w:hint="eastAsia" w:ascii="宋体" w:hAnsi="宋体" w:eastAsia="宋体" w:cs="宋体"/>
                <w:sz w:val="24"/>
                <w:szCs w:val="24"/>
                <w:bdr w:val="none" w:color="auto" w:sz="0" w:space="0"/>
              </w:rPr>
              <w:t>篇；</w:t>
            </w:r>
          </w:p>
          <w:p w14:paraId="4D1555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5</w:t>
            </w:r>
            <w:r>
              <w:rPr>
                <w:rFonts w:hint="eastAsia" w:ascii="宋体" w:hAnsi="宋体" w:eastAsia="宋体" w:cs="宋体"/>
                <w:sz w:val="24"/>
                <w:szCs w:val="24"/>
                <w:bdr w:val="none" w:color="auto" w:sz="0" w:space="0"/>
              </w:rPr>
              <w:t>）在其他</w:t>
            </w:r>
            <w:r>
              <w:rPr>
                <w:sz w:val="24"/>
                <w:szCs w:val="24"/>
                <w:bdr w:val="none" w:color="auto" w:sz="0" w:space="0"/>
                <w:lang w:val="en-US"/>
              </w:rPr>
              <w:t>SCI</w:t>
            </w:r>
            <w:r>
              <w:rPr>
                <w:rFonts w:hint="eastAsia" w:ascii="宋体" w:hAnsi="宋体" w:eastAsia="宋体" w:cs="宋体"/>
                <w:sz w:val="24"/>
                <w:szCs w:val="24"/>
                <w:bdr w:val="none" w:color="auto" w:sz="0" w:space="0"/>
              </w:rPr>
              <w:t>期刊发表论文，</w:t>
            </w:r>
            <w:r>
              <w:rPr>
                <w:sz w:val="24"/>
                <w:szCs w:val="24"/>
                <w:bdr w:val="none" w:color="auto" w:sz="0" w:space="0"/>
                <w:lang w:val="en-US"/>
              </w:rPr>
              <w:t>5</w:t>
            </w:r>
            <w:r>
              <w:rPr>
                <w:rFonts w:hint="eastAsia" w:ascii="宋体" w:hAnsi="宋体" w:eastAsia="宋体" w:cs="宋体"/>
                <w:sz w:val="24"/>
                <w:szCs w:val="24"/>
                <w:bdr w:val="none" w:color="auto" w:sz="0" w:space="0"/>
              </w:rPr>
              <w:t>分</w:t>
            </w:r>
            <w:r>
              <w:rPr>
                <w:sz w:val="24"/>
                <w:szCs w:val="24"/>
                <w:bdr w:val="none" w:color="auto" w:sz="0" w:space="0"/>
                <w:lang w:val="en-US"/>
              </w:rPr>
              <w:t>/</w:t>
            </w:r>
            <w:r>
              <w:rPr>
                <w:rFonts w:hint="eastAsia" w:ascii="宋体" w:hAnsi="宋体" w:eastAsia="宋体" w:cs="宋体"/>
                <w:sz w:val="24"/>
                <w:szCs w:val="24"/>
                <w:bdr w:val="none" w:color="auto" w:sz="0" w:space="0"/>
              </w:rPr>
              <w:t>篇，至多计</w:t>
            </w:r>
            <w:r>
              <w:rPr>
                <w:sz w:val="24"/>
                <w:szCs w:val="24"/>
                <w:bdr w:val="none" w:color="auto" w:sz="0" w:space="0"/>
                <w:lang w:val="en-US"/>
              </w:rPr>
              <w:t>2</w:t>
            </w:r>
            <w:r>
              <w:rPr>
                <w:rFonts w:hint="eastAsia" w:ascii="宋体" w:hAnsi="宋体" w:eastAsia="宋体" w:cs="宋体"/>
                <w:sz w:val="24"/>
                <w:szCs w:val="24"/>
                <w:bdr w:val="none" w:color="auto" w:sz="0" w:space="0"/>
              </w:rPr>
              <w:t>篇。</w:t>
            </w:r>
          </w:p>
          <w:p w14:paraId="040C53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b/>
                <w:bCs/>
                <w:sz w:val="24"/>
                <w:szCs w:val="24"/>
                <w:bdr w:val="none" w:color="auto" w:sz="0" w:space="0"/>
                <w:lang w:val="en-US"/>
              </w:rPr>
              <w:t>2. </w:t>
            </w:r>
            <w:r>
              <w:rPr>
                <w:rStyle w:val="8"/>
                <w:rFonts w:hint="eastAsia" w:ascii="宋体" w:hAnsi="宋体" w:eastAsia="宋体" w:cs="宋体"/>
                <w:b/>
                <w:bCs/>
                <w:sz w:val="24"/>
                <w:szCs w:val="24"/>
                <w:bdr w:val="none" w:color="auto" w:sz="0" w:space="0"/>
              </w:rPr>
              <w:t>发明专利：</w:t>
            </w:r>
          </w:p>
          <w:p w14:paraId="5921AE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1</w:t>
            </w:r>
            <w:r>
              <w:rPr>
                <w:rFonts w:hint="eastAsia" w:ascii="宋体" w:hAnsi="宋体" w:eastAsia="宋体" w:cs="宋体"/>
                <w:sz w:val="24"/>
                <w:szCs w:val="24"/>
                <w:bdr w:val="none" w:color="auto" w:sz="0" w:space="0"/>
              </w:rPr>
              <w:t>）</w:t>
            </w:r>
            <w:r>
              <w:rPr>
                <w:sz w:val="24"/>
                <w:szCs w:val="24"/>
                <w:bdr w:val="none" w:color="auto" w:sz="0" w:space="0"/>
                <w:lang w:val="en-US"/>
              </w:rPr>
              <w:t>PCT</w:t>
            </w:r>
            <w:r>
              <w:rPr>
                <w:rFonts w:hint="eastAsia" w:ascii="宋体" w:hAnsi="宋体" w:eastAsia="宋体" w:cs="宋体"/>
                <w:sz w:val="24"/>
                <w:szCs w:val="24"/>
                <w:bdr w:val="none" w:color="auto" w:sz="0" w:space="0"/>
              </w:rPr>
              <w:t>专利授权，</w:t>
            </w:r>
            <w:r>
              <w:rPr>
                <w:sz w:val="24"/>
                <w:szCs w:val="24"/>
                <w:bdr w:val="none" w:color="auto" w:sz="0" w:space="0"/>
                <w:lang w:val="en-US"/>
              </w:rPr>
              <w:t>25</w:t>
            </w:r>
            <w:r>
              <w:rPr>
                <w:rFonts w:hint="eastAsia" w:ascii="宋体" w:hAnsi="宋体" w:eastAsia="宋体" w:cs="宋体"/>
                <w:sz w:val="24"/>
                <w:szCs w:val="24"/>
                <w:bdr w:val="none" w:color="auto" w:sz="0" w:space="0"/>
              </w:rPr>
              <w:t>分</w:t>
            </w:r>
            <w:r>
              <w:rPr>
                <w:sz w:val="24"/>
                <w:szCs w:val="24"/>
                <w:bdr w:val="none" w:color="auto" w:sz="0" w:space="0"/>
                <w:lang w:val="en-US"/>
              </w:rPr>
              <w:t>/</w:t>
            </w:r>
            <w:r>
              <w:rPr>
                <w:rFonts w:hint="eastAsia" w:ascii="宋体" w:hAnsi="宋体" w:eastAsia="宋体" w:cs="宋体"/>
                <w:sz w:val="24"/>
                <w:szCs w:val="24"/>
                <w:bdr w:val="none" w:color="auto" w:sz="0" w:space="0"/>
              </w:rPr>
              <w:t>项；</w:t>
            </w:r>
          </w:p>
          <w:p w14:paraId="525A52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2</w:t>
            </w:r>
            <w:r>
              <w:rPr>
                <w:rFonts w:hint="eastAsia" w:ascii="宋体" w:hAnsi="宋体" w:eastAsia="宋体" w:cs="宋体"/>
                <w:sz w:val="24"/>
                <w:szCs w:val="24"/>
                <w:bdr w:val="none" w:color="auto" w:sz="0" w:space="0"/>
              </w:rPr>
              <w:t>）</w:t>
            </w:r>
            <w:r>
              <w:rPr>
                <w:sz w:val="24"/>
                <w:szCs w:val="24"/>
                <w:bdr w:val="none" w:color="auto" w:sz="0" w:space="0"/>
                <w:lang w:val="en-US"/>
              </w:rPr>
              <w:t>PCT</w:t>
            </w:r>
            <w:r>
              <w:rPr>
                <w:rFonts w:hint="eastAsia" w:ascii="宋体" w:hAnsi="宋体" w:eastAsia="宋体" w:cs="宋体"/>
                <w:sz w:val="24"/>
                <w:szCs w:val="24"/>
                <w:bdr w:val="none" w:color="auto" w:sz="0" w:space="0"/>
              </w:rPr>
              <w:t>专利受理，</w:t>
            </w:r>
            <w:r>
              <w:rPr>
                <w:sz w:val="24"/>
                <w:szCs w:val="24"/>
                <w:bdr w:val="none" w:color="auto" w:sz="0" w:space="0"/>
                <w:lang w:val="en-US"/>
              </w:rPr>
              <w:t>8</w:t>
            </w:r>
            <w:r>
              <w:rPr>
                <w:rFonts w:hint="eastAsia" w:ascii="宋体" w:hAnsi="宋体" w:eastAsia="宋体" w:cs="宋体"/>
                <w:sz w:val="24"/>
                <w:szCs w:val="24"/>
                <w:bdr w:val="none" w:color="auto" w:sz="0" w:space="0"/>
              </w:rPr>
              <w:t>分</w:t>
            </w:r>
            <w:r>
              <w:rPr>
                <w:sz w:val="24"/>
                <w:szCs w:val="24"/>
                <w:bdr w:val="none" w:color="auto" w:sz="0" w:space="0"/>
                <w:lang w:val="en-US"/>
              </w:rPr>
              <w:t>/</w:t>
            </w:r>
            <w:r>
              <w:rPr>
                <w:rFonts w:hint="eastAsia" w:ascii="宋体" w:hAnsi="宋体" w:eastAsia="宋体" w:cs="宋体"/>
                <w:sz w:val="24"/>
                <w:szCs w:val="24"/>
                <w:bdr w:val="none" w:color="auto" w:sz="0" w:space="0"/>
              </w:rPr>
              <w:t>项；</w:t>
            </w:r>
          </w:p>
          <w:p w14:paraId="6F881A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3</w:t>
            </w:r>
            <w:r>
              <w:rPr>
                <w:rFonts w:hint="eastAsia" w:ascii="宋体" w:hAnsi="宋体" w:eastAsia="宋体" w:cs="宋体"/>
                <w:sz w:val="24"/>
                <w:szCs w:val="24"/>
                <w:bdr w:val="none" w:color="auto" w:sz="0" w:space="0"/>
              </w:rPr>
              <w:t>）中国专利授权，</w:t>
            </w:r>
            <w:r>
              <w:rPr>
                <w:sz w:val="24"/>
                <w:szCs w:val="24"/>
                <w:bdr w:val="none" w:color="auto" w:sz="0" w:space="0"/>
                <w:lang w:val="en-US"/>
              </w:rPr>
              <w:t>5</w:t>
            </w:r>
            <w:r>
              <w:rPr>
                <w:rFonts w:hint="eastAsia" w:ascii="宋体" w:hAnsi="宋体" w:eastAsia="宋体" w:cs="宋体"/>
                <w:sz w:val="24"/>
                <w:szCs w:val="24"/>
                <w:bdr w:val="none" w:color="auto" w:sz="0" w:space="0"/>
              </w:rPr>
              <w:t>分</w:t>
            </w:r>
            <w:r>
              <w:rPr>
                <w:sz w:val="24"/>
                <w:szCs w:val="24"/>
                <w:bdr w:val="none" w:color="auto" w:sz="0" w:space="0"/>
                <w:lang w:val="en-US"/>
              </w:rPr>
              <w:t>/</w:t>
            </w:r>
            <w:r>
              <w:rPr>
                <w:rFonts w:hint="eastAsia" w:ascii="宋体" w:hAnsi="宋体" w:eastAsia="宋体" w:cs="宋体"/>
                <w:sz w:val="24"/>
                <w:szCs w:val="24"/>
                <w:bdr w:val="none" w:color="auto" w:sz="0" w:space="0"/>
              </w:rPr>
              <w:t>项；</w:t>
            </w:r>
          </w:p>
          <w:p w14:paraId="22CFB2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4</w:t>
            </w:r>
            <w:r>
              <w:rPr>
                <w:rFonts w:hint="eastAsia" w:ascii="宋体" w:hAnsi="宋体" w:eastAsia="宋体" w:cs="宋体"/>
                <w:sz w:val="24"/>
                <w:szCs w:val="24"/>
                <w:bdr w:val="none" w:color="auto" w:sz="0" w:space="0"/>
              </w:rPr>
              <w:t>）中国专利受理，加</w:t>
            </w:r>
            <w:r>
              <w:rPr>
                <w:sz w:val="24"/>
                <w:szCs w:val="24"/>
                <w:bdr w:val="none" w:color="auto" w:sz="0" w:space="0"/>
                <w:lang w:val="en-US"/>
              </w:rPr>
              <w:t>2</w:t>
            </w:r>
            <w:r>
              <w:rPr>
                <w:rFonts w:hint="eastAsia" w:ascii="宋体" w:hAnsi="宋体" w:eastAsia="宋体" w:cs="宋体"/>
                <w:sz w:val="24"/>
                <w:szCs w:val="24"/>
                <w:bdr w:val="none" w:color="auto" w:sz="0" w:space="0"/>
              </w:rPr>
              <w:t>分，不累计。</w:t>
            </w:r>
          </w:p>
          <w:p w14:paraId="617757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b/>
                <w:bCs/>
                <w:sz w:val="24"/>
                <w:szCs w:val="24"/>
                <w:bdr w:val="none" w:color="auto" w:sz="0" w:space="0"/>
                <w:lang w:val="en-US"/>
              </w:rPr>
              <w:t>3. </w:t>
            </w:r>
            <w:r>
              <w:rPr>
                <w:rStyle w:val="8"/>
                <w:rFonts w:hint="eastAsia" w:ascii="宋体" w:hAnsi="宋体" w:eastAsia="宋体" w:cs="宋体"/>
                <w:b/>
                <w:bCs/>
                <w:sz w:val="24"/>
                <w:szCs w:val="24"/>
                <w:bdr w:val="none" w:color="auto" w:sz="0" w:space="0"/>
              </w:rPr>
              <w:t>科研项目：</w:t>
            </w:r>
          </w:p>
          <w:p w14:paraId="34615D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1</w:t>
            </w:r>
            <w:r>
              <w:rPr>
                <w:rFonts w:hint="eastAsia" w:ascii="宋体" w:hAnsi="宋体" w:eastAsia="宋体" w:cs="宋体"/>
                <w:sz w:val="24"/>
                <w:szCs w:val="24"/>
                <w:bdr w:val="none" w:color="auto" w:sz="0" w:space="0"/>
              </w:rPr>
              <w:t>）主持省级以上研究生科研项目，</w:t>
            </w:r>
            <w:r>
              <w:rPr>
                <w:sz w:val="24"/>
                <w:szCs w:val="24"/>
                <w:bdr w:val="none" w:color="auto" w:sz="0" w:space="0"/>
                <w:lang w:val="en-US"/>
              </w:rPr>
              <w:t>2</w:t>
            </w:r>
            <w:r>
              <w:rPr>
                <w:rFonts w:hint="eastAsia" w:ascii="宋体" w:hAnsi="宋体" w:eastAsia="宋体" w:cs="宋体"/>
                <w:sz w:val="24"/>
                <w:szCs w:val="24"/>
                <w:bdr w:val="none" w:color="auto" w:sz="0" w:space="0"/>
              </w:rPr>
              <w:t>分</w:t>
            </w:r>
            <w:r>
              <w:rPr>
                <w:sz w:val="24"/>
                <w:szCs w:val="24"/>
                <w:bdr w:val="none" w:color="auto" w:sz="0" w:space="0"/>
                <w:lang w:val="en-US"/>
              </w:rPr>
              <w:t>/</w:t>
            </w:r>
            <w:r>
              <w:rPr>
                <w:rFonts w:hint="eastAsia" w:ascii="宋体" w:hAnsi="宋体" w:eastAsia="宋体" w:cs="宋体"/>
                <w:sz w:val="24"/>
                <w:szCs w:val="24"/>
                <w:bdr w:val="none" w:color="auto" w:sz="0" w:space="0"/>
              </w:rPr>
              <w:t>项；</w:t>
            </w:r>
          </w:p>
          <w:p w14:paraId="4089CE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sz w:val="24"/>
                <w:szCs w:val="24"/>
                <w:bdr w:val="none" w:color="auto" w:sz="0" w:space="0"/>
                <w:lang w:val="en-US"/>
              </w:rPr>
              <w:t>2</w:t>
            </w:r>
            <w:r>
              <w:rPr>
                <w:rFonts w:hint="eastAsia" w:ascii="宋体" w:hAnsi="宋体" w:eastAsia="宋体" w:cs="宋体"/>
                <w:sz w:val="24"/>
                <w:szCs w:val="24"/>
                <w:bdr w:val="none" w:color="auto" w:sz="0" w:space="0"/>
              </w:rPr>
              <w:t>）主持校级研究生科研项目，</w:t>
            </w:r>
            <w:r>
              <w:rPr>
                <w:sz w:val="24"/>
                <w:szCs w:val="24"/>
                <w:bdr w:val="none" w:color="auto" w:sz="0" w:space="0"/>
                <w:lang w:val="en-US"/>
              </w:rPr>
              <w:t>1</w:t>
            </w:r>
            <w:r>
              <w:rPr>
                <w:rFonts w:hint="eastAsia" w:ascii="宋体" w:hAnsi="宋体" w:eastAsia="宋体" w:cs="宋体"/>
                <w:sz w:val="24"/>
                <w:szCs w:val="24"/>
                <w:bdr w:val="none" w:color="auto" w:sz="0" w:space="0"/>
              </w:rPr>
              <w:t>分</w:t>
            </w:r>
            <w:r>
              <w:rPr>
                <w:sz w:val="24"/>
                <w:szCs w:val="24"/>
                <w:bdr w:val="none" w:color="auto" w:sz="0" w:space="0"/>
                <w:lang w:val="en-US"/>
              </w:rPr>
              <w:t>/</w:t>
            </w:r>
            <w:r>
              <w:rPr>
                <w:rFonts w:hint="eastAsia" w:ascii="宋体" w:hAnsi="宋体" w:eastAsia="宋体" w:cs="宋体"/>
                <w:sz w:val="24"/>
                <w:szCs w:val="24"/>
                <w:bdr w:val="none" w:color="auto" w:sz="0" w:space="0"/>
              </w:rPr>
              <w:t>项。</w:t>
            </w:r>
          </w:p>
          <w:p w14:paraId="13203A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b/>
                <w:bCs/>
                <w:sz w:val="24"/>
                <w:szCs w:val="24"/>
                <w:bdr w:val="none" w:color="auto" w:sz="0" w:space="0"/>
                <w:lang w:val="en-US"/>
              </w:rPr>
              <w:t>4. </w:t>
            </w:r>
            <w:r>
              <w:rPr>
                <w:rStyle w:val="8"/>
                <w:rFonts w:hint="eastAsia" w:ascii="宋体" w:hAnsi="宋体" w:eastAsia="宋体" w:cs="宋体"/>
                <w:b/>
                <w:bCs/>
                <w:sz w:val="24"/>
                <w:szCs w:val="24"/>
                <w:bdr w:val="none" w:color="auto" w:sz="0" w:space="0"/>
              </w:rPr>
              <w:t>其他成果：由评估专家评定。</w:t>
            </w:r>
          </w:p>
        </w:tc>
        <w:tc>
          <w:tcPr>
            <w:tcW w:w="2220" w:type="dxa"/>
            <w:tcBorders>
              <w:top w:val="nil"/>
              <w:left w:val="nil"/>
              <w:bottom w:val="single" w:color="auto" w:sz="6" w:space="0"/>
              <w:right w:val="single" w:color="auto" w:sz="6" w:space="0"/>
            </w:tcBorders>
            <w:shd w:val="clear"/>
            <w:tcMar>
              <w:left w:w="105" w:type="dxa"/>
              <w:right w:w="105" w:type="dxa"/>
            </w:tcMar>
            <w:vAlign w:val="center"/>
          </w:tcPr>
          <w:p w14:paraId="7070EE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Style w:val="8"/>
                <w:rFonts w:hint="eastAsia" w:ascii="宋体" w:hAnsi="宋体" w:eastAsia="宋体" w:cs="宋体"/>
                <w:b/>
                <w:bCs/>
                <w:sz w:val="24"/>
                <w:szCs w:val="24"/>
                <w:bdr w:val="none" w:color="auto" w:sz="0" w:space="0"/>
              </w:rPr>
              <w:t>权重占</w:t>
            </w:r>
            <w:r>
              <w:rPr>
                <w:rStyle w:val="8"/>
                <w:b/>
                <w:bCs/>
                <w:sz w:val="24"/>
                <w:szCs w:val="24"/>
                <w:bdr w:val="none" w:color="auto" w:sz="0" w:space="0"/>
                <w:lang w:val="en-US"/>
              </w:rPr>
              <w:t>55%</w:t>
            </w:r>
          </w:p>
          <w:p w14:paraId="4A9211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p>
          <w:p w14:paraId="40D859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2"/>
                <w:szCs w:val="22"/>
                <w:bdr w:val="none" w:color="auto" w:sz="0" w:space="0"/>
              </w:rPr>
              <w:t>说明：</w:t>
            </w:r>
          </w:p>
          <w:p w14:paraId="5084BE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bdr w:val="none" w:color="auto" w:sz="0" w:space="0"/>
              </w:rPr>
              <w:t>①</w:t>
            </w:r>
            <w:r>
              <w:rPr>
                <w:bdr w:val="none" w:color="auto" w:sz="0" w:space="0"/>
                <w:lang w:val="en-US"/>
              </w:rPr>
              <w:t>SCI</w:t>
            </w:r>
            <w:r>
              <w:rPr>
                <w:rFonts w:hint="eastAsia" w:ascii="宋体" w:hAnsi="宋体" w:eastAsia="宋体" w:cs="宋体"/>
                <w:bdr w:val="none" w:color="auto" w:sz="0" w:space="0"/>
              </w:rPr>
              <w:t>分区采用当年中国科学院期刊分区表。；</w:t>
            </w:r>
          </w:p>
          <w:p w14:paraId="5D1836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bdr w:val="none" w:color="auto" w:sz="0" w:space="0"/>
              </w:rPr>
              <w:t>②论文</w:t>
            </w:r>
            <w:r>
              <w:rPr>
                <w:bdr w:val="none" w:color="auto" w:sz="0" w:space="0"/>
                <w:lang w:val="en-US"/>
              </w:rPr>
              <w:t>/</w:t>
            </w:r>
            <w:r>
              <w:rPr>
                <w:rFonts w:hint="eastAsia" w:ascii="宋体" w:hAnsi="宋体" w:eastAsia="宋体" w:cs="宋体"/>
                <w:bdr w:val="none" w:color="auto" w:sz="0" w:space="0"/>
              </w:rPr>
              <w:t>专利须考生为第一作者（或导师为第一作者、考生为第二作者）</w:t>
            </w:r>
          </w:p>
          <w:p w14:paraId="235165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2"/>
                <w:szCs w:val="22"/>
                <w:bdr w:val="none" w:color="auto" w:sz="0" w:space="0"/>
              </w:rPr>
              <w:t>③</w:t>
            </w:r>
            <w:r>
              <w:rPr>
                <w:rFonts w:hint="eastAsia" w:ascii="宋体" w:hAnsi="宋体" w:eastAsia="宋体" w:cs="宋体"/>
                <w:bdr w:val="none" w:color="auto" w:sz="0" w:space="0"/>
              </w:rPr>
              <w:t>同一发明专利，仅计</w:t>
            </w:r>
            <w:r>
              <w:rPr>
                <w:bdr w:val="none" w:color="auto" w:sz="0" w:space="0"/>
                <w:lang w:val="en-US"/>
              </w:rPr>
              <w:t>1</w:t>
            </w:r>
            <w:r>
              <w:rPr>
                <w:rFonts w:hint="eastAsia" w:ascii="宋体" w:hAnsi="宋体" w:eastAsia="宋体" w:cs="宋体"/>
                <w:bdr w:val="none" w:color="auto" w:sz="0" w:space="0"/>
              </w:rPr>
              <w:t>次；</w:t>
            </w:r>
          </w:p>
          <w:p w14:paraId="5DA60D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bdr w:val="none" w:color="auto" w:sz="0" w:space="0"/>
              </w:rPr>
              <w:t>④</w:t>
            </w:r>
            <w:r>
              <w:rPr>
                <w:rFonts w:hint="eastAsia" w:ascii="宋体" w:hAnsi="宋体" w:eastAsia="宋体" w:cs="宋体"/>
                <w:sz w:val="22"/>
                <w:szCs w:val="22"/>
                <w:bdr w:val="none" w:color="auto" w:sz="0" w:space="0"/>
              </w:rPr>
              <w:t>科研项目须考生主持；</w:t>
            </w:r>
          </w:p>
          <w:p w14:paraId="15C06A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bdr w:val="none" w:color="auto" w:sz="0" w:space="0"/>
              </w:rPr>
              <w:t>⑤所有科研成果须为近三年所取得，审核日期为报名截止时间。</w:t>
            </w:r>
          </w:p>
        </w:tc>
      </w:tr>
    </w:tbl>
    <w:p w14:paraId="2D63EE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3" w:lineRule="atLeast"/>
        <w:ind w:left="0" w:right="0" w:firstLine="0"/>
        <w:jc w:val="left"/>
        <w:rPr>
          <w:rFonts w:hint="default" w:ascii="Helvetica" w:hAnsi="Helvetica" w:eastAsia="Helvetica" w:cs="Helvetica"/>
          <w:i w:val="0"/>
          <w:iCs w:val="0"/>
          <w:caps w:val="0"/>
          <w:color w:val="333333"/>
          <w:spacing w:val="0"/>
          <w:sz w:val="21"/>
          <w:szCs w:val="21"/>
        </w:rPr>
      </w:pPr>
      <w:r>
        <w:rPr>
          <w:rStyle w:val="8"/>
          <w:rFonts w:hint="eastAsia" w:ascii="宋体" w:hAnsi="宋体" w:eastAsia="宋体" w:cs="宋体"/>
          <w:b/>
          <w:bCs/>
          <w:i w:val="0"/>
          <w:iCs w:val="0"/>
          <w:caps w:val="0"/>
          <w:color w:val="333333"/>
          <w:spacing w:val="0"/>
          <w:sz w:val="24"/>
          <w:szCs w:val="24"/>
          <w:bdr w:val="none" w:color="auto" w:sz="0" w:space="0"/>
          <w:shd w:val="clear" w:fill="FFFFFF"/>
        </w:rPr>
        <w:t>（以上加分均需如实提供证明材料）</w:t>
      </w:r>
    </w:p>
    <w:p w14:paraId="5FAFF4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Helvetica" w:hAnsi="Helvetica" w:eastAsia="Helvetica" w:cs="Helvetica"/>
          <w:i w:val="0"/>
          <w:iCs w:val="0"/>
          <w:caps w:val="0"/>
          <w:color w:val="333333"/>
          <w:spacing w:val="0"/>
          <w:sz w:val="21"/>
          <w:szCs w:val="21"/>
        </w:rPr>
      </w:pP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附件</w:t>
      </w: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lang w:val="en-US"/>
        </w:rPr>
        <w:t>2</w:t>
      </w: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w:t>
      </w:r>
    </w:p>
    <w:p w14:paraId="60C905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Helvetica" w:hAnsi="Helvetica" w:eastAsia="Helvetica" w:cs="Helvetica"/>
          <w:i w:val="0"/>
          <w:iCs w:val="0"/>
          <w:caps w:val="0"/>
          <w:color w:val="333333"/>
          <w:spacing w:val="0"/>
          <w:sz w:val="21"/>
          <w:szCs w:val="21"/>
        </w:rPr>
      </w:pPr>
      <w:r>
        <w:rPr>
          <w:rStyle w:val="8"/>
          <w:rFonts w:hint="eastAsia" w:ascii="Microsoft YaHei UI" w:hAnsi="Microsoft YaHei UI" w:eastAsia="Microsoft YaHei UI" w:cs="Microsoft YaHei UI"/>
          <w:b/>
          <w:bCs/>
          <w:i w:val="0"/>
          <w:iCs w:val="0"/>
          <w:caps w:val="0"/>
          <w:color w:val="333333"/>
          <w:spacing w:val="0"/>
          <w:sz w:val="24"/>
          <w:szCs w:val="24"/>
          <w:bdr w:val="none" w:color="auto" w:sz="0" w:space="0"/>
          <w:shd w:val="clear" w:fill="FFFFFF"/>
        </w:rPr>
        <w:t>化学化工学院博士研究生招生面试考核评分细则</w:t>
      </w:r>
    </w:p>
    <w:tbl>
      <w:tblPr>
        <w:tblW w:w="131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1"/>
        <w:gridCol w:w="1292"/>
        <w:gridCol w:w="7635"/>
        <w:gridCol w:w="3137"/>
      </w:tblGrid>
      <w:tr w14:paraId="1ABCDD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0" w:hRule="atLeast"/>
          <w:jc w:val="center"/>
        </w:trPr>
        <w:tc>
          <w:tcPr>
            <w:tcW w:w="6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AF4F9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类别</w:t>
            </w:r>
          </w:p>
        </w:tc>
        <w:tc>
          <w:tcPr>
            <w:tcW w:w="84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D380A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内容</w:t>
            </w:r>
          </w:p>
        </w:tc>
        <w:tc>
          <w:tcPr>
            <w:tcW w:w="496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31B07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评分标准（百分制，满分</w:t>
            </w:r>
            <w:r>
              <w:rPr>
                <w:rStyle w:val="8"/>
                <w:rFonts w:hint="eastAsia" w:ascii="宋体" w:hAnsi="宋体" w:eastAsia="宋体" w:cs="宋体"/>
                <w:b/>
                <w:bCs/>
                <w:sz w:val="24"/>
                <w:szCs w:val="24"/>
                <w:bdr w:val="none" w:color="auto" w:sz="0" w:space="0"/>
                <w:lang w:val="en-US"/>
              </w:rPr>
              <w:t>100</w:t>
            </w:r>
            <w:r>
              <w:rPr>
                <w:rStyle w:val="8"/>
                <w:rFonts w:hint="eastAsia" w:ascii="宋体" w:hAnsi="宋体" w:eastAsia="宋体" w:cs="宋体"/>
                <w:b/>
                <w:bCs/>
                <w:sz w:val="24"/>
                <w:szCs w:val="24"/>
                <w:bdr w:val="none" w:color="auto" w:sz="0" w:space="0"/>
              </w:rPr>
              <w:t>）</w:t>
            </w:r>
          </w:p>
        </w:tc>
        <w:tc>
          <w:tcPr>
            <w:tcW w:w="204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4CFCFC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备注</w:t>
            </w:r>
          </w:p>
        </w:tc>
      </w:tr>
      <w:tr w14:paraId="44CBA3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jc w:val="center"/>
        </w:trPr>
        <w:tc>
          <w:tcPr>
            <w:tcW w:w="69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145DC7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综</w:t>
            </w:r>
          </w:p>
          <w:p w14:paraId="50FA60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合</w:t>
            </w:r>
          </w:p>
          <w:p w14:paraId="081E0D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素</w:t>
            </w:r>
          </w:p>
          <w:p w14:paraId="484B1C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Style w:val="8"/>
                <w:rFonts w:hint="eastAsia" w:ascii="宋体" w:hAnsi="宋体" w:eastAsia="宋体" w:cs="宋体"/>
                <w:b/>
                <w:bCs/>
                <w:sz w:val="24"/>
                <w:szCs w:val="24"/>
                <w:bdr w:val="none" w:color="auto" w:sz="0" w:space="0"/>
              </w:rPr>
              <w:t>质</w:t>
            </w:r>
          </w:p>
        </w:tc>
        <w:tc>
          <w:tcPr>
            <w:tcW w:w="840" w:type="dxa"/>
            <w:tcBorders>
              <w:top w:val="nil"/>
              <w:left w:val="nil"/>
              <w:bottom w:val="single" w:color="auto" w:sz="6" w:space="0"/>
              <w:right w:val="single" w:color="auto" w:sz="6" w:space="0"/>
            </w:tcBorders>
            <w:shd w:val="clear"/>
            <w:tcMar>
              <w:left w:w="105" w:type="dxa"/>
              <w:right w:w="105" w:type="dxa"/>
            </w:tcMar>
            <w:vAlign w:val="center"/>
          </w:tcPr>
          <w:p w14:paraId="78F083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rPr>
              <w:t>英语听说能力</w:t>
            </w:r>
          </w:p>
        </w:tc>
        <w:tc>
          <w:tcPr>
            <w:tcW w:w="4965" w:type="dxa"/>
            <w:tcBorders>
              <w:top w:val="nil"/>
              <w:left w:val="nil"/>
              <w:bottom w:val="single" w:color="auto" w:sz="6" w:space="0"/>
              <w:right w:val="single" w:color="auto" w:sz="6" w:space="0"/>
            </w:tcBorders>
            <w:shd w:val="clear"/>
            <w:tcMar>
              <w:left w:w="105" w:type="dxa"/>
              <w:right w:w="105" w:type="dxa"/>
            </w:tcMar>
            <w:vAlign w:val="center"/>
          </w:tcPr>
          <w:p w14:paraId="2A06BE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英语听说能力测试，采取测试教师与考生问答或对话的形式进行，面试专家根据考生问答情况计分。</w:t>
            </w:r>
          </w:p>
        </w:tc>
        <w:tc>
          <w:tcPr>
            <w:tcW w:w="2040" w:type="dxa"/>
            <w:tcBorders>
              <w:top w:val="nil"/>
              <w:left w:val="nil"/>
              <w:bottom w:val="single" w:color="auto" w:sz="6" w:space="0"/>
              <w:right w:val="single" w:color="auto" w:sz="6" w:space="0"/>
            </w:tcBorders>
            <w:shd w:val="clear"/>
            <w:tcMar>
              <w:left w:w="105" w:type="dxa"/>
              <w:right w:w="105" w:type="dxa"/>
            </w:tcMar>
            <w:vAlign w:val="center"/>
          </w:tcPr>
          <w:p w14:paraId="78C924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Style w:val="8"/>
                <w:rFonts w:hint="eastAsia" w:ascii="宋体" w:hAnsi="宋体" w:eastAsia="宋体" w:cs="宋体"/>
                <w:b/>
                <w:bCs/>
                <w:sz w:val="24"/>
                <w:szCs w:val="24"/>
                <w:bdr w:val="none" w:color="auto" w:sz="0" w:space="0"/>
              </w:rPr>
              <w:t>权重占</w:t>
            </w:r>
            <w:r>
              <w:rPr>
                <w:rStyle w:val="8"/>
                <w:rFonts w:hint="eastAsia" w:ascii="宋体" w:hAnsi="宋体" w:eastAsia="宋体" w:cs="宋体"/>
                <w:b/>
                <w:bCs/>
                <w:sz w:val="24"/>
                <w:szCs w:val="24"/>
                <w:bdr w:val="none" w:color="auto" w:sz="0" w:space="0"/>
                <w:lang w:val="en-US"/>
              </w:rPr>
              <w:t>5%</w:t>
            </w:r>
          </w:p>
        </w:tc>
      </w:tr>
      <w:tr w14:paraId="68354A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31" w:hRule="atLeast"/>
          <w:jc w:val="center"/>
        </w:trPr>
        <w:tc>
          <w:tcPr>
            <w:tcW w:w="6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47C145F">
            <w:pPr>
              <w:rPr>
                <w:rFonts w:hint="eastAsia" w:ascii="宋体"/>
                <w:sz w:val="24"/>
                <w:szCs w:val="24"/>
              </w:rPr>
            </w:pPr>
          </w:p>
        </w:tc>
        <w:tc>
          <w:tcPr>
            <w:tcW w:w="840" w:type="dxa"/>
            <w:tcBorders>
              <w:top w:val="nil"/>
              <w:left w:val="nil"/>
              <w:bottom w:val="single" w:color="auto" w:sz="6" w:space="0"/>
              <w:right w:val="single" w:color="auto" w:sz="6" w:space="0"/>
            </w:tcBorders>
            <w:shd w:val="clear"/>
            <w:tcMar>
              <w:left w:w="105" w:type="dxa"/>
              <w:right w:w="105" w:type="dxa"/>
            </w:tcMar>
            <w:vAlign w:val="center"/>
          </w:tcPr>
          <w:p w14:paraId="0A8C22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rPr>
              <w:t>学科知识与</w:t>
            </w:r>
          </w:p>
          <w:p w14:paraId="11F105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rPr>
              <w:t>技能</w:t>
            </w:r>
          </w:p>
        </w:tc>
        <w:tc>
          <w:tcPr>
            <w:tcW w:w="4965" w:type="dxa"/>
            <w:tcBorders>
              <w:top w:val="nil"/>
              <w:left w:val="nil"/>
              <w:bottom w:val="single" w:color="auto" w:sz="6" w:space="0"/>
              <w:right w:val="single" w:color="auto" w:sz="6" w:space="0"/>
            </w:tcBorders>
            <w:shd w:val="clear"/>
            <w:tcMar>
              <w:left w:w="105" w:type="dxa"/>
              <w:right w:w="105" w:type="dxa"/>
            </w:tcMar>
            <w:vAlign w:val="center"/>
          </w:tcPr>
          <w:p w14:paraId="593EA2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考生抽取试题库题目，回答其中</w:t>
            </w: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道试题，专家根据考生回答问题要点实际情况记分：</w:t>
            </w:r>
          </w:p>
          <w:p w14:paraId="3FAF70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）正确回答</w:t>
            </w: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道题记</w:t>
            </w:r>
            <w:r>
              <w:rPr>
                <w:rFonts w:hint="eastAsia" w:ascii="宋体" w:hAnsi="宋体" w:eastAsia="宋体" w:cs="宋体"/>
                <w:sz w:val="24"/>
                <w:szCs w:val="24"/>
                <w:bdr w:val="none" w:color="auto" w:sz="0" w:space="0"/>
                <w:lang w:val="en-US"/>
              </w:rPr>
              <w:t>100</w:t>
            </w:r>
            <w:r>
              <w:rPr>
                <w:rFonts w:hint="eastAsia" w:ascii="宋体" w:hAnsi="宋体" w:eastAsia="宋体" w:cs="宋体"/>
                <w:sz w:val="24"/>
                <w:szCs w:val="24"/>
                <w:bdr w:val="none" w:color="auto" w:sz="0" w:space="0"/>
              </w:rPr>
              <w:t>分；</w:t>
            </w:r>
          </w:p>
          <w:p w14:paraId="324BC3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）正确回答</w:t>
            </w: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道题以上，记</w:t>
            </w:r>
            <w:r>
              <w:rPr>
                <w:rFonts w:hint="eastAsia" w:ascii="宋体" w:hAnsi="宋体" w:eastAsia="宋体" w:cs="宋体"/>
                <w:sz w:val="24"/>
                <w:szCs w:val="24"/>
                <w:bdr w:val="none" w:color="auto" w:sz="0" w:space="0"/>
                <w:lang w:val="en-US"/>
              </w:rPr>
              <w:t>80-99</w:t>
            </w:r>
            <w:r>
              <w:rPr>
                <w:rFonts w:hint="eastAsia" w:ascii="宋体" w:hAnsi="宋体" w:eastAsia="宋体" w:cs="宋体"/>
                <w:sz w:val="24"/>
                <w:szCs w:val="24"/>
                <w:bdr w:val="none" w:color="auto" w:sz="0" w:space="0"/>
              </w:rPr>
              <w:t>分；</w:t>
            </w:r>
          </w:p>
          <w:p w14:paraId="33A99E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）正确回答</w:t>
            </w: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道题以上，记</w:t>
            </w:r>
            <w:r>
              <w:rPr>
                <w:rFonts w:hint="eastAsia" w:ascii="宋体" w:hAnsi="宋体" w:eastAsia="宋体" w:cs="宋体"/>
                <w:sz w:val="24"/>
                <w:szCs w:val="24"/>
                <w:bdr w:val="none" w:color="auto" w:sz="0" w:space="0"/>
                <w:lang w:val="en-US"/>
              </w:rPr>
              <w:t>60-79</w:t>
            </w:r>
            <w:r>
              <w:rPr>
                <w:rFonts w:hint="eastAsia" w:ascii="宋体" w:hAnsi="宋体" w:eastAsia="宋体" w:cs="宋体"/>
                <w:sz w:val="24"/>
                <w:szCs w:val="24"/>
                <w:bdr w:val="none" w:color="auto" w:sz="0" w:space="0"/>
              </w:rPr>
              <w:t>分。</w:t>
            </w:r>
          </w:p>
        </w:tc>
        <w:tc>
          <w:tcPr>
            <w:tcW w:w="2040" w:type="dxa"/>
            <w:tcBorders>
              <w:top w:val="nil"/>
              <w:left w:val="nil"/>
              <w:bottom w:val="single" w:color="auto" w:sz="6" w:space="0"/>
              <w:right w:val="single" w:color="auto" w:sz="6" w:space="0"/>
            </w:tcBorders>
            <w:shd w:val="clear"/>
            <w:tcMar>
              <w:left w:w="105" w:type="dxa"/>
              <w:right w:w="105" w:type="dxa"/>
            </w:tcMar>
            <w:vAlign w:val="center"/>
          </w:tcPr>
          <w:p w14:paraId="501103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Style w:val="8"/>
                <w:rFonts w:hint="eastAsia" w:ascii="宋体" w:hAnsi="宋体" w:eastAsia="宋体" w:cs="宋体"/>
                <w:b/>
                <w:bCs/>
                <w:sz w:val="24"/>
                <w:szCs w:val="24"/>
                <w:bdr w:val="none" w:color="auto" w:sz="0" w:space="0"/>
              </w:rPr>
              <w:t>权重占</w:t>
            </w:r>
            <w:r>
              <w:rPr>
                <w:rStyle w:val="8"/>
                <w:rFonts w:hint="eastAsia" w:ascii="宋体" w:hAnsi="宋体" w:eastAsia="宋体" w:cs="宋体"/>
                <w:b/>
                <w:bCs/>
                <w:sz w:val="24"/>
                <w:szCs w:val="24"/>
                <w:bdr w:val="none" w:color="auto" w:sz="0" w:space="0"/>
                <w:lang w:val="en-US"/>
              </w:rPr>
              <w:t>5%</w:t>
            </w:r>
          </w:p>
        </w:tc>
      </w:tr>
      <w:tr w14:paraId="4055BA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jc w:val="center"/>
        </w:trPr>
        <w:tc>
          <w:tcPr>
            <w:tcW w:w="6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E88C226">
            <w:pPr>
              <w:rPr>
                <w:rFonts w:hint="eastAsia" w:ascii="宋体"/>
                <w:sz w:val="24"/>
                <w:szCs w:val="24"/>
              </w:rPr>
            </w:pPr>
          </w:p>
        </w:tc>
        <w:tc>
          <w:tcPr>
            <w:tcW w:w="840" w:type="dxa"/>
            <w:tcBorders>
              <w:top w:val="nil"/>
              <w:left w:val="nil"/>
              <w:bottom w:val="single" w:color="auto" w:sz="6" w:space="0"/>
              <w:right w:val="single" w:color="auto" w:sz="6" w:space="0"/>
            </w:tcBorders>
            <w:shd w:val="clear"/>
            <w:tcMar>
              <w:left w:w="105" w:type="dxa"/>
              <w:right w:w="105" w:type="dxa"/>
            </w:tcMar>
            <w:vAlign w:val="center"/>
          </w:tcPr>
          <w:p w14:paraId="1D1E32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lang w:val="en-US"/>
              </w:rPr>
              <w:t>PPT</w:t>
            </w:r>
          </w:p>
          <w:p w14:paraId="1E6043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rPr>
              <w:t>汇报</w:t>
            </w:r>
          </w:p>
          <w:p w14:paraId="242AC3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r>
              <w:rPr>
                <w:rFonts w:hint="eastAsia" w:ascii="宋体" w:hAnsi="宋体" w:eastAsia="宋体" w:cs="宋体"/>
                <w:sz w:val="24"/>
                <w:szCs w:val="24"/>
                <w:bdr w:val="none" w:color="auto" w:sz="0" w:space="0"/>
              </w:rPr>
              <w:t>答辩</w:t>
            </w:r>
          </w:p>
        </w:tc>
        <w:tc>
          <w:tcPr>
            <w:tcW w:w="4965" w:type="dxa"/>
            <w:tcBorders>
              <w:top w:val="nil"/>
              <w:left w:val="nil"/>
              <w:bottom w:val="single" w:color="auto" w:sz="6" w:space="0"/>
              <w:right w:val="single" w:color="auto" w:sz="6" w:space="0"/>
            </w:tcBorders>
            <w:shd w:val="clear"/>
            <w:tcMar>
              <w:left w:w="105" w:type="dxa"/>
              <w:right w:w="105" w:type="dxa"/>
            </w:tcMar>
            <w:vAlign w:val="center"/>
          </w:tcPr>
          <w:p w14:paraId="18FC79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4"/>
                <w:szCs w:val="24"/>
                <w:bdr w:val="none" w:color="auto" w:sz="0" w:space="0"/>
              </w:rPr>
              <w:t>专家根据考生现场回答问题及学科认识综合评分，要点如下：</w:t>
            </w:r>
          </w:p>
          <w:p w14:paraId="47B7DD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720" w:right="0"/>
            </w:pPr>
            <w:r>
              <w:rPr>
                <w:rFonts w:hint="eastAsia" w:ascii="宋体" w:hAnsi="宋体" w:eastAsia="宋体" w:cs="宋体"/>
                <w:sz w:val="24"/>
                <w:szCs w:val="24"/>
                <w:bdr w:val="none" w:color="auto" w:sz="0" w:space="0"/>
                <w:lang w:val="en-US"/>
              </w:rPr>
              <w:t>（1） </w:t>
            </w:r>
            <w:r>
              <w:rPr>
                <w:rFonts w:hint="eastAsia" w:ascii="宋体" w:hAnsi="宋体" w:eastAsia="宋体" w:cs="宋体"/>
                <w:sz w:val="24"/>
                <w:szCs w:val="24"/>
                <w:bdr w:val="none" w:color="auto" w:sz="0" w:space="0"/>
              </w:rPr>
              <w:t>研究工作的价值和意义；</w:t>
            </w:r>
          </w:p>
          <w:p w14:paraId="11E629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720" w:right="0"/>
            </w:pPr>
            <w:r>
              <w:rPr>
                <w:rFonts w:hint="eastAsia" w:ascii="宋体" w:hAnsi="宋体" w:eastAsia="宋体" w:cs="宋体"/>
                <w:sz w:val="24"/>
                <w:szCs w:val="24"/>
                <w:bdr w:val="none" w:color="auto" w:sz="0" w:space="0"/>
                <w:lang w:val="en-US"/>
              </w:rPr>
              <w:t>（2） </w:t>
            </w:r>
            <w:r>
              <w:rPr>
                <w:rFonts w:hint="eastAsia" w:ascii="宋体" w:hAnsi="宋体" w:eastAsia="宋体" w:cs="宋体"/>
                <w:sz w:val="24"/>
                <w:szCs w:val="24"/>
                <w:bdr w:val="none" w:color="auto" w:sz="0" w:space="0"/>
              </w:rPr>
              <w:t>过去研究工作的创新点；</w:t>
            </w:r>
          </w:p>
          <w:p w14:paraId="63B4CC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720" w:right="0"/>
            </w:pPr>
            <w:r>
              <w:rPr>
                <w:rFonts w:hint="eastAsia" w:ascii="宋体" w:hAnsi="宋体" w:eastAsia="宋体" w:cs="宋体"/>
                <w:sz w:val="24"/>
                <w:szCs w:val="24"/>
                <w:bdr w:val="none" w:color="auto" w:sz="0" w:space="0"/>
                <w:lang w:val="en-US"/>
              </w:rPr>
              <w:t>（3） </w:t>
            </w:r>
            <w:r>
              <w:rPr>
                <w:rFonts w:hint="eastAsia" w:ascii="宋体" w:hAnsi="宋体" w:eastAsia="宋体" w:cs="宋体"/>
                <w:sz w:val="24"/>
                <w:szCs w:val="24"/>
                <w:bdr w:val="none" w:color="auto" w:sz="0" w:space="0"/>
              </w:rPr>
              <w:t>未来拟开展的研究工作。</w:t>
            </w:r>
          </w:p>
        </w:tc>
        <w:tc>
          <w:tcPr>
            <w:tcW w:w="2040" w:type="dxa"/>
            <w:tcBorders>
              <w:top w:val="nil"/>
              <w:left w:val="nil"/>
              <w:bottom w:val="single" w:color="auto" w:sz="6" w:space="0"/>
              <w:right w:val="single" w:color="auto" w:sz="6" w:space="0"/>
            </w:tcBorders>
            <w:shd w:val="clear"/>
            <w:tcMar>
              <w:left w:w="105" w:type="dxa"/>
              <w:right w:w="105" w:type="dxa"/>
            </w:tcMar>
            <w:vAlign w:val="center"/>
          </w:tcPr>
          <w:p w14:paraId="454F8D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left"/>
            </w:pPr>
            <w:r>
              <w:rPr>
                <w:rStyle w:val="8"/>
                <w:rFonts w:hint="eastAsia" w:ascii="宋体" w:hAnsi="宋体" w:eastAsia="宋体" w:cs="宋体"/>
                <w:b/>
                <w:bCs/>
                <w:sz w:val="24"/>
                <w:szCs w:val="24"/>
                <w:bdr w:val="none" w:color="auto" w:sz="0" w:space="0"/>
              </w:rPr>
              <w:t>权重占</w:t>
            </w:r>
            <w:r>
              <w:rPr>
                <w:rStyle w:val="8"/>
                <w:rFonts w:hint="eastAsia" w:ascii="宋体" w:hAnsi="宋体" w:eastAsia="宋体" w:cs="宋体"/>
                <w:b/>
                <w:bCs/>
                <w:sz w:val="24"/>
                <w:szCs w:val="24"/>
                <w:bdr w:val="none" w:color="auto" w:sz="0" w:space="0"/>
                <w:lang w:val="en-US"/>
              </w:rPr>
              <w:t>15%</w:t>
            </w:r>
          </w:p>
          <w:p w14:paraId="46B3E3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jc w:val="center"/>
            </w:pPr>
          </w:p>
          <w:p w14:paraId="2DB0C6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2"/>
                <w:szCs w:val="22"/>
                <w:bdr w:val="none" w:color="auto" w:sz="0" w:space="0"/>
              </w:rPr>
              <w:t>说明：</w:t>
            </w:r>
          </w:p>
          <w:p w14:paraId="675F05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2" w:lineRule="atLeast"/>
              <w:ind w:left="0" w:right="0"/>
            </w:pPr>
            <w:r>
              <w:rPr>
                <w:rFonts w:hint="eastAsia" w:ascii="宋体" w:hAnsi="宋体" w:eastAsia="宋体" w:cs="宋体"/>
                <w:sz w:val="22"/>
                <w:szCs w:val="22"/>
                <w:bdr w:val="none" w:color="auto" w:sz="0" w:space="0"/>
                <w:lang w:val="en-US"/>
              </w:rPr>
              <w:t>PPT</w:t>
            </w:r>
            <w:r>
              <w:rPr>
                <w:rFonts w:hint="eastAsia" w:ascii="宋体" w:hAnsi="宋体" w:eastAsia="宋体" w:cs="宋体"/>
                <w:sz w:val="22"/>
                <w:szCs w:val="22"/>
                <w:bdr w:val="none" w:color="auto" w:sz="0" w:space="0"/>
              </w:rPr>
              <w:t>汇报</w:t>
            </w:r>
            <w:r>
              <w:rPr>
                <w:rStyle w:val="8"/>
                <w:rFonts w:hint="eastAsia" w:ascii="宋体" w:hAnsi="宋体" w:eastAsia="宋体" w:cs="宋体"/>
                <w:b/>
                <w:bCs/>
                <w:sz w:val="22"/>
                <w:szCs w:val="22"/>
                <w:bdr w:val="none" w:color="auto" w:sz="0" w:space="0"/>
                <w:lang w:val="en-US"/>
              </w:rPr>
              <w:t>5</w:t>
            </w:r>
            <w:r>
              <w:rPr>
                <w:rFonts w:hint="eastAsia" w:ascii="宋体" w:hAnsi="宋体" w:eastAsia="宋体" w:cs="宋体"/>
                <w:sz w:val="22"/>
                <w:szCs w:val="22"/>
                <w:bdr w:val="none" w:color="auto" w:sz="0" w:space="0"/>
              </w:rPr>
              <w:t>分钟。</w:t>
            </w:r>
          </w:p>
        </w:tc>
      </w:tr>
    </w:tbl>
    <w:p w14:paraId="1A98A848">
      <w:pPr>
        <w:rPr>
          <w:rFonts w:hint="default"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D1DFF"/>
    <w:rsid w:val="0D5663F1"/>
    <w:rsid w:val="1CEC2380"/>
    <w:rsid w:val="1ED866A8"/>
    <w:rsid w:val="2F070637"/>
    <w:rsid w:val="5E600665"/>
    <w:rsid w:val="686D1DFF"/>
    <w:rsid w:val="7839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2024-12-19T02:41:00Z</dcterms:created>
  <dc:creator>WPS_1663235086</dc:creator>
  <cp:lastModifiedBy>WPS_1663235086</cp:lastModifiedBy>
  <dcterms:modified xsi:type="dcterms:W3CDTF">2024-12-19T06:14:50Z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0A0F4FD9FC324075979B5E41166D6492_13</vt:lpwstr>
  </property>
</Properties>
</file>