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bCs/>
          <w:i w:val="0"/>
          <w:iCs w:val="0"/>
          <w:caps w:val="0"/>
          <w:color w:val="1F66FF"/>
          <w:spacing w:val="0"/>
          <w:sz w:val="33"/>
          <w:szCs w:val="33"/>
        </w:rPr>
      </w:pPr>
      <w:r>
        <w:rPr>
          <w:rFonts w:hint="eastAsia" w:ascii="微软雅黑" w:hAnsi="微软雅黑" w:eastAsia="微软雅黑" w:cs="微软雅黑"/>
          <w:b/>
          <w:bCs/>
          <w:i w:val="0"/>
          <w:iCs w:val="0"/>
          <w:caps w:val="0"/>
          <w:color w:val="1F66FF"/>
          <w:spacing w:val="0"/>
          <w:sz w:val="33"/>
          <w:szCs w:val="33"/>
          <w:bdr w:val="none" w:color="auto" w:sz="0" w:space="0"/>
        </w:rPr>
        <w:t>物联网工程学院2024年博士综合考核安排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一、日程安排：</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5"/>
        <w:gridCol w:w="1714"/>
        <w:gridCol w:w="5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时间</w:t>
            </w:r>
          </w:p>
        </w:tc>
        <w:tc>
          <w:tcPr>
            <w:tcW w:w="29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内容</w:t>
            </w:r>
          </w:p>
        </w:tc>
        <w:tc>
          <w:tcPr>
            <w:tcW w:w="475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2024年1月11日-12日</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考生自助打印准考证</w:t>
            </w:r>
          </w:p>
        </w:tc>
        <w:tc>
          <w:tcPr>
            <w:tcW w:w="49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准考证打印系统网址：</w:t>
            </w:r>
            <w:r>
              <w:rPr>
                <w:b w:val="0"/>
                <w:bCs w:val="0"/>
                <w:color w:val="101010"/>
                <w:sz w:val="21"/>
                <w:szCs w:val="21"/>
                <w:u w:val="none"/>
                <w:bdr w:val="none" w:color="auto" w:sz="0" w:space="0"/>
              </w:rPr>
              <w:fldChar w:fldCharType="begin"/>
            </w:r>
            <w:r>
              <w:rPr>
                <w:b w:val="0"/>
                <w:bCs w:val="0"/>
                <w:color w:val="101010"/>
                <w:sz w:val="21"/>
                <w:szCs w:val="21"/>
                <w:u w:val="none"/>
                <w:bdr w:val="none" w:color="auto" w:sz="0" w:space="0"/>
              </w:rPr>
              <w:instrText xml:space="preserve"> HYPERLINK "http://yzgmis.jiangnan.edu.cn/zsgl/bswb/login.aspx" </w:instrText>
            </w:r>
            <w:r>
              <w:rPr>
                <w:b w:val="0"/>
                <w:bCs w:val="0"/>
                <w:color w:val="101010"/>
                <w:sz w:val="21"/>
                <w:szCs w:val="21"/>
                <w:u w:val="none"/>
                <w:bdr w:val="none" w:color="auto" w:sz="0" w:space="0"/>
              </w:rPr>
              <w:fldChar w:fldCharType="separate"/>
            </w:r>
            <w:r>
              <w:rPr>
                <w:rStyle w:val="8"/>
                <w:b w:val="0"/>
                <w:bCs w:val="0"/>
                <w:color w:val="101010"/>
                <w:sz w:val="21"/>
                <w:szCs w:val="21"/>
                <w:u w:val="none"/>
                <w:bdr w:val="none" w:color="auto" w:sz="0" w:space="0"/>
              </w:rPr>
              <w:t>http://yzgmis.jiangnan.edu.cn/zsgl/bswb/login.aspx</w:t>
            </w:r>
            <w:r>
              <w:rPr>
                <w:b w:val="0"/>
                <w:bCs w:val="0"/>
                <w:color w:val="101010"/>
                <w:sz w:val="21"/>
                <w:szCs w:val="21"/>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2024年1月11日-13日</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网上缴纳复试费（仅申请考核考生，硕博连读考生无须缴费）</w:t>
            </w:r>
          </w:p>
        </w:tc>
        <w:tc>
          <w:tcPr>
            <w:tcW w:w="514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“江南大学网上缴费平台”网址：</w:t>
            </w:r>
            <w:r>
              <w:rPr>
                <w:b w:val="0"/>
                <w:bCs w:val="0"/>
                <w:color w:val="101010"/>
                <w:sz w:val="21"/>
                <w:szCs w:val="21"/>
                <w:u w:val="none"/>
                <w:bdr w:val="none" w:color="auto" w:sz="0" w:space="0"/>
              </w:rPr>
              <w:fldChar w:fldCharType="begin"/>
            </w:r>
            <w:r>
              <w:rPr>
                <w:b w:val="0"/>
                <w:bCs w:val="0"/>
                <w:color w:val="101010"/>
                <w:sz w:val="21"/>
                <w:szCs w:val="21"/>
                <w:u w:val="none"/>
                <w:bdr w:val="none" w:color="auto" w:sz="0" w:space="0"/>
              </w:rPr>
              <w:instrText xml:space="preserve"> HYPERLINK "http://pay.jiangnan.edu.cn/payment/" \t "http://iot.jiangnan.edu.cn/info/1022/_blank" </w:instrText>
            </w:r>
            <w:r>
              <w:rPr>
                <w:b w:val="0"/>
                <w:bCs w:val="0"/>
                <w:color w:val="101010"/>
                <w:sz w:val="21"/>
                <w:szCs w:val="21"/>
                <w:u w:val="none"/>
                <w:bdr w:val="none" w:color="auto" w:sz="0" w:space="0"/>
              </w:rPr>
              <w:fldChar w:fldCharType="separate"/>
            </w:r>
            <w:r>
              <w:rPr>
                <w:rStyle w:val="8"/>
                <w:b w:val="0"/>
                <w:bCs w:val="0"/>
                <w:color w:val="101010"/>
                <w:sz w:val="21"/>
                <w:szCs w:val="21"/>
                <w:u w:val="none"/>
                <w:bdr w:val="none" w:color="auto" w:sz="0" w:space="0"/>
              </w:rPr>
              <w:t>http://pay.jiangnan.edu.cn/payment/</w:t>
            </w:r>
            <w:r>
              <w:rPr>
                <w:b w:val="0"/>
                <w:bCs w:val="0"/>
                <w:color w:val="101010"/>
                <w:sz w:val="21"/>
                <w:szCs w:val="21"/>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2024年1月15日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9:30-16:00</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准考证盖章、交《报考研究生考生诚信考试承诺书》、缴费凭据</w:t>
            </w:r>
          </w:p>
        </w:tc>
        <w:tc>
          <w:tcPr>
            <w:tcW w:w="53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物联网工程学院</w:t>
            </w:r>
            <w:r>
              <w:rPr>
                <w:rFonts w:ascii="Times New Roman" w:hAnsi="Times New Roman" w:cs="Times New Roman"/>
                <w:b w:val="0"/>
                <w:bCs w:val="0"/>
                <w:color w:val="595957"/>
                <w:sz w:val="21"/>
                <w:szCs w:val="21"/>
                <w:bdr w:val="none" w:color="auto" w:sz="0" w:space="0"/>
              </w:rPr>
              <w:t>D207 </w:t>
            </w:r>
            <w:r>
              <w:rPr>
                <w:rFonts w:hint="default" w:ascii="Times New Roman" w:hAnsi="Times New Roman" w:cs="Times New Roman"/>
                <w:b w:val="0"/>
                <w:bCs w:val="0"/>
                <w:color w:val="595957"/>
                <w:sz w:val="21"/>
                <w:szCs w:val="21"/>
                <w:bdr w:val="none" w:color="auto" w:sz="0" w:space="0"/>
                <w:lang w:val="en-US"/>
              </w:rPr>
              <w:t>   </w:t>
            </w:r>
            <w:r>
              <w:rPr>
                <w:b w:val="0"/>
                <w:bCs w:val="0"/>
                <w:color w:val="595957"/>
                <w:sz w:val="21"/>
                <w:szCs w:val="21"/>
                <w:bdr w:val="none" w:color="auto" w:sz="0" w:space="0"/>
              </w:rPr>
              <w:t>详见考生须知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blCellSpacing w:w="0" w:type="dxa"/>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2024年1月16日</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分组考核</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短信通知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2024年1月23日前</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公布考核成绩</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595957"/>
                <w:sz w:val="21"/>
                <w:szCs w:val="21"/>
              </w:rPr>
            </w:pPr>
            <w:r>
              <w:rPr>
                <w:b w:val="0"/>
                <w:bCs w:val="0"/>
                <w:color w:val="595957"/>
                <w:sz w:val="21"/>
                <w:szCs w:val="21"/>
                <w:bdr w:val="none" w:color="auto" w:sz="0" w:space="0"/>
              </w:rPr>
              <w:t>学院网站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注：具体面试地点将通过短信形式通知，请注意查看。如有疑问请联系物联网工程学院研究生办：0510-85910641。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1．考生应在规定的时间参加考核，未经考核者不得录取。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2．考生应考前在江南大学研究生招生网下载专区仔细阅读并遵守《</w:t>
      </w:r>
      <w:r>
        <w:rPr>
          <w:b w:val="0"/>
          <w:bCs w:val="0"/>
          <w:color w:val="101010"/>
          <w:sz w:val="21"/>
          <w:szCs w:val="21"/>
          <w:u w:val="none"/>
          <w:bdr w:val="none" w:color="auto" w:sz="0" w:space="0"/>
        </w:rPr>
        <w:fldChar w:fldCharType="begin"/>
      </w:r>
      <w:r>
        <w:rPr>
          <w:b w:val="0"/>
          <w:bCs w:val="0"/>
          <w:color w:val="101010"/>
          <w:sz w:val="21"/>
          <w:szCs w:val="21"/>
          <w:u w:val="none"/>
          <w:bdr w:val="none" w:color="auto" w:sz="0" w:space="0"/>
        </w:rPr>
        <w:instrText xml:space="preserve"> HYPERLINK "https://yz.jiangnan.edu.cn/info/1025/3366.htm" \t "http://iot.jiangnan.edu.cn/info/1022/_self" </w:instrText>
      </w:r>
      <w:r>
        <w:rPr>
          <w:b w:val="0"/>
          <w:bCs w:val="0"/>
          <w:color w:val="101010"/>
          <w:sz w:val="21"/>
          <w:szCs w:val="21"/>
          <w:u w:val="none"/>
          <w:bdr w:val="none" w:color="auto" w:sz="0" w:space="0"/>
        </w:rPr>
        <w:fldChar w:fldCharType="separate"/>
      </w:r>
      <w:r>
        <w:rPr>
          <w:rStyle w:val="8"/>
          <w:b w:val="0"/>
          <w:bCs w:val="0"/>
          <w:color w:val="101010"/>
          <w:sz w:val="21"/>
          <w:szCs w:val="21"/>
          <w:u w:val="none"/>
          <w:bdr w:val="none" w:color="auto" w:sz="0" w:space="0"/>
        </w:rPr>
        <w:t>江南大学博士研究生考试考场规则</w:t>
      </w:r>
      <w:r>
        <w:rPr>
          <w:b w:val="0"/>
          <w:bCs w:val="0"/>
          <w:color w:val="101010"/>
          <w:sz w:val="21"/>
          <w:szCs w:val="21"/>
          <w:u w:val="none"/>
          <w:bdr w:val="none" w:color="auto" w:sz="0" w:space="0"/>
        </w:rPr>
        <w:fldChar w:fldCharType="end"/>
      </w:r>
      <w:r>
        <w:rPr>
          <w:b w:val="0"/>
          <w:bCs w:val="0"/>
          <w:color w:val="595957"/>
          <w:sz w:val="21"/>
          <w:szCs w:val="21"/>
          <w:bdr w:val="none" w:color="auto" w:sz="0" w:space="0"/>
        </w:rPr>
        <w:t>》，考前下载并签署《</w:t>
      </w:r>
      <w:r>
        <w:rPr>
          <w:b w:val="0"/>
          <w:bCs w:val="0"/>
          <w:color w:val="101010"/>
          <w:sz w:val="21"/>
          <w:szCs w:val="21"/>
          <w:u w:val="none"/>
          <w:bdr w:val="none" w:color="auto" w:sz="0" w:space="0"/>
        </w:rPr>
        <w:fldChar w:fldCharType="begin"/>
      </w:r>
      <w:r>
        <w:rPr>
          <w:b w:val="0"/>
          <w:bCs w:val="0"/>
          <w:color w:val="101010"/>
          <w:sz w:val="21"/>
          <w:szCs w:val="21"/>
          <w:u w:val="none"/>
          <w:bdr w:val="none" w:color="auto" w:sz="0" w:space="0"/>
        </w:rPr>
        <w:instrText xml:space="preserve"> HYPERLINK "https://yz.jiangnan.edu.cn/chengxinkaoshichengnuoshu.pdf" \t "http://iot.jiangnan.edu.cn/info/1022/_self" </w:instrText>
      </w:r>
      <w:r>
        <w:rPr>
          <w:b w:val="0"/>
          <w:bCs w:val="0"/>
          <w:color w:val="101010"/>
          <w:sz w:val="21"/>
          <w:szCs w:val="21"/>
          <w:u w:val="none"/>
          <w:bdr w:val="none" w:color="auto" w:sz="0" w:space="0"/>
        </w:rPr>
        <w:fldChar w:fldCharType="separate"/>
      </w:r>
      <w:r>
        <w:rPr>
          <w:rStyle w:val="8"/>
          <w:b w:val="0"/>
          <w:bCs w:val="0"/>
          <w:color w:val="101010"/>
          <w:sz w:val="21"/>
          <w:szCs w:val="21"/>
          <w:u w:val="none"/>
          <w:bdr w:val="none" w:color="auto" w:sz="0" w:space="0"/>
        </w:rPr>
        <w:t>报考研究生考生诚信考试承诺书</w:t>
      </w:r>
      <w:r>
        <w:rPr>
          <w:b w:val="0"/>
          <w:bCs w:val="0"/>
          <w:color w:val="101010"/>
          <w:sz w:val="21"/>
          <w:szCs w:val="21"/>
          <w:u w:val="none"/>
          <w:bdr w:val="none" w:color="auto" w:sz="0" w:space="0"/>
        </w:rPr>
        <w:fldChar w:fldCharType="end"/>
      </w:r>
      <w:r>
        <w:rPr>
          <w:b w:val="0"/>
          <w:bCs w:val="0"/>
          <w:color w:val="595957"/>
          <w:sz w:val="21"/>
          <w:szCs w:val="21"/>
          <w:bdr w:val="none" w:color="auto" w:sz="0" w:space="0"/>
        </w:rPr>
        <w:t>》，按要求提前做好考试准备，文明诚信考试。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入校须知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校外考生初次入校，凭有效居民身份证和准考证进出校园。报考学院核实身份后在准考证上盖章，考生凭盖章版准考证可再次进出校门。考核期间，考生仅限学校东大门进出。准考证网址：</w:t>
      </w:r>
      <w:r>
        <w:rPr>
          <w:b w:val="0"/>
          <w:bCs w:val="0"/>
          <w:color w:val="101010"/>
          <w:sz w:val="21"/>
          <w:szCs w:val="21"/>
          <w:u w:val="none"/>
          <w:bdr w:val="none" w:color="auto" w:sz="0" w:space="0"/>
        </w:rPr>
        <w:fldChar w:fldCharType="begin"/>
      </w:r>
      <w:r>
        <w:rPr>
          <w:b w:val="0"/>
          <w:bCs w:val="0"/>
          <w:color w:val="101010"/>
          <w:sz w:val="21"/>
          <w:szCs w:val="21"/>
          <w:u w:val="none"/>
          <w:bdr w:val="none" w:color="auto" w:sz="0" w:space="0"/>
        </w:rPr>
        <w:instrText xml:space="preserve"> HYPERLINK "http://yzgmis.jiangnan.edu.cn/zsgl/bswb/login.aspx" </w:instrText>
      </w:r>
      <w:r>
        <w:rPr>
          <w:b w:val="0"/>
          <w:bCs w:val="0"/>
          <w:color w:val="101010"/>
          <w:sz w:val="21"/>
          <w:szCs w:val="21"/>
          <w:u w:val="none"/>
          <w:bdr w:val="none" w:color="auto" w:sz="0" w:space="0"/>
        </w:rPr>
        <w:fldChar w:fldCharType="separate"/>
      </w:r>
      <w:r>
        <w:rPr>
          <w:rStyle w:val="8"/>
          <w:b w:val="0"/>
          <w:bCs w:val="0"/>
          <w:color w:val="101010"/>
          <w:sz w:val="21"/>
          <w:szCs w:val="21"/>
          <w:u w:val="none"/>
          <w:bdr w:val="none" w:color="auto" w:sz="0" w:space="0"/>
        </w:rPr>
        <w:t>http://yzgmis.jiangnan.edu.cn/zsgl/bswb/login.aspx</w:t>
      </w:r>
      <w:r>
        <w:rPr>
          <w:b w:val="0"/>
          <w:bCs w:val="0"/>
          <w:color w:val="101010"/>
          <w:sz w:val="21"/>
          <w:szCs w:val="21"/>
          <w:u w:val="none"/>
          <w:bdr w:val="none" w:color="auto" w:sz="0" w:space="0"/>
        </w:rPr>
        <w:fldChar w:fldCharType="end"/>
      </w:r>
      <w:r>
        <w:rPr>
          <w:b w:val="0"/>
          <w:bCs w:val="0"/>
          <w:color w:val="595957"/>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b w:val="0"/>
          <w:bCs w:val="0"/>
          <w:color w:val="595957"/>
          <w:sz w:val="21"/>
          <w:szCs w:val="21"/>
        </w:rPr>
      </w:pPr>
      <w:r>
        <w:rPr>
          <w:b w:val="0"/>
          <w:bCs w:val="0"/>
          <w:color w:val="595957"/>
          <w:sz w:val="21"/>
          <w:szCs w:val="21"/>
          <w:bdr w:val="none" w:color="auto" w:sz="0" w:space="0"/>
        </w:rPr>
        <w:drawing>
          <wp:inline distT="0" distB="0" distL="114300" distR="114300">
            <wp:extent cx="3943350" cy="1343025"/>
            <wp:effectExtent l="0" t="0" r="0" b="9525"/>
            <wp:docPr id="18"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56"/>
                    <pic:cNvPicPr>
                      <a:picLocks noChangeAspect="1"/>
                    </pic:cNvPicPr>
                  </pic:nvPicPr>
                  <pic:blipFill>
                    <a:blip r:embed="rId4"/>
                    <a:stretch>
                      <a:fillRect/>
                    </a:stretch>
                  </pic:blipFill>
                  <pic:spPr>
                    <a:xfrm>
                      <a:off x="0" y="0"/>
                      <a:ext cx="3943350" cy="1343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进校考生须遵守校园秩序，服从管理，文明复试。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硕博连读考生不用缴费，其他考生须网上支付博士复试费，每人80元。考生搜索微信公众号“江南大学财务处”，“业务办理”中选择“学生缴费”，或登录“江南大学网上缴费平台”（网址：http://pay.jiangnan.edu.cn/payment/）；登录账号为身份证号，登录密码为准考证号后六位（友情提醒：考生账号已开通，切勿自行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b w:val="0"/>
          <w:bCs w:val="0"/>
          <w:color w:val="595957"/>
          <w:sz w:val="21"/>
          <w:szCs w:val="21"/>
        </w:rPr>
      </w:pPr>
      <w:r>
        <w:rPr>
          <w:b w:val="0"/>
          <w:bCs w:val="0"/>
          <w:color w:val="595957"/>
          <w:sz w:val="21"/>
          <w:szCs w:val="21"/>
          <w:bdr w:val="none" w:color="auto" w:sz="0" w:space="0"/>
        </w:rPr>
        <w:drawing>
          <wp:inline distT="0" distB="0" distL="114300" distR="114300">
            <wp:extent cx="2286000" cy="3619500"/>
            <wp:effectExtent l="0" t="0" r="0" b="0"/>
            <wp:docPr id="17"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57"/>
                    <pic:cNvPicPr>
                      <a:picLocks noChangeAspect="1"/>
                    </pic:cNvPicPr>
                  </pic:nvPicPr>
                  <pic:blipFill>
                    <a:blip r:embed="rId5"/>
                    <a:stretch>
                      <a:fillRect/>
                    </a:stretch>
                  </pic:blipFill>
                  <pic:spPr>
                    <a:xfrm>
                      <a:off x="0" y="0"/>
                      <a:ext cx="2286000" cy="36195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r>
        <w:rPr>
          <w:b w:val="0"/>
          <w:bCs w:val="0"/>
          <w:color w:val="595957"/>
          <w:sz w:val="21"/>
          <w:szCs w:val="21"/>
          <w:bdr w:val="none" w:color="auto" w:sz="0" w:space="0"/>
        </w:rPr>
        <w:t>缴费成功系统自动开具中央非税收统一票据（电子），发至考生手机号和邮箱中，考核时按学院要求及时出示。缴费成功后如因本人原因未参加复试，不予退费。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b w:val="0"/>
          <w:bCs w:val="0"/>
          <w:color w:val="595957"/>
          <w:sz w:val="21"/>
          <w:szCs w:val="21"/>
        </w:rPr>
      </w:pPr>
    </w:p>
    <w:p>
      <w:pPr>
        <w:rPr>
          <w:rFonts w:hint="eastAsia" w:ascii="微软雅黑" w:hAnsi="微软雅黑" w:eastAsia="微软雅黑" w:cs="微软雅黑"/>
          <w:b/>
          <w:bCs/>
          <w:i w:val="0"/>
          <w:iCs w:val="0"/>
          <w:caps w:val="0"/>
          <w:color w:val="444444"/>
          <w:spacing w:val="0"/>
          <w:sz w:val="30"/>
          <w:szCs w:val="30"/>
          <w:shd w:val="clear" w:fill="F5F5F5"/>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167795A"/>
    <w:rsid w:val="09D467AF"/>
    <w:rsid w:val="0C375F99"/>
    <w:rsid w:val="2AA9450A"/>
    <w:rsid w:val="300F55E6"/>
    <w:rsid w:val="3945089C"/>
    <w:rsid w:val="41EC3DB8"/>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A4F5601B5AC944698F84D0C298572A45_13</vt:lpwstr>
  </property>
</Properties>
</file>