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 w:val="0"/>
        <w:spacing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重庆医科大学</w:t>
      </w:r>
    </w:p>
    <w:p>
      <w:pPr>
        <w:widowControl/>
        <w:adjustRightInd/>
        <w:snapToGrid w:val="0"/>
        <w:spacing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自助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纳2024年在职医学博士外语统一考试报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/>
        </w:rPr>
        <w:t>名费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的通知</w:t>
      </w:r>
    </w:p>
    <w:p>
      <w:pPr>
        <w:widowControl/>
        <w:adjustRightInd/>
        <w:snapToGrid w:val="0"/>
        <w:spacing w:after="0" w:line="360" w:lineRule="auto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广大考生：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按照《国家医学考试中心关于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开展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年全国医学博士外语统一考试的通知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》要求，我校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宋体" w:cs="宋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年在职医学博士外语统一考试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报名费标准为120元/人。考生须在规定时间内缴纳考试费，具体事宜如下：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缴费对象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年全国医学博士外语统一考试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报名人员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缴费时间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2023年12月12日9:00至12月26日17:00。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操作步骤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打开微信，选择“通讯录”→“公众号”→选择“+”号，然后输入“重庆医科大学财务处”进行关注。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打开“重庆医科大学财务处”微信公众号→选择“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业务办理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”→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校外服务平台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”→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选择“其他缴费”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在收费项目中选择“博士外语水平考试”，收费金额为120元。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请准确填报缴费人个人信息，类型仅支持“个人”，不可进行选择，“身份证号”“姓名”“手机号”“电子邮箱”均为必填选项，确认支付前请检查所填信息是否准确，电子票据一经开出，缴费信息不得再进行修改或退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4.确认所填信息无误后，点击“立即支付”进行缴费。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完成缴费的学生会下月收到系统推送的电子票据信息。推送途径为手机短信与电子邮箱，也可通过“重庆医科大学财务处公众号”首页→“我的票据”→“我的票夹”进行票据查看，登录电子票夹的手机号应与缴费时所填手机号一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重庆医科大学研究生院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重庆医科大学财务处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07420"/>
    <w:multiLevelType w:val="multilevel"/>
    <w:tmpl w:val="24407420"/>
    <w:lvl w:ilvl="0" w:tentative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jg5MzA1NzBiZGM3ODk2ZjAwYzlkODdhMzVjNDIifQ=="/>
  </w:docVars>
  <w:rsids>
    <w:rsidRoot w:val="006B62DB"/>
    <w:rsid w:val="000062F3"/>
    <w:rsid w:val="00036CED"/>
    <w:rsid w:val="00057A96"/>
    <w:rsid w:val="000F22E7"/>
    <w:rsid w:val="001B7C51"/>
    <w:rsid w:val="001D3723"/>
    <w:rsid w:val="001E3947"/>
    <w:rsid w:val="001F0B74"/>
    <w:rsid w:val="00223EB4"/>
    <w:rsid w:val="002C5DB0"/>
    <w:rsid w:val="003145F5"/>
    <w:rsid w:val="00335257"/>
    <w:rsid w:val="0035376E"/>
    <w:rsid w:val="00375BEE"/>
    <w:rsid w:val="003B0330"/>
    <w:rsid w:val="003D35AD"/>
    <w:rsid w:val="00401C68"/>
    <w:rsid w:val="004E0973"/>
    <w:rsid w:val="004F315C"/>
    <w:rsid w:val="00507798"/>
    <w:rsid w:val="00517DD1"/>
    <w:rsid w:val="00547E88"/>
    <w:rsid w:val="005504A6"/>
    <w:rsid w:val="00563403"/>
    <w:rsid w:val="00564FB1"/>
    <w:rsid w:val="00590AC0"/>
    <w:rsid w:val="00597C2F"/>
    <w:rsid w:val="005D33C4"/>
    <w:rsid w:val="005E77A2"/>
    <w:rsid w:val="006025DA"/>
    <w:rsid w:val="0067518E"/>
    <w:rsid w:val="006B62DB"/>
    <w:rsid w:val="006D2B95"/>
    <w:rsid w:val="006E5F15"/>
    <w:rsid w:val="00716EB5"/>
    <w:rsid w:val="00721E6B"/>
    <w:rsid w:val="00752880"/>
    <w:rsid w:val="00757983"/>
    <w:rsid w:val="0077536C"/>
    <w:rsid w:val="00782826"/>
    <w:rsid w:val="00785E8E"/>
    <w:rsid w:val="007879D1"/>
    <w:rsid w:val="007A5D31"/>
    <w:rsid w:val="007D2A9C"/>
    <w:rsid w:val="007D6406"/>
    <w:rsid w:val="007E2A01"/>
    <w:rsid w:val="00825E73"/>
    <w:rsid w:val="0084695F"/>
    <w:rsid w:val="00887F73"/>
    <w:rsid w:val="008958AC"/>
    <w:rsid w:val="00910904"/>
    <w:rsid w:val="00920991"/>
    <w:rsid w:val="00942270"/>
    <w:rsid w:val="00944BC0"/>
    <w:rsid w:val="00951329"/>
    <w:rsid w:val="009910C3"/>
    <w:rsid w:val="009B78AE"/>
    <w:rsid w:val="009C1AE6"/>
    <w:rsid w:val="009D762D"/>
    <w:rsid w:val="00A31785"/>
    <w:rsid w:val="00A354FB"/>
    <w:rsid w:val="00A61375"/>
    <w:rsid w:val="00A9110D"/>
    <w:rsid w:val="00AF1006"/>
    <w:rsid w:val="00B23E97"/>
    <w:rsid w:val="00B510C2"/>
    <w:rsid w:val="00B528D7"/>
    <w:rsid w:val="00B70388"/>
    <w:rsid w:val="00BA29BA"/>
    <w:rsid w:val="00BE0A2A"/>
    <w:rsid w:val="00BF6F07"/>
    <w:rsid w:val="00C130B6"/>
    <w:rsid w:val="00C70B74"/>
    <w:rsid w:val="00D0277C"/>
    <w:rsid w:val="00D15DDD"/>
    <w:rsid w:val="00D65C54"/>
    <w:rsid w:val="00D7680D"/>
    <w:rsid w:val="00DA11A0"/>
    <w:rsid w:val="00DB1E9F"/>
    <w:rsid w:val="00E27224"/>
    <w:rsid w:val="00ED05B9"/>
    <w:rsid w:val="00ED07A6"/>
    <w:rsid w:val="00F4611A"/>
    <w:rsid w:val="00F55B0A"/>
    <w:rsid w:val="00FB726C"/>
    <w:rsid w:val="00FC3604"/>
    <w:rsid w:val="00FF77BA"/>
    <w:rsid w:val="012F02E3"/>
    <w:rsid w:val="01A13C5E"/>
    <w:rsid w:val="05F13FA5"/>
    <w:rsid w:val="0B196350"/>
    <w:rsid w:val="0E711C2F"/>
    <w:rsid w:val="0F17668B"/>
    <w:rsid w:val="12F0008D"/>
    <w:rsid w:val="19B963B3"/>
    <w:rsid w:val="20F86004"/>
    <w:rsid w:val="217A1939"/>
    <w:rsid w:val="21803640"/>
    <w:rsid w:val="26F87978"/>
    <w:rsid w:val="2CF80859"/>
    <w:rsid w:val="39D42925"/>
    <w:rsid w:val="3F972EDA"/>
    <w:rsid w:val="401979D4"/>
    <w:rsid w:val="43551148"/>
    <w:rsid w:val="4472589F"/>
    <w:rsid w:val="47D01961"/>
    <w:rsid w:val="49E83EB2"/>
    <w:rsid w:val="4A1067B3"/>
    <w:rsid w:val="559B2435"/>
    <w:rsid w:val="58F668DF"/>
    <w:rsid w:val="59DC4BC2"/>
    <w:rsid w:val="5D8606AA"/>
    <w:rsid w:val="646B7A76"/>
    <w:rsid w:val="6634721F"/>
    <w:rsid w:val="6F2F33B4"/>
    <w:rsid w:val="6F711544"/>
    <w:rsid w:val="72974D09"/>
    <w:rsid w:val="72D715D4"/>
    <w:rsid w:val="773D08AE"/>
    <w:rsid w:val="7CB71A58"/>
    <w:rsid w:val="7EBB07C8"/>
    <w:rsid w:val="7F4B4A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ourier New" w:eastAsia="仿宋_GB2312" w:cs="Times New Roman"/>
      <w:kern w:val="2"/>
      <w:sz w:val="30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仿宋_GB2312" w:hAnsi="Courier New"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仿宋_GB2312" w:hAnsi="Courier New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6F03-1151-4ACC-9DDE-6C647EB8B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537</Words>
  <Characters>577</Characters>
  <Lines>3</Lines>
  <Paragraphs>1</Paragraphs>
  <TotalTime>1</TotalTime>
  <ScaleCrop>false</ScaleCrop>
  <LinksUpToDate>false</LinksUpToDate>
  <CharactersWithSpaces>593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2018-03-06T07:22:00Z</dcterms:created>
  <dc:creator>1</dc:creator>
  <cp:lastModifiedBy>万世希</cp:lastModifiedBy>
  <cp:lastPrinted>2022-05-07T00:48:00Z</cp:lastPrinted>
  <dcterms:modified xsi:type="dcterms:W3CDTF">2023-12-11T07:53:36Z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75FB5740923D4DC18461D4AA7336A365</vt:lpwstr>
  </property>
  <property fmtid="{D5CDD505-2E9C-101B-9397-08002B2CF9AE}" pid="4" name="commondata">
    <vt:lpwstr>eyJoZGlkIjoiNmVkNjY3N2E2YTNkNjBkNmNlOTI3NzU5MmUyOGFiNGQifQ==</vt:lpwstr>
  </property>
</Properties>
</file>