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微软雅黑" w:hAnsi="微软雅黑" w:eastAsia="微软雅黑" w:cs="微软雅黑"/>
          <w:b w:val="0"/>
          <w:bCs w:val="0"/>
          <w:i w:val="0"/>
          <w:iCs w:val="0"/>
          <w:caps w:val="0"/>
          <w:color w:val="323232"/>
          <w:spacing w:val="0"/>
          <w:sz w:val="30"/>
          <w:szCs w:val="30"/>
        </w:rPr>
      </w:pPr>
      <w:r>
        <w:rPr>
          <w:rFonts w:hint="eastAsia" w:ascii="微软雅黑" w:hAnsi="微软雅黑" w:eastAsia="微软雅黑" w:cs="微软雅黑"/>
          <w:b w:val="0"/>
          <w:bCs w:val="0"/>
          <w:i w:val="0"/>
          <w:iCs w:val="0"/>
          <w:caps w:val="0"/>
          <w:color w:val="323232"/>
          <w:spacing w:val="0"/>
          <w:sz w:val="30"/>
          <w:szCs w:val="30"/>
          <w:bdr w:val="none" w:color="auto" w:sz="0" w:space="0"/>
          <w:shd w:val="clear" w:fill="FFFFFF"/>
        </w:rPr>
        <w:t>安全与海洋工程学院2024年硕博连读生、博士研究生申请考核制（第二阶段）选拔工作通知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中国石油大学（北京）2024年学术型博士招生简章”、“中国石油大学（北京）2024年工程博士招生简章”、“中国石油大学（北京）2024年硕博连读生选拔工作通知”，现确定安全与海洋工程学院2024年硕博连读生的报考条件和报考所需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一、硕博连读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（一）学习形式及选拔对象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学术型博士：学习形式为全日制，面向本校理工类2022级和2023级的全日制硕士研究生；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工程博士：学习形式为全日制，报考类别仅接受非定向就业，面向本校理工类2022级和2023级在学的全日制硕士研究生。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（二）学制及学习年限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硕博连读研究生博士研究生阶段学制为四年，在校学习年限为三至五年，在校最长学习年限（含休学）为六年。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（三）选拔条件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2.身体和心理健康状况符合学校规定。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对科学研究有浓厚兴趣，具有严谨的科学研究态度、较强的综合分析能力、创新和独立科学研究能力，具备博士研究生的培养素质。报考工程博士的在学研究生还应具有较好的理论基础和较强的工程创新实践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4.有至少两名所报学科专业领域内的教授（或相当专业技术职称的专家）的书面推荐意见。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5.满足《硕博连读研究生选拔工作办法》(中石大京研〔2023〕3号)文件要求。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6.根据中石大京研〔2023〕3号文件中第八条 申请者应完成规定的全部课程学习，综合测评排名为该学科专业前50%，未达到以上要求的按破格生处理。如申请者为硕士生一年级的，可在博士入学后的第一学期进行资格重新认定，仍未达到以上要求的按破格生处理。</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破格生须提交申请专业三名博士生导师的推荐书各一份。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报名者需提供英语水平证明，英语成绩满足下列条件之一：全国大学英语四级成绩≥450(或良好)、或全国大学英语六级成绩≥425(或合格)、或托福成绩≥80、雅思成绩≥5.5或PETS5≥55。（无法提供上述外语水平证明的,须参加并通过学校统一组织的英语考试，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3月22日至4月8日中午12:00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报名流程详见安全与海洋工程学院2024年博士研究生申请-考核制报考通知（第一批）</w:t>
      </w:r>
      <w:r>
        <w:rPr>
          <w:rFonts w:hint="eastAsia" w:ascii="微软雅黑" w:hAnsi="微软雅黑" w:eastAsia="微软雅黑" w:cs="微软雅黑"/>
          <w:i w:val="0"/>
          <w:iCs w:val="0"/>
          <w:caps w:val="0"/>
          <w:color w:val="1E50A2"/>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E50A2"/>
          <w:spacing w:val="0"/>
          <w:sz w:val="24"/>
          <w:szCs w:val="24"/>
          <w:u w:val="none"/>
          <w:bdr w:val="none" w:color="auto" w:sz="0" w:space="0"/>
          <w:shd w:val="clear" w:fill="FFFFFF"/>
        </w:rPr>
        <w:instrText xml:space="preserve"> HYPERLINK "https://www.cup.edu.cn/safety/xxgg/33f86f6e91ec4c2d9206f487d5ee30df.htm" \t "https://www.cup.edu.cn/safety/xxgg/_blank" </w:instrText>
      </w:r>
      <w:r>
        <w:rPr>
          <w:rFonts w:hint="eastAsia" w:ascii="微软雅黑" w:hAnsi="微软雅黑" w:eastAsia="微软雅黑" w:cs="微软雅黑"/>
          <w:i w:val="0"/>
          <w:iCs w:val="0"/>
          <w:caps w:val="0"/>
          <w:color w:val="1E50A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1E50A2"/>
          <w:spacing w:val="0"/>
          <w:sz w:val="24"/>
          <w:szCs w:val="24"/>
          <w:u w:val="none"/>
          <w:bdr w:val="none" w:color="auto" w:sz="0" w:space="0"/>
          <w:shd w:val="clear" w:fill="FFFFFF"/>
        </w:rPr>
        <w:t>https://www.cup.edu.cn/safety/xxgg/33f86f6e91ec4c2d9206f487d5ee30df.htm</w:t>
      </w:r>
      <w:r>
        <w:rPr>
          <w:rFonts w:hint="eastAsia" w:ascii="微软雅黑" w:hAnsi="微软雅黑" w:eastAsia="微软雅黑" w:cs="微软雅黑"/>
          <w:i w:val="0"/>
          <w:iCs w:val="0"/>
          <w:caps w:val="0"/>
          <w:color w:val="1E50A2"/>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（五）报考材料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请报名考生于2024年4月9日前向学院办公室（主楼A502）送交（邮寄）以下材料，请所有考生务必关注材料审核状态，在系统审核通过后及时送交所有纸质材料：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（1）《硕博连读博士学位研究生登记表》（系统内审核通过后从报名系统打印签字、原件）。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（2）硕博连读研究生申请审批表 （原件）。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（3）至少两名所报学科专业领域内的教授（或相当专业技术职称的专家）的书面推荐意见（原件）。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（4）硕博连读专家推荐书（</w:t>
      </w:r>
      <w:r>
        <w:rPr>
          <w:rFonts w:hint="eastAsia" w:ascii="微软雅黑" w:hAnsi="微软雅黑" w:eastAsia="微软雅黑" w:cs="微软雅黑"/>
          <w:i w:val="0"/>
          <w:iCs w:val="0"/>
          <w:caps w:val="0"/>
          <w:color w:val="FF0000"/>
          <w:spacing w:val="0"/>
          <w:sz w:val="24"/>
          <w:szCs w:val="24"/>
          <w:bdr w:val="none" w:color="auto" w:sz="0" w:space="0"/>
          <w:shd w:val="clear" w:fill="FFFFFF"/>
        </w:rPr>
        <w:t>仅破格学生提交，申请专业三位博士生指导教师的推荐书各一份</w:t>
      </w:r>
      <w:r>
        <w:rPr>
          <w:rFonts w:hint="eastAsia" w:ascii="微软雅黑" w:hAnsi="微软雅黑" w:eastAsia="微软雅黑" w:cs="微软雅黑"/>
          <w:i w:val="0"/>
          <w:iCs w:val="0"/>
          <w:caps w:val="0"/>
          <w:color w:val="333333"/>
          <w:spacing w:val="0"/>
          <w:sz w:val="24"/>
          <w:szCs w:val="24"/>
          <w:bdr w:val="none" w:color="auto" w:sz="0" w:space="0"/>
          <w:shd w:val="clear" w:fill="FFFFFF"/>
        </w:rPr>
        <w:t>）（原件）。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（5）博士研究生导师同意考生报考确认书（从报名系统下载），注：工程博士实行校企双导师联合指导方式，需提交校内导师、企业导师签名确认书（原件）。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（6）学历学位材料：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①本科毕业证书和学士学位证书扫描件，以及《教育部学历证书电子注册备案表》或《中国高等教育学历认证报告》；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②硕士阶段《教育部学籍在线验证报告》。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（7）硕士阶段课程学习成绩单（有教务部门盖章认定，原件）。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（8）外语水平证明复印件。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（9）考生近年来在科研领域中的科学研究论述一份（从报名系统下载，1500字左右）。内容中涉及到的论文、著作、获奖等应有相应的证明材料。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10）科研成果和能力证明材料：发表论文目录和全文、论文正式录用函和论文全文、专利、获奖证书复印件、出国参加会议的邀请函和会议论文全文等（以上材料如果有请提供，科研成果和能力证明材料是后续材料审查评分项，请在系统内下载模板目录，按类别依次整理成果并上传，纸质版按同样顺序整理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（11）非定向承诺书（原件）。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（12）居民有效身份证（复印件）。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（13）如有奖励须提交相关证明材料。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其中2-13项均须在系统提交电子版材料。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申请人须保证所有申请材料的真实性和准确性，凡弄虚作假者，取消考试资格、录取资格。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二、博士研究生申请考核制（第二阶段）的报名通知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（一）报名时间：3月22日至4月8日中午12:00。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（二）报名流程、报考材料：与第一阶段要求一致，见安全与海洋工程学院2024年博士研究生申请-考核制报考通知（第一批）</w:t>
      </w:r>
      <w:r>
        <w:rPr>
          <w:rFonts w:hint="eastAsia" w:ascii="微软雅黑" w:hAnsi="微软雅黑" w:eastAsia="微软雅黑" w:cs="微软雅黑"/>
          <w:i w:val="0"/>
          <w:iCs w:val="0"/>
          <w:caps w:val="0"/>
          <w:color w:val="1E50A2"/>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1E50A2"/>
          <w:spacing w:val="0"/>
          <w:sz w:val="24"/>
          <w:szCs w:val="24"/>
          <w:u w:val="none"/>
          <w:bdr w:val="none" w:color="auto" w:sz="0" w:space="0"/>
          <w:shd w:val="clear" w:fill="FFFFFF"/>
        </w:rPr>
        <w:instrText xml:space="preserve"> HYPERLINK "https://www.cup.edu.cn/safety/xxgg/33f86f6e91ec4c2d9206f487d5ee30df.htm" \t "https://www.cup.edu.cn/safety/xxgg/_blank" </w:instrText>
      </w:r>
      <w:r>
        <w:rPr>
          <w:rFonts w:hint="eastAsia" w:ascii="微软雅黑" w:hAnsi="微软雅黑" w:eastAsia="微软雅黑" w:cs="微软雅黑"/>
          <w:i w:val="0"/>
          <w:iCs w:val="0"/>
          <w:caps w:val="0"/>
          <w:color w:val="1E50A2"/>
          <w:spacing w:val="0"/>
          <w:sz w:val="24"/>
          <w:szCs w:val="24"/>
          <w:u w:val="none"/>
          <w:bdr w:val="none" w:color="auto" w:sz="0" w:space="0"/>
          <w:shd w:val="clear" w:fill="FFFFFF"/>
        </w:rPr>
        <w:fldChar w:fldCharType="separate"/>
      </w:r>
      <w:r>
        <w:rPr>
          <w:rStyle w:val="9"/>
          <w:rFonts w:hint="eastAsia" w:ascii="微软雅黑" w:hAnsi="微软雅黑" w:eastAsia="微软雅黑" w:cs="微软雅黑"/>
          <w:i w:val="0"/>
          <w:iCs w:val="0"/>
          <w:caps w:val="0"/>
          <w:color w:val="1E50A2"/>
          <w:spacing w:val="0"/>
          <w:sz w:val="24"/>
          <w:szCs w:val="24"/>
          <w:u w:val="none"/>
          <w:bdr w:val="none" w:color="auto" w:sz="0" w:space="0"/>
          <w:shd w:val="clear" w:fill="FFFFFF"/>
        </w:rPr>
        <w:t>https://www.cup.edu.cn/safety/xxgg/33f86f6e91ec4c2d9206f487d5ee30df.htm</w:t>
      </w:r>
      <w:r>
        <w:rPr>
          <w:rFonts w:hint="eastAsia" w:ascii="微软雅黑" w:hAnsi="微软雅黑" w:eastAsia="微软雅黑" w:cs="微软雅黑"/>
          <w:i w:val="0"/>
          <w:iCs w:val="0"/>
          <w:caps w:val="0"/>
          <w:color w:val="1E50A2"/>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（三）接收纸质版报名材料截止时间：2023年4月9日前，请所有考生务必关注材料审核状态，在系统审核通过后及时寄出所有纸质材料。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报名材料寄送地址：北京市昌平区府学路18号中国石油大学（北京）安全与海洋工程学院院办（</w:t>
      </w:r>
      <w:r>
        <w:rPr>
          <w:rFonts w:hint="eastAsia" w:ascii="微软雅黑" w:hAnsi="微软雅黑" w:eastAsia="微软雅黑" w:cs="微软雅黑"/>
          <w:i w:val="0"/>
          <w:iCs w:val="0"/>
          <w:caps w:val="0"/>
          <w:color w:val="333333"/>
          <w:spacing w:val="0"/>
          <w:sz w:val="24"/>
          <w:szCs w:val="24"/>
          <w:bdr w:val="none" w:color="auto" w:sz="0" w:space="0"/>
          <w:shd w:val="clear" w:fill="FFFF00"/>
        </w:rPr>
        <w:t>请务必使用顺丰进行邮寄、信封注明申请-考核制报名材料</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联系人：安全学院招生办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联系电话：010-89731689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邮编：102249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三、注意事项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1.申请人必须提供真实的证明材料，提供虚假材料的，一经查实将取消入学资格。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2.研究生院招生办公室将在考核前，对硕博连读生名单及相关资料（对破格生还将公布其破格原因与专家推荐书等）进行公示，接受学校与社会评议和监督。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00"/>
        </w:rPr>
        <w:t>3.招生QQ群：263890821（请所有考生务必加入，进群请备注“姓名+报考专业+报考导师”）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四、其他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1.学院将于2024年4月15日前，公示第二阶段报名审核结果。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2.本通知如有与学校或者上级文件不一致的地方，以上级文件为准。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3.上述未尽事宜，由学院研究生招生工作领导小组讨论决定。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4.具体考核时间、方式及后续工作待定，另行通知。各个环节的具体时间、要求请及时关注研究生院和我院的网上通知，我院公布方式和渠道：通过学院网页发布公告（网址：http://www.cup.edu.cn/safety/）。</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visib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2C44933"/>
    <w:rsid w:val="3B8C5043"/>
    <w:rsid w:val="4A896855"/>
    <w:rsid w:val="50AB3567"/>
    <w:rsid w:val="52C44933"/>
    <w:rsid w:val="64606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2024-03-25T02:58:00Z</dcterms:created>
  <dc:creator>WPS_1663235086</dc:creator>
  <cp:lastModifiedBy>WPS_1663235086</cp:lastModifiedBy>
  <dcterms:modified xsi:type="dcterms:W3CDTF">2024-03-25T05:42:31Z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86C68AEA2EEE4C2E934809AACA913023_13</vt:lpwstr>
  </property>
</Properties>
</file>