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华东政法大学法律学院法律方法论专业 2024年招收申请-考核制博士研究生实施方案</w:t>
      </w:r>
    </w:p>
    <w:tbl>
      <w:tblPr>
        <w:tblW w:w="49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top"/>
          </w:tcPr>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为深入考查考生一贯学业与科研实践</w:t>
            </w:r>
            <w:r>
              <w:rPr>
                <w:rFonts w:asciiTheme="minorHAnsi" w:hAnsiTheme="minorHAnsi" w:eastAsiaTheme="minorEastAsia" w:cstheme="minorBidi"/>
                <w:i w:val="0"/>
                <w:iCs w:val="0"/>
                <w:color w:val="000000"/>
                <w:kern w:val="0"/>
                <w:sz w:val="28"/>
                <w:szCs w:val="28"/>
                <w:u w:val="none"/>
                <w:lang w:val="en-US" w:eastAsia="zh-CN" w:bidi="ar"/>
              </w:rPr>
              <w:t>表现，充分发挥材料申请审核、初试（笔试）、复试（面试）等各考核环节的特点和优势，坚持能力素质与知识考核并重，加强对考生学业水平、专业素养、科研能力、创新潜质和综合素质的全</w:t>
            </w:r>
            <w:r>
              <w:rPr>
                <w:rFonts w:hint="eastAsia" w:ascii="宋体" w:hAnsi="宋体" w:eastAsia="宋体" w:cs="宋体"/>
                <w:i w:val="0"/>
                <w:iCs w:val="0"/>
                <w:color w:val="000000"/>
                <w:spacing w:val="0"/>
                <w:kern w:val="0"/>
                <w:sz w:val="28"/>
                <w:szCs w:val="28"/>
                <w:u w:val="none"/>
                <w:lang w:val="en-US" w:eastAsia="zh-CN" w:bidi="ar"/>
              </w:rPr>
              <w:t>面考查和综合评价，根据《华东政法大学申请-考核制博士研究生招生办法》（华政办【2020】11号）的要求，结合</w:t>
            </w:r>
            <w:r>
              <w:rPr>
                <w:rFonts w:asciiTheme="minorHAnsi" w:hAnsiTheme="minorHAnsi" w:eastAsiaTheme="minorEastAsia" w:cstheme="minorBidi"/>
                <w:i w:val="0"/>
                <w:iCs w:val="0"/>
                <w:color w:val="000000"/>
                <w:spacing w:val="0"/>
                <w:kern w:val="0"/>
                <w:sz w:val="28"/>
                <w:szCs w:val="28"/>
                <w:u w:val="none"/>
                <w:lang w:val="en-US" w:eastAsia="zh-CN" w:bidi="ar"/>
              </w:rPr>
              <w:t>法律学院自身的特点和招生经验，制定法律学院法律方法论专业</w:t>
            </w:r>
            <w:r>
              <w:rPr>
                <w:rFonts w:hint="eastAsia" w:ascii="宋体" w:hAnsi="宋体" w:eastAsia="宋体" w:cs="宋体"/>
                <w:i w:val="0"/>
                <w:iCs w:val="0"/>
                <w:color w:val="000000"/>
                <w:spacing w:val="0"/>
                <w:kern w:val="0"/>
                <w:sz w:val="28"/>
                <w:szCs w:val="28"/>
                <w:u w:val="none"/>
                <w:lang w:val="en-US" w:eastAsia="zh-CN" w:bidi="ar"/>
              </w:rPr>
              <w:t>招收申请-考核制博士研究生的实施方案如下：  </w:t>
            </w:r>
          </w:p>
          <w:p>
            <w:pPr>
              <w:keepNext w:val="0"/>
              <w:keepLines w:val="0"/>
              <w:widowControl/>
              <w:suppressLineNumbers w:val="0"/>
              <w:spacing w:before="0" w:beforeAutospacing="1" w:after="0" w:afterAutospacing="1" w:line="270" w:lineRule="atLeast"/>
              <w:ind w:left="0" w:right="0" w:firstLine="570"/>
              <w:jc w:val="left"/>
            </w:pPr>
            <w:r>
              <w:rPr>
                <w:rStyle w:val="5"/>
                <w:rFonts w:asciiTheme="minorHAnsi" w:hAnsiTheme="minorHAnsi" w:eastAsiaTheme="minorEastAsia" w:cstheme="minorBidi"/>
                <w:i w:val="0"/>
                <w:iCs w:val="0"/>
                <w:color w:val="000000"/>
                <w:spacing w:val="0"/>
                <w:kern w:val="0"/>
                <w:sz w:val="28"/>
                <w:szCs w:val="28"/>
                <w:u w:val="none"/>
                <w:lang w:val="en-US" w:eastAsia="zh-CN" w:bidi="ar"/>
              </w:rPr>
              <w:t>一、工作原则</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pacing w:before="0" w:beforeAutospacing="1" w:after="0" w:afterAutospacing="1" w:line="270" w:lineRule="atLeast"/>
              <w:ind w:left="0" w:right="0" w:firstLine="570"/>
              <w:jc w:val="left"/>
            </w:pPr>
            <w:r>
              <w:rPr>
                <w:rStyle w:val="5"/>
                <w:rFonts w:asciiTheme="minorHAnsi" w:hAnsiTheme="minorHAnsi" w:eastAsiaTheme="minorEastAsia" w:cstheme="minorBidi"/>
                <w:i w:val="0"/>
                <w:iCs w:val="0"/>
                <w:color w:val="000000"/>
                <w:spacing w:val="0"/>
                <w:kern w:val="0"/>
                <w:sz w:val="28"/>
                <w:szCs w:val="28"/>
                <w:u w:val="none"/>
                <w:lang w:val="en-US" w:eastAsia="zh-CN" w:bidi="ar"/>
              </w:rPr>
              <w:t>二、适用对象</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本办法适用于法律方法论专业所有考生。对于符合条件的优秀候选人，经申请并通过资格审查后，不再参加由学校统一组织的博士研究生入学考试，而是直接进入由法律学院组织的相关考核程序。</w:t>
            </w:r>
          </w:p>
          <w:p>
            <w:pPr>
              <w:keepNext w:val="0"/>
              <w:keepLines w:val="0"/>
              <w:widowControl/>
              <w:suppressLineNumbers w:val="0"/>
              <w:spacing w:before="0" w:beforeAutospacing="1" w:after="0" w:afterAutospacing="1" w:line="270" w:lineRule="atLeast"/>
              <w:ind w:left="0" w:right="0"/>
              <w:jc w:val="left"/>
            </w:pPr>
            <w:r>
              <w:rPr>
                <w:rStyle w:val="5"/>
                <w:rFonts w:asciiTheme="minorHAnsi" w:hAnsiTheme="minorHAnsi" w:eastAsiaTheme="minorEastAsia" w:cstheme="minorBidi"/>
                <w:i w:val="0"/>
                <w:iCs w:val="0"/>
                <w:color w:val="000000"/>
                <w:spacing w:val="0"/>
                <w:kern w:val="0"/>
                <w:sz w:val="28"/>
                <w:szCs w:val="28"/>
                <w:u w:val="none"/>
                <w:lang w:val="en-US" w:eastAsia="zh-CN" w:bidi="ar"/>
              </w:rPr>
              <w:t>    </w:t>
            </w:r>
            <w:r>
              <w:rPr>
                <w:rStyle w:val="5"/>
                <w:rFonts w:hint="eastAsia" w:ascii="宋体" w:hAnsi="宋体" w:eastAsia="宋体" w:cs="宋体"/>
                <w:i w:val="0"/>
                <w:iCs w:val="0"/>
                <w:color w:val="000000"/>
                <w:spacing w:val="0"/>
                <w:kern w:val="0"/>
                <w:sz w:val="28"/>
                <w:szCs w:val="28"/>
                <w:u w:val="none"/>
                <w:lang w:val="en-US" w:eastAsia="zh-CN" w:bidi="ar"/>
              </w:rPr>
              <w:t>三、组织管理</w:t>
            </w:r>
            <w:r>
              <w:rPr>
                <w:rStyle w:val="5"/>
                <w:rFonts w:asciiTheme="minorHAnsi" w:hAnsiTheme="minorHAnsi" w:eastAsiaTheme="minorEastAsia" w:cstheme="minorBidi"/>
                <w:i w:val="0"/>
                <w:iCs w:val="0"/>
                <w:color w:val="000000"/>
                <w:spacing w:val="0"/>
                <w:kern w:val="0"/>
                <w:sz w:val="28"/>
                <w:szCs w:val="28"/>
                <w:u w:val="none"/>
                <w:lang w:val="en-US" w:eastAsia="zh-CN" w:bidi="ar"/>
              </w:rPr>
              <w:br w:type="textWrapping"/>
            </w:r>
            <w:r>
              <w:rPr>
                <w:rFonts w:asciiTheme="minorHAnsi" w:hAnsiTheme="minorHAnsi" w:eastAsiaTheme="minorEastAsia" w:cstheme="minorBidi"/>
                <w:i w:val="0"/>
                <w:iCs w:val="0"/>
                <w:color w:val="000000"/>
                <w:kern w:val="0"/>
                <w:sz w:val="28"/>
                <w:szCs w:val="28"/>
                <w:u w:val="none"/>
                <w:lang w:val="en-US" w:eastAsia="zh-CN" w:bidi="ar"/>
              </w:rPr>
              <w:t>   </w:t>
            </w:r>
            <w:r>
              <w:rPr>
                <w:rFonts w:asciiTheme="minorHAnsi" w:hAnsiTheme="minorHAnsi" w:eastAsiaTheme="minorEastAsia" w:cstheme="minorBidi"/>
                <w:i w:val="0"/>
                <w:iCs w:val="0"/>
                <w:color w:val="000000"/>
                <w:spacing w:val="0"/>
                <w:kern w:val="0"/>
                <w:sz w:val="28"/>
                <w:szCs w:val="28"/>
                <w:u w:val="none"/>
                <w:lang w:val="en-US" w:eastAsia="zh-CN" w:bidi="ar"/>
              </w:rPr>
              <w:t>法律学院</w:t>
            </w:r>
            <w:r>
              <w:rPr>
                <w:rFonts w:hint="eastAsia" w:ascii="宋体" w:hAnsi="宋体" w:eastAsia="宋体" w:cs="宋体"/>
                <w:i w:val="0"/>
                <w:iCs w:val="0"/>
                <w:color w:val="000000"/>
                <w:spacing w:val="0"/>
                <w:kern w:val="0"/>
                <w:sz w:val="28"/>
                <w:szCs w:val="28"/>
                <w:u w:val="none"/>
                <w:lang w:val="en-US" w:eastAsia="zh-CN" w:bidi="ar"/>
              </w:rPr>
              <w:t>成立由院领导组成的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四、学习方式、报考类别</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法律方法论专业招收全日制博士研究生。</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报考类别为</w:t>
            </w:r>
            <w:r>
              <w:rPr>
                <w:rFonts w:hint="eastAsia" w:ascii="宋体" w:hAnsi="宋体" w:eastAsia="宋体" w:cs="宋体"/>
                <w:i w:val="0"/>
                <w:iCs w:val="0"/>
                <w:color w:val="000000"/>
                <w:spacing w:val="0"/>
                <w:kern w:val="0"/>
                <w:sz w:val="28"/>
                <w:szCs w:val="28"/>
                <w:u w:val="none"/>
                <w:lang w:val="en-US" w:eastAsia="zh-CN" w:bidi="ar"/>
              </w:rPr>
              <w:t>非定向。定向类别的博士研究生人数一般不超过招生规模的10%</w:t>
            </w:r>
            <w:r>
              <w:rPr>
                <w:rFonts w:asciiTheme="minorHAnsi" w:hAnsiTheme="minorHAnsi" w:eastAsiaTheme="minorEastAsia" w:cstheme="minorBidi"/>
                <w:i w:val="0"/>
                <w:iCs w:val="0"/>
                <w:color w:val="000000"/>
                <w:spacing w:val="0"/>
                <w:kern w:val="0"/>
                <w:sz w:val="28"/>
                <w:szCs w:val="28"/>
                <w:u w:val="none"/>
                <w:lang w:val="en-US" w:eastAsia="zh-CN" w:bidi="ar"/>
              </w:rPr>
              <w:t>（详见招生目录）。高校专任教师和科研人员可不受上述比例限制。</w:t>
            </w:r>
          </w:p>
          <w:p>
            <w:pPr>
              <w:keepNext w:val="0"/>
              <w:keepLines w:val="0"/>
              <w:widowControl/>
              <w:suppressLineNumbers w:val="0"/>
              <w:spacing w:before="0" w:beforeAutospacing="1" w:after="0" w:afterAutospacing="1" w:line="270" w:lineRule="atLeast"/>
              <w:ind w:left="525" w:right="0"/>
              <w:jc w:val="left"/>
            </w:pPr>
            <w:r>
              <w:rPr>
                <w:rStyle w:val="5"/>
                <w:rFonts w:asciiTheme="minorHAnsi" w:hAnsiTheme="minorHAnsi" w:eastAsiaTheme="minorEastAsia" w:cstheme="minorBidi"/>
                <w:i w:val="0"/>
                <w:iCs w:val="0"/>
                <w:color w:val="333333"/>
                <w:kern w:val="0"/>
                <w:sz w:val="28"/>
                <w:szCs w:val="28"/>
                <w:u w:val="none"/>
                <w:lang w:val="en-US" w:eastAsia="zh-CN" w:bidi="ar"/>
              </w:rPr>
              <w:t>五、申请人的条件</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i w:val="0"/>
                <w:iCs w:val="0"/>
                <w:color w:val="000000"/>
                <w:spacing w:val="0"/>
                <w:kern w:val="0"/>
                <w:sz w:val="28"/>
                <w:szCs w:val="28"/>
                <w:u w:val="none"/>
                <w:lang w:val="en-US" w:eastAsia="zh-CN" w:bidi="ar"/>
              </w:rPr>
              <w:t>（一）拥护中国共产党的领导，具有正确的政治方向，热爱祖国，愿意为社会主义现代化建设服务，遵纪守法，品行端正。</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（二）考生学历、学位必须符合下列条件之一：</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1.硕士研究生毕业或已获硕士学位的人员；</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2.应届硕士毕业生（最迟需在入学前毕业或取得硕士学位）；</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3.获得学士学位6年以上（含6年，从获得学士学位之日至博士生入学之日）并达到与硕士毕业生同等学力的人员。</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（三）以同等学力身份报考的人员，必须同时具备下列条件之一：</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1.近五年内在</w:t>
            </w:r>
            <w:r>
              <w:rPr>
                <w:rFonts w:ascii="仿宋" w:hAnsi="仿宋" w:eastAsia="仿宋" w:cs="仿宋"/>
                <w:i w:val="0"/>
                <w:iCs w:val="0"/>
                <w:color w:val="000000"/>
                <w:kern w:val="0"/>
                <w:sz w:val="28"/>
                <w:szCs w:val="28"/>
                <w:u w:val="none"/>
                <w:lang w:val="en-US" w:eastAsia="zh-CN" w:bidi="ar"/>
              </w:rPr>
              <w:t>CSSCI</w:t>
            </w:r>
            <w:r>
              <w:rPr>
                <w:rFonts w:hint="eastAsia" w:ascii="宋体" w:hAnsi="宋体" w:eastAsia="宋体" w:cs="宋体"/>
                <w:i w:val="0"/>
                <w:iCs w:val="0"/>
                <w:color w:val="000000"/>
                <w:kern w:val="0"/>
                <w:sz w:val="28"/>
                <w:szCs w:val="28"/>
                <w:u w:val="none"/>
                <w:lang w:val="en-US" w:eastAsia="zh-CN" w:bidi="ar"/>
              </w:rPr>
              <w:t>（南大版）或中</w:t>
            </w:r>
            <w:r>
              <w:rPr>
                <w:rFonts w:asciiTheme="minorHAnsi" w:hAnsiTheme="minorHAnsi" w:eastAsiaTheme="minorEastAsia" w:cstheme="minorBidi"/>
                <w:i w:val="0"/>
                <w:iCs w:val="0"/>
                <w:color w:val="000000"/>
                <w:kern w:val="0"/>
                <w:sz w:val="28"/>
                <w:szCs w:val="28"/>
                <w:u w:val="none"/>
                <w:lang w:val="en-US" w:eastAsia="zh-CN" w:bidi="ar"/>
              </w:rPr>
              <w:t>文核心期刊（</w:t>
            </w:r>
            <w:r>
              <w:rPr>
                <w:rFonts w:hint="eastAsia" w:ascii="宋体" w:hAnsi="宋体" w:eastAsia="宋体" w:cs="宋体"/>
                <w:i w:val="0"/>
                <w:iCs w:val="0"/>
                <w:color w:val="000000"/>
                <w:kern w:val="0"/>
                <w:sz w:val="28"/>
                <w:szCs w:val="28"/>
                <w:u w:val="none"/>
                <w:lang w:val="en-US" w:eastAsia="zh-CN" w:bidi="ar"/>
              </w:rPr>
              <w:t>北大版）等核心期刊上，以第一作者发表与报考学科相关的论文3篇以上；</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2.在国家级出版社独立出版专著；</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3.三年内曾主持省部级以上科研项目或获省部级以上科研奖项。</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（四）能够熟练运用至少一门外语进行研究工作，如外语为英语，须满足以下条件之一：</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1.国家英语六级考试</w:t>
            </w:r>
            <w:r>
              <w:rPr>
                <w:rFonts w:hint="eastAsia" w:ascii="仿宋" w:hAnsi="仿宋" w:eastAsia="仿宋" w:cs="仿宋"/>
                <w:i w:val="0"/>
                <w:iCs w:val="0"/>
                <w:color w:val="000000"/>
                <w:kern w:val="0"/>
                <w:sz w:val="28"/>
                <w:szCs w:val="28"/>
                <w:u w:val="none"/>
                <w:lang w:val="en-US" w:eastAsia="zh-CN" w:bidi="ar"/>
              </w:rPr>
              <w:t>425</w:t>
            </w:r>
            <w:r>
              <w:rPr>
                <w:rFonts w:asciiTheme="minorHAnsi" w:hAnsiTheme="minorHAnsi" w:eastAsiaTheme="minorEastAsia" w:cstheme="minorBidi"/>
                <w:i w:val="0"/>
                <w:iCs w:val="0"/>
                <w:color w:val="000000"/>
                <w:kern w:val="0"/>
                <w:sz w:val="28"/>
                <w:szCs w:val="28"/>
                <w:u w:val="none"/>
                <w:lang w:val="en-US" w:eastAsia="zh-CN" w:bidi="ar"/>
              </w:rPr>
              <w:t>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2.雅思成绩6.5分以上；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3.托福90分以上；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4.国家英语专业四级、八级考试合格证书。</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外语语言为英语以外的其他语种，须符合国家留学基金委资助出国留学的外语条件。</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对于不能提供上述外语有效证明材料的考生，在报名人数不足时，可由学院决定是否参加学校组织的博士研究生外语水平考试，合格标准另行制定。</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（五）考生本科和硕士研究生两阶段中，必须至少具备一个法学专业学位。</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（六）持境外获得的学位证书报考的，须通过教育部留学服务中心认证并提交认证书。</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（七）身体健康状况符合规定的体检要求。</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（八）有至少两名所报考学科专业领域内的教授（或相当专业技术职称的专家）的书面推荐意见。</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六、申请程序</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（一）网上报名</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网上报名：考生应在博士生报名系统开通报名期间，按照报名系统提示完成报名手续。</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（二）提交申请材料</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申请人应当在202</w:t>
            </w:r>
            <w:r>
              <w:rPr>
                <w:rFonts w:asciiTheme="minorHAnsi" w:hAnsiTheme="minorHAnsi" w:eastAsiaTheme="minorEastAsia" w:cstheme="minorBidi"/>
                <w:i w:val="0"/>
                <w:iCs w:val="0"/>
                <w:color w:val="000000"/>
                <w:kern w:val="0"/>
                <w:sz w:val="28"/>
                <w:szCs w:val="28"/>
                <w:u w:val="none"/>
                <w:lang w:val="en-US" w:eastAsia="zh-CN" w:bidi="ar"/>
              </w:rPr>
              <w:t>4</w:t>
            </w:r>
            <w:r>
              <w:rPr>
                <w:rFonts w:hint="eastAsia" w:ascii="宋体" w:hAnsi="宋体" w:eastAsia="宋体" w:cs="宋体"/>
                <w:i w:val="0"/>
                <w:iCs w:val="0"/>
                <w:color w:val="000000"/>
                <w:kern w:val="0"/>
                <w:sz w:val="28"/>
                <w:szCs w:val="28"/>
                <w:u w:val="none"/>
                <w:lang w:val="en-US" w:eastAsia="zh-CN" w:bidi="ar"/>
              </w:rPr>
              <w:t>年1月1</w:t>
            </w:r>
            <w:r>
              <w:rPr>
                <w:rFonts w:asciiTheme="minorHAnsi" w:hAnsiTheme="minorHAnsi" w:eastAsiaTheme="minorEastAsia" w:cstheme="minorBidi"/>
                <w:i w:val="0"/>
                <w:iCs w:val="0"/>
                <w:color w:val="000000"/>
                <w:kern w:val="0"/>
                <w:sz w:val="28"/>
                <w:szCs w:val="28"/>
                <w:u w:val="none"/>
                <w:lang w:val="en-US" w:eastAsia="zh-CN" w:bidi="ar"/>
              </w:rPr>
              <w:t>2</w:t>
            </w:r>
            <w:r>
              <w:rPr>
                <w:rFonts w:hint="eastAsia" w:ascii="宋体" w:hAnsi="宋体" w:eastAsia="宋体" w:cs="宋体"/>
                <w:i w:val="0"/>
                <w:iCs w:val="0"/>
                <w:color w:val="000000"/>
                <w:kern w:val="0"/>
                <w:sz w:val="28"/>
                <w:szCs w:val="28"/>
                <w:u w:val="none"/>
                <w:lang w:val="en-US" w:eastAsia="zh-CN" w:bidi="ar"/>
              </w:rPr>
              <w:t>日前提交申请材料，材料请寄送至：上海市松江区龙源路555号明实楼325室，吕老师。如需邮寄，请通过ems，同时在信封上标注“202</w:t>
            </w:r>
            <w:r>
              <w:rPr>
                <w:rFonts w:asciiTheme="minorHAnsi" w:hAnsiTheme="minorHAnsi" w:eastAsiaTheme="minorEastAsia" w:cstheme="minorBidi"/>
                <w:i w:val="0"/>
                <w:iCs w:val="0"/>
                <w:color w:val="000000"/>
                <w:kern w:val="0"/>
                <w:sz w:val="28"/>
                <w:szCs w:val="28"/>
                <w:u w:val="none"/>
                <w:lang w:val="en-US" w:eastAsia="zh-CN" w:bidi="ar"/>
              </w:rPr>
              <w:t>4</w:t>
            </w:r>
            <w:r>
              <w:rPr>
                <w:rFonts w:hint="eastAsia" w:ascii="宋体" w:hAnsi="宋体" w:eastAsia="宋体" w:cs="宋体"/>
                <w:i w:val="0"/>
                <w:iCs w:val="0"/>
                <w:color w:val="000000"/>
                <w:kern w:val="0"/>
                <w:sz w:val="28"/>
                <w:szCs w:val="28"/>
                <w:u w:val="none"/>
                <w:lang w:val="en-US" w:eastAsia="zh-CN" w:bidi="ar"/>
              </w:rPr>
              <w:t>年法律方法论学科申请-考核制博士研究生申请材料”。请申请人将相同版本的电子版材料整理成pdf，发送到邮箱lvyuzan@aliyun.com，邮件名为“姓名+202</w:t>
            </w:r>
            <w:r>
              <w:rPr>
                <w:rFonts w:asciiTheme="minorHAnsi" w:hAnsiTheme="minorHAnsi" w:eastAsiaTheme="minorEastAsia" w:cstheme="minorBidi"/>
                <w:i w:val="0"/>
                <w:iCs w:val="0"/>
                <w:color w:val="000000"/>
                <w:kern w:val="0"/>
                <w:sz w:val="28"/>
                <w:szCs w:val="28"/>
                <w:u w:val="none"/>
                <w:lang w:val="en-US" w:eastAsia="zh-CN" w:bidi="ar"/>
              </w:rPr>
              <w:t>4</w:t>
            </w:r>
            <w:r>
              <w:rPr>
                <w:rFonts w:hint="eastAsia" w:ascii="宋体" w:hAnsi="宋体" w:eastAsia="宋体" w:cs="宋体"/>
                <w:i w:val="0"/>
                <w:iCs w:val="0"/>
                <w:color w:val="000000"/>
                <w:kern w:val="0"/>
                <w:sz w:val="28"/>
                <w:szCs w:val="28"/>
                <w:u w:val="none"/>
                <w:lang w:val="en-US" w:eastAsia="zh-CN" w:bidi="ar"/>
              </w:rPr>
              <w:t>年博士研究生申请审核材料”。</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具体材料包括：</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1.身份证以及本科、硕士研究生阶段学历、学位证书及学位认证报告，应届硕士毕业生须提供（学籍）认证报告。</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i w:val="0"/>
                <w:iCs w:val="0"/>
                <w:color w:val="000000"/>
                <w:kern w:val="0"/>
                <w:sz w:val="28"/>
                <w:szCs w:val="28"/>
                <w:u w:val="none"/>
                <w:lang w:val="en-US" w:eastAsia="zh-CN" w:bidi="ar"/>
              </w:rPr>
              <w:t>3.两名所报考学科专业领域内的教授（或相当专业技术职称的专家）的书面推荐意见。</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4.硕士学位论文全文。</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5.博士学位论文选题及研究计划书，包含研究方向、研究问题（博士论文选题构想）、研究方法、参考文献等，不少于8000字。</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6.申请-考核制博士研究生申请表。</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8.从事相关工作的获奖证书、专业研究著作、论文、工作业绩证明等材料。</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9.证明外语能力的成绩单复印件。</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10.以同等学历身份报考的考生，还须提交报考条件中的相关材料。</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七、初审</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法律方法论学科组织不少于五名高级职称的教师成立资格审核小组，审查小组对申请人的教育背景、外语水平、综合素质、学术潜力等进行全面考察，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w:t>
            </w:r>
            <w:r>
              <w:rPr>
                <w:rFonts w:asciiTheme="minorHAnsi" w:hAnsiTheme="minorHAnsi" w:eastAsiaTheme="minorEastAsia" w:cstheme="minorBidi"/>
                <w:i w:val="0"/>
                <w:iCs w:val="0"/>
                <w:color w:val="000000"/>
                <w:kern w:val="0"/>
                <w:sz w:val="28"/>
                <w:szCs w:val="28"/>
                <w:u w:val="none"/>
                <w:lang w:val="en-US" w:eastAsia="zh-CN" w:bidi="ar"/>
              </w:rPr>
              <w:t>参加考核人员名单经学院研究生招生工作领导小组审定后，报研究生院备案、公示。</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八、考核</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（一）考核内容和形式</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1.考生资格复核：参加考核考生需携带身份证、本科与硕士学习阶段的学历证书、学位证书原件，以及提交审核材料为复印件部分的所有原件，提交法律学院复核。</w:t>
            </w:r>
            <w:r>
              <w:rPr>
                <w:rFonts w:asciiTheme="minorHAnsi" w:hAnsiTheme="minorHAnsi" w:eastAsiaTheme="minorEastAsia" w:cstheme="minorBidi"/>
                <w:i w:val="0"/>
                <w:iCs w:val="0"/>
                <w:color w:val="000000"/>
                <w:kern w:val="0"/>
                <w:sz w:val="28"/>
                <w:szCs w:val="28"/>
                <w:u w:val="none"/>
                <w:lang w:val="en-US" w:eastAsia="zh-CN" w:bidi="ar"/>
              </w:rPr>
              <w:br w:type="textWrapping"/>
            </w:r>
            <w:r>
              <w:rPr>
                <w:rFonts w:asciiTheme="minorHAnsi" w:hAnsiTheme="minorHAnsi" w:eastAsiaTheme="minorEastAsia" w:cstheme="minorBidi"/>
                <w:i w:val="0"/>
                <w:iCs w:val="0"/>
                <w:color w:val="000000"/>
                <w:kern w:val="0"/>
                <w:sz w:val="28"/>
                <w:szCs w:val="28"/>
                <w:u w:val="none"/>
                <w:lang w:val="en-US" w:eastAsia="zh-CN" w:bidi="ar"/>
              </w:rPr>
              <w:t>    </w:t>
            </w:r>
            <w:r>
              <w:rPr>
                <w:rFonts w:hint="eastAsia" w:ascii="宋体" w:hAnsi="宋体" w:eastAsia="宋体" w:cs="宋体"/>
                <w:i w:val="0"/>
                <w:iCs w:val="0"/>
                <w:color w:val="000000"/>
                <w:kern w:val="0"/>
                <w:sz w:val="28"/>
                <w:szCs w:val="28"/>
                <w:u w:val="none"/>
                <w:lang w:val="en-US" w:eastAsia="zh-CN" w:bidi="ar"/>
              </w:rPr>
              <w:t>2.考核内容：专业基础、外语能力和专业综合素质。</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3.考核形式：采取笔试和面试结合的形式。</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4.对于英语水平不免试的考生，应参加学校统一组织的2024</w:t>
            </w:r>
            <w:r>
              <w:rPr>
                <w:rFonts w:hint="eastAsia" w:ascii="宋体" w:hAnsi="宋体" w:eastAsia="宋体" w:cs="宋体"/>
                <w:i w:val="0"/>
                <w:iCs w:val="0"/>
                <w:color w:val="000000"/>
                <w:kern w:val="0"/>
                <w:sz w:val="28"/>
                <w:szCs w:val="28"/>
                <w:u w:val="none"/>
                <w:lang w:val="en-US" w:eastAsia="zh-CN" w:bidi="ar"/>
              </w:rPr>
              <w:t>年博士生英语水平考试，考试时间为202</w:t>
            </w:r>
            <w:r>
              <w:rPr>
                <w:rFonts w:asciiTheme="minorHAnsi" w:hAnsiTheme="minorHAnsi" w:eastAsiaTheme="minorEastAsia" w:cstheme="minorBidi"/>
                <w:i w:val="0"/>
                <w:iCs w:val="0"/>
                <w:color w:val="000000"/>
                <w:kern w:val="0"/>
                <w:sz w:val="28"/>
                <w:szCs w:val="28"/>
                <w:u w:val="none"/>
                <w:lang w:val="en-US" w:eastAsia="zh-CN" w:bidi="ar"/>
              </w:rPr>
              <w:t>4年3月9</w:t>
            </w:r>
            <w:r>
              <w:rPr>
                <w:rFonts w:hint="eastAsia" w:ascii="宋体" w:hAnsi="宋体" w:eastAsia="宋体" w:cs="宋体"/>
                <w:i w:val="0"/>
                <w:iCs w:val="0"/>
                <w:color w:val="000000"/>
                <w:kern w:val="0"/>
                <w:sz w:val="28"/>
                <w:szCs w:val="28"/>
                <w:u w:val="none"/>
                <w:lang w:val="en-US" w:eastAsia="zh-CN" w:bidi="ar"/>
              </w:rPr>
              <w:t>日（周六）上午举行，考试时间为3小时，笔试。</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（二）笔试安排 </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笔试是法律方法基础理论笔试。一张考卷，满分为200分，所有考生必答。</w:t>
            </w:r>
          </w:p>
          <w:p>
            <w:pPr>
              <w:keepNext w:val="0"/>
              <w:keepLines w:val="0"/>
              <w:widowControl/>
              <w:suppressLineNumbers w:val="0"/>
              <w:spacing w:before="0" w:beforeAutospacing="1" w:after="0" w:afterAutospacing="1" w:line="270" w:lineRule="atLeast"/>
              <w:ind w:left="180" w:right="0" w:firstLine="495"/>
              <w:jc w:val="left"/>
            </w:pPr>
            <w:r>
              <w:rPr>
                <w:rFonts w:asciiTheme="minorHAnsi" w:hAnsiTheme="minorHAnsi" w:eastAsiaTheme="minorEastAsia" w:cstheme="minorBidi"/>
                <w:i w:val="0"/>
                <w:iCs w:val="0"/>
                <w:color w:val="000000"/>
                <w:kern w:val="0"/>
                <w:sz w:val="28"/>
                <w:szCs w:val="28"/>
                <w:u w:val="none"/>
                <w:lang w:val="en-US" w:eastAsia="zh-CN" w:bidi="ar"/>
              </w:rPr>
              <w:t>同等学力考生需参加学校组织的政治理论考试。</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（三）面试安排</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面试由不少于五位具有博士生导师资格的专家组成面试组，每位专家均对考生独立打分，考生的面试最终成绩按平均分计算。</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面试内容包括专业外语和专业综合测评两方面，满分均为100分。每个申请人面试时间不少于20分钟。申请时</w:t>
            </w:r>
            <w:r>
              <w:rPr>
                <w:rFonts w:asciiTheme="minorHAnsi" w:hAnsiTheme="minorHAnsi" w:eastAsiaTheme="minorEastAsia" w:cstheme="minorBidi"/>
                <w:i w:val="0"/>
                <w:iCs w:val="0"/>
                <w:color w:val="000000"/>
                <w:kern w:val="0"/>
                <w:sz w:val="28"/>
                <w:szCs w:val="28"/>
                <w:u w:val="none"/>
                <w:lang w:val="en-US" w:eastAsia="zh-CN" w:bidi="ar"/>
              </w:rPr>
              <w:t>外语语种为小语种的考生，参加相关语种测试。</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（四）考核总成绩由笔试成绩、面试成绩按照各占50%的比例构成。考核成绩最终归并为外国语、专业基础、综合测评及复试成绩，总成绩为400分。</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笔试和面试的具体时间、地点由法律学院安排，笔试和面试全部在标准化考场进行，全程录音录像。</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九、录取</w:t>
            </w:r>
          </w:p>
          <w:p>
            <w:pPr>
              <w:keepNext w:val="0"/>
              <w:keepLines w:val="0"/>
              <w:widowControl/>
              <w:suppressLineNumbers w:val="0"/>
              <w:shd w:val="clear" w:fill="FFFFFF"/>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shd w:val="clear" w:fill="FFFFFF"/>
                <w:lang w:val="en-US" w:eastAsia="zh-CN" w:bidi="ar"/>
              </w:rPr>
              <w:t>（一）根据“德智体全面衡量、择优录取、保证质量、宁缺毋滥”的原则录取。考核</w:t>
            </w:r>
            <w:r>
              <w:rPr>
                <w:rFonts w:asciiTheme="minorHAnsi" w:hAnsiTheme="minorHAnsi" w:eastAsiaTheme="minorEastAsia" w:cstheme="minorBidi"/>
                <w:i w:val="0"/>
                <w:iCs w:val="0"/>
                <w:color w:val="000000"/>
                <w:kern w:val="0"/>
                <w:sz w:val="28"/>
                <w:szCs w:val="28"/>
                <w:u w:val="none"/>
                <w:shd w:val="clear" w:fill="FFFFFF"/>
                <w:lang w:val="en-US" w:eastAsia="zh-CN" w:bidi="ar"/>
              </w:rPr>
              <w:t>总成绩作为录取的重要依据，按照总成绩由高到低排序，结合法律方法论专业招生计划、定向生比例、考生思想政治表现等依序确定拟录取建议名单，经研究生招生办公室审核后，报校研究生招生工作领导小组审定，并公示。</w:t>
            </w:r>
          </w:p>
          <w:p>
            <w:pPr>
              <w:keepNext w:val="0"/>
              <w:keepLines w:val="0"/>
              <w:widowControl/>
              <w:suppressLineNumbers w:val="0"/>
              <w:spacing w:before="0" w:beforeAutospacing="1" w:after="0" w:afterAutospacing="1" w:line="270" w:lineRule="atLeast"/>
              <w:ind w:left="0" w:right="0" w:firstLine="420"/>
              <w:jc w:val="left"/>
            </w:pPr>
            <w:r>
              <w:rPr>
                <w:rFonts w:hint="eastAsia" w:ascii="宋体" w:hAnsi="宋体" w:eastAsia="宋体" w:cs="宋体"/>
                <w:i w:val="0"/>
                <w:iCs w:val="0"/>
                <w:color w:val="000000"/>
                <w:kern w:val="0"/>
                <w:sz w:val="28"/>
                <w:szCs w:val="28"/>
                <w:u w:val="none"/>
                <w:lang w:val="en-US" w:eastAsia="zh-CN" w:bidi="ar"/>
              </w:rPr>
              <w:t>（二）专业笔试或综合面试成绩未及格者，不予录取。成绩低于该项成绩的60%为不及格。</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（三）博士研究生的录取类别确定后不得更改，在学习期间不得将人事档案转入或调出学校。</w:t>
            </w:r>
          </w:p>
          <w:p>
            <w:pPr>
              <w:keepNext w:val="0"/>
              <w:keepLines w:val="0"/>
              <w:widowControl/>
              <w:suppressLineNumbers w:val="0"/>
              <w:spacing w:before="0" w:beforeAutospacing="1" w:after="0" w:afterAutospacing="1" w:line="270" w:lineRule="atLeast"/>
              <w:ind w:left="0" w:right="0" w:firstLine="495"/>
              <w:jc w:val="left"/>
            </w:pPr>
            <w:r>
              <w:rPr>
                <w:rFonts w:asciiTheme="minorHAnsi" w:hAnsiTheme="minorHAnsi" w:eastAsiaTheme="minorEastAsia" w:cstheme="minorBidi"/>
                <w:i w:val="0"/>
                <w:iCs w:val="0"/>
                <w:color w:val="000000"/>
                <w:kern w:val="0"/>
                <w:sz w:val="28"/>
                <w:szCs w:val="28"/>
                <w:u w:val="none"/>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十、信息公开与监督</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（一）按照“公开、公平、公正”的原则，</w:t>
            </w:r>
            <w:r>
              <w:rPr>
                <w:rFonts w:asciiTheme="minorHAnsi" w:hAnsiTheme="minorHAnsi" w:eastAsiaTheme="minorEastAsia" w:cstheme="minorBidi"/>
                <w:i w:val="0"/>
                <w:iCs w:val="0"/>
                <w:color w:val="000000"/>
                <w:kern w:val="0"/>
                <w:sz w:val="28"/>
                <w:szCs w:val="28"/>
                <w:u w:val="none"/>
                <w:lang w:val="en-US" w:eastAsia="zh-CN" w:bidi="ar"/>
              </w:rPr>
              <w:t>法律学院</w:t>
            </w:r>
            <w:r>
              <w:rPr>
                <w:rFonts w:hint="eastAsia" w:ascii="宋体" w:hAnsi="宋体" w:eastAsia="宋体" w:cs="宋体"/>
                <w:i w:val="0"/>
                <w:iCs w:val="0"/>
                <w:color w:val="000000"/>
                <w:kern w:val="0"/>
                <w:sz w:val="28"/>
                <w:szCs w:val="28"/>
                <w:u w:val="none"/>
                <w:lang w:val="en-US" w:eastAsia="zh-CN" w:bidi="ar"/>
              </w:rPr>
              <w:t>将通过学院及研究生院网站公布博士研究生招生的相关说明（通知）、复试名单和拟录取名单。</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（二）对招生录取过程中出现的异议，考生可以向法律学院研究生招生工作领导小组提出申诉；若仍有争议，可向华东政法大学研究生招生办公室或校纪检监察机构提出申诉。</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i w:val="0"/>
                <w:iCs w:val="0"/>
                <w:color w:val="000000"/>
                <w:kern w:val="0"/>
                <w:sz w:val="28"/>
                <w:szCs w:val="28"/>
                <w:u w:val="none"/>
                <w:lang w:val="en-US" w:eastAsia="zh-CN" w:bidi="ar"/>
              </w:rPr>
              <w:t>十一、其他</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关于体检、学习年限、培养费用、奖助体系、住宿等事宜请参看《华东政法大学202</w:t>
            </w:r>
            <w:r>
              <w:rPr>
                <w:rFonts w:asciiTheme="minorHAnsi" w:hAnsiTheme="minorHAnsi" w:eastAsiaTheme="minorEastAsia" w:cstheme="minorBidi"/>
                <w:i w:val="0"/>
                <w:iCs w:val="0"/>
                <w:color w:val="000000"/>
                <w:kern w:val="0"/>
                <w:sz w:val="28"/>
                <w:szCs w:val="28"/>
                <w:u w:val="none"/>
                <w:lang w:val="en-US" w:eastAsia="zh-CN" w:bidi="ar"/>
              </w:rPr>
              <w:t>4年招收攻读博士学位研究生简章》。</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华东政法大学法律方法研究院联系方式：</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咨询邮箱：lvyuzan@aliyun.com</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i w:val="0"/>
                <w:iCs w:val="0"/>
                <w:color w:val="000000"/>
                <w:kern w:val="0"/>
                <w:sz w:val="28"/>
                <w:szCs w:val="28"/>
                <w:u w:val="none"/>
                <w:lang w:val="en-US" w:eastAsia="zh-CN" w:bidi="ar"/>
              </w:rPr>
              <w:t>办公地址：上海市松江区龙源路555号明实楼325</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i w:val="0"/>
                <w:iCs w:val="0"/>
                <w:color w:val="000000"/>
                <w:kern w:val="0"/>
                <w:sz w:val="28"/>
                <w:szCs w:val="28"/>
                <w:u w:val="none"/>
                <w:lang w:val="en-US" w:eastAsia="zh-CN" w:bidi="ar"/>
              </w:rPr>
              <w:t> </w:t>
            </w:r>
          </w:p>
          <w:p>
            <w:pPr>
              <w:keepNext w:val="0"/>
              <w:keepLines w:val="0"/>
              <w:widowControl/>
              <w:suppressLineNumbers w:val="0"/>
              <w:spacing w:before="0" w:beforeAutospacing="1" w:after="0" w:afterAutospacing="1" w:line="270" w:lineRule="atLeast"/>
              <w:ind w:left="0" w:right="0" w:firstLine="420"/>
              <w:jc w:val="left"/>
            </w:pPr>
            <w:r>
              <w:rPr>
                <w:rFonts w:asciiTheme="minorHAnsi" w:hAnsiTheme="minorHAnsi" w:eastAsiaTheme="minorEastAsia" w:cstheme="minorBidi"/>
                <w:i w:val="0"/>
                <w:iCs w:val="0"/>
                <w:color w:val="000000"/>
                <w:kern w:val="0"/>
                <w:sz w:val="28"/>
                <w:szCs w:val="28"/>
                <w:u w:val="none"/>
                <w:lang w:val="en-US" w:eastAsia="zh-CN" w:bidi="ar"/>
              </w:rPr>
              <w:t>华东政法大学研究生招生办公室联系方式：</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i w:val="0"/>
                <w:iCs w:val="0"/>
                <w:color w:val="000000"/>
                <w:kern w:val="0"/>
                <w:sz w:val="28"/>
                <w:szCs w:val="28"/>
                <w:u w:val="none"/>
                <w:lang w:val="en-US" w:eastAsia="zh-CN" w:bidi="ar"/>
              </w:rPr>
              <w:t>咨询电话：021－62071885</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i w:val="0"/>
                <w:iCs w:val="0"/>
                <w:color w:val="000000"/>
                <w:kern w:val="0"/>
                <w:sz w:val="28"/>
                <w:szCs w:val="28"/>
                <w:u w:val="none"/>
                <w:lang w:val="en-US" w:eastAsia="zh-CN" w:bidi="ar"/>
              </w:rPr>
              <w:t>邮政编码：200042</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i w:val="0"/>
                <w:iCs w:val="0"/>
                <w:color w:val="000000"/>
                <w:kern w:val="0"/>
                <w:sz w:val="28"/>
                <w:szCs w:val="28"/>
                <w:u w:val="none"/>
                <w:lang w:val="en-US" w:eastAsia="zh-CN" w:bidi="ar"/>
              </w:rPr>
              <w:t>办公地址：上海市长宁区万航渡路1575号17号楼102室</w:t>
            </w:r>
          </w:p>
          <w:p>
            <w:pPr>
              <w:keepNext w:val="0"/>
              <w:keepLines w:val="0"/>
              <w:widowControl/>
              <w:suppressLineNumbers w:val="0"/>
              <w:spacing w:before="0" w:beforeAutospacing="1" w:after="0" w:afterAutospacing="1" w:line="270" w:lineRule="atLeast"/>
              <w:ind w:left="0" w:right="0" w:firstLine="480"/>
              <w:jc w:val="right"/>
            </w:pP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i w:val="0"/>
                <w:iCs w:val="0"/>
                <w:color w:val="000000"/>
                <w:kern w:val="0"/>
                <w:sz w:val="28"/>
                <w:szCs w:val="28"/>
                <w:u w:val="none"/>
                <w:lang w:val="en-US" w:eastAsia="zh-CN" w:bidi="ar"/>
              </w:rPr>
              <w:drawing>
                <wp:inline distT="0" distB="0" distL="114300" distR="114300">
                  <wp:extent cx="152400" cy="152400"/>
                  <wp:effectExtent l="0" t="0" r="0" b="0"/>
                  <wp:docPr id="1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olor w:val="262626"/>
                <w:kern w:val="0"/>
                <w:sz w:val="18"/>
                <w:szCs w:val="18"/>
                <w:u w:val="none"/>
                <w:lang w:val="en-US" w:eastAsia="zh-CN" w:bidi="ar"/>
              </w:rPr>
              <w:fldChar w:fldCharType="begin"/>
            </w:r>
            <w:r>
              <w:rPr>
                <w:rFonts w:asciiTheme="minorHAnsi" w:hAnsiTheme="minorHAnsi" w:eastAsiaTheme="minorEastAsia" w:cstheme="minorBidi"/>
                <w:i w:val="0"/>
                <w:iCs w:val="0"/>
                <w:color w:val="262626"/>
                <w:kern w:val="0"/>
                <w:sz w:val="18"/>
                <w:szCs w:val="18"/>
                <w:u w:val="none"/>
                <w:lang w:val="en-US" w:eastAsia="zh-CN" w:bidi="ar"/>
              </w:rPr>
              <w:instrText xml:space="preserve"> HYPERLINK "https://flxy.ecupl.edu.cn/_upload/article/files/ac/3a/6ac4e76c4cbbaa461d9ac426ea16/89578b9f-dd77-4d36-942d-d5c2c36e8290.doc" </w:instrText>
            </w:r>
            <w:r>
              <w:rPr>
                <w:rFonts w:asciiTheme="minorHAnsi" w:hAnsiTheme="minorHAnsi" w:eastAsiaTheme="minorEastAsia" w:cstheme="minorBidi"/>
                <w:i w:val="0"/>
                <w:iCs w:val="0"/>
                <w:color w:val="262626"/>
                <w:kern w:val="0"/>
                <w:sz w:val="18"/>
                <w:szCs w:val="18"/>
                <w:u w:val="none"/>
                <w:lang w:val="en-US" w:eastAsia="zh-CN" w:bidi="ar"/>
              </w:rPr>
              <w:fldChar w:fldCharType="separate"/>
            </w:r>
            <w:r>
              <w:rPr>
                <w:rStyle w:val="6"/>
                <w:i w:val="0"/>
                <w:iCs w:val="0"/>
                <w:color w:val="262626"/>
                <w:sz w:val="18"/>
                <w:szCs w:val="18"/>
                <w:u w:val="none"/>
              </w:rPr>
              <w:t>附件1华东政法大学博士生英语水平考试申请表.doc</w:t>
            </w:r>
            <w:r>
              <w:rPr>
                <w:rFonts w:asciiTheme="minorHAnsi" w:hAnsiTheme="minorHAnsi" w:eastAsiaTheme="minorEastAsia" w:cstheme="minorBidi"/>
                <w:i w:val="0"/>
                <w:iCs w:val="0"/>
                <w:color w:val="262626"/>
                <w:kern w:val="0"/>
                <w:sz w:val="18"/>
                <w:szCs w:val="18"/>
                <w:u w:val="none"/>
                <w:lang w:val="en-US" w:eastAsia="zh-CN" w:bidi="ar"/>
              </w:rPr>
              <w:fldChar w:fldCharType="end"/>
            </w:r>
            <w:r>
              <w:rPr>
                <w:rFonts w:asciiTheme="minorHAnsi" w:hAnsiTheme="minorHAnsi" w:eastAsiaTheme="minorEastAsia" w:cstheme="minorBidi"/>
                <w:i w:val="0"/>
                <w:iCs w:val="0"/>
                <w:color w:val="000000"/>
                <w:kern w:val="0"/>
                <w:sz w:val="28"/>
                <w:szCs w:val="28"/>
                <w:u w:val="none"/>
                <w:lang w:val="en-US" w:eastAsia="zh-CN" w:bidi="ar"/>
              </w:rPr>
              <w:t> </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i w:val="0"/>
                <w:iCs w:val="0"/>
                <w:color w:val="000000"/>
                <w:kern w:val="0"/>
                <w:sz w:val="28"/>
                <w:szCs w:val="28"/>
                <w:u w:val="none"/>
                <w:lang w:val="en-US" w:eastAsia="zh-CN" w:bidi="ar"/>
              </w:rPr>
              <w:drawing>
                <wp:inline distT="0" distB="0" distL="114300" distR="114300">
                  <wp:extent cx="152400" cy="152400"/>
                  <wp:effectExtent l="0" t="0" r="0" b="0"/>
                  <wp:docPr id="13"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olor w:val="262626"/>
                <w:kern w:val="0"/>
                <w:sz w:val="18"/>
                <w:szCs w:val="18"/>
                <w:u w:val="none"/>
                <w:lang w:val="en-US" w:eastAsia="zh-CN" w:bidi="ar"/>
              </w:rPr>
              <w:fldChar w:fldCharType="begin"/>
            </w:r>
            <w:r>
              <w:rPr>
                <w:rFonts w:asciiTheme="minorHAnsi" w:hAnsiTheme="minorHAnsi" w:eastAsiaTheme="minorEastAsia" w:cstheme="minorBidi"/>
                <w:i w:val="0"/>
                <w:iCs w:val="0"/>
                <w:color w:val="262626"/>
                <w:kern w:val="0"/>
                <w:sz w:val="18"/>
                <w:szCs w:val="18"/>
                <w:u w:val="none"/>
                <w:lang w:val="en-US" w:eastAsia="zh-CN" w:bidi="ar"/>
              </w:rPr>
              <w:instrText xml:space="preserve"> HYPERLINK "https://flxy.ecupl.edu.cn/_upload/article/files/ac/3a/6ac4e76c4cbbaa461d9ac426ea16/a99a761c-edfa-44ec-afe8-4702b6bc6359.doc" </w:instrText>
            </w:r>
            <w:r>
              <w:rPr>
                <w:rFonts w:asciiTheme="minorHAnsi" w:hAnsiTheme="minorHAnsi" w:eastAsiaTheme="minorEastAsia" w:cstheme="minorBidi"/>
                <w:i w:val="0"/>
                <w:iCs w:val="0"/>
                <w:color w:val="262626"/>
                <w:kern w:val="0"/>
                <w:sz w:val="18"/>
                <w:szCs w:val="18"/>
                <w:u w:val="none"/>
                <w:lang w:val="en-US" w:eastAsia="zh-CN" w:bidi="ar"/>
              </w:rPr>
              <w:fldChar w:fldCharType="separate"/>
            </w:r>
            <w:r>
              <w:rPr>
                <w:rStyle w:val="6"/>
                <w:i w:val="0"/>
                <w:iCs w:val="0"/>
                <w:color w:val="262626"/>
                <w:sz w:val="18"/>
                <w:szCs w:val="18"/>
                <w:u w:val="none"/>
              </w:rPr>
              <w:t>附件2华东政法大学申请——考核制博士研究生申请表.doc</w:t>
            </w:r>
            <w:r>
              <w:rPr>
                <w:rFonts w:asciiTheme="minorHAnsi" w:hAnsiTheme="minorHAnsi" w:eastAsiaTheme="minorEastAsia" w:cstheme="minorBidi"/>
                <w:i w:val="0"/>
                <w:iCs w:val="0"/>
                <w:color w:val="262626"/>
                <w:kern w:val="0"/>
                <w:sz w:val="18"/>
                <w:szCs w:val="18"/>
                <w:u w:val="none"/>
                <w:lang w:val="en-US" w:eastAsia="zh-CN" w:bidi="ar"/>
              </w:rPr>
              <w:fldChar w:fldCharType="end"/>
            </w:r>
            <w:r>
              <w:rPr>
                <w:rFonts w:asciiTheme="minorHAnsi" w:hAnsiTheme="minorHAnsi" w:eastAsiaTheme="minorEastAsia" w:cstheme="minorBidi"/>
                <w:i w:val="0"/>
                <w:iCs w:val="0"/>
                <w:color w:val="000000"/>
                <w:kern w:val="0"/>
                <w:sz w:val="28"/>
                <w:szCs w:val="28"/>
                <w:u w:val="none"/>
                <w:lang w:val="en-US" w:eastAsia="zh-CN" w:bidi="ar"/>
              </w:rPr>
              <w:t> </w:t>
            </w:r>
          </w:p>
          <w:p>
            <w:pPr>
              <w:keepNext w:val="0"/>
              <w:keepLines w:val="0"/>
              <w:widowControl/>
              <w:suppressLineNumbers w:val="0"/>
              <w:spacing w:before="0" w:beforeAutospacing="1" w:after="0" w:afterAutospacing="1" w:line="270" w:lineRule="atLeast"/>
              <w:ind w:left="0" w:right="0" w:firstLine="480"/>
              <w:jc w:val="right"/>
            </w:pP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i w:val="0"/>
                <w:iCs w:val="0"/>
                <w:color w:val="000000"/>
                <w:kern w:val="0"/>
                <w:sz w:val="28"/>
                <w:szCs w:val="28"/>
                <w:u w:val="none"/>
                <w:lang w:val="en-US" w:eastAsia="zh-CN" w:bidi="ar"/>
              </w:rPr>
              <w:t>华东政法大学法律学院</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i w:val="0"/>
                <w:iCs w:val="0"/>
                <w:color w:val="000000"/>
                <w:kern w:val="0"/>
                <w:sz w:val="28"/>
                <w:szCs w:val="28"/>
                <w:u w:val="none"/>
                <w:lang w:val="en-US" w:eastAsia="zh-CN" w:bidi="ar"/>
              </w:rPr>
              <w:t>2023</w:t>
            </w:r>
            <w:r>
              <w:rPr>
                <w:rFonts w:hint="eastAsia" w:ascii="宋体" w:hAnsi="宋体" w:eastAsia="宋体" w:cs="宋体"/>
                <w:i w:val="0"/>
                <w:iCs w:val="0"/>
                <w:color w:val="000000"/>
                <w:kern w:val="0"/>
                <w:sz w:val="28"/>
                <w:szCs w:val="28"/>
                <w:u w:val="none"/>
                <w:lang w:val="en-US" w:eastAsia="zh-CN" w:bidi="ar"/>
              </w:rPr>
              <w:t>年1</w:t>
            </w:r>
            <w:r>
              <w:rPr>
                <w:rFonts w:asciiTheme="minorHAnsi" w:hAnsiTheme="minorHAnsi" w:eastAsiaTheme="minorEastAsia" w:cstheme="minorBidi"/>
                <w:i w:val="0"/>
                <w:iCs w:val="0"/>
                <w:color w:val="000000"/>
                <w:kern w:val="0"/>
                <w:sz w:val="28"/>
                <w:szCs w:val="28"/>
                <w:u w:val="none"/>
                <w:lang w:val="en-US" w:eastAsia="zh-CN" w:bidi="ar"/>
              </w:rPr>
              <w:t>2月5日</w:t>
            </w:r>
          </w:p>
          <w:p>
            <w:pPr>
              <w:pStyle w:val="2"/>
              <w:keepNext w:val="0"/>
              <w:keepLines w:val="0"/>
              <w:widowControl/>
              <w:suppressLineNumbers w:val="0"/>
              <w:jc w:val="left"/>
            </w:pPr>
          </w:p>
        </w:tc>
      </w:tr>
    </w:tbl>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E5B241B"/>
    <w:rsid w:val="14F835F9"/>
    <w:rsid w:val="1BC96DA5"/>
    <w:rsid w:val="38646D95"/>
    <w:rsid w:val="4E901F73"/>
    <w:rsid w:val="59AD15AB"/>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60E84FF784B84247B20D195162294541_13</vt:lpwstr>
  </property>
</Properties>
</file>