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20" w:lineRule="atLeast"/>
        <w:ind w:left="0" w:right="0" w:firstLine="475"/>
        <w:rPr>
          <w:rFonts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FFFFF"/>
          <w:lang w:eastAsia="zh-CN"/>
        </w:rPr>
        <w:t>各学术学位硕士研究生：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为做好我校2024</w:t>
      </w:r>
      <w:r>
        <w:rPr>
          <w:rFonts w:hint="eastAsia" w:ascii="宋体" w:hAnsi="宋体" w:eastAsia="宋体" w:cs="宋体"/>
          <w:i w:val="0"/>
          <w:iCs w:val="0"/>
          <w:caps w:val="0"/>
          <w:color w:val="333333"/>
          <w:spacing w:val="0"/>
          <w:sz w:val="24"/>
          <w:szCs w:val="24"/>
          <w:bdr w:val="none" w:color="auto" w:sz="0" w:space="0"/>
          <w:shd w:val="clear" w:fill="FFFFFF"/>
          <w:lang w:eastAsia="zh-CN"/>
        </w:rPr>
        <w:t>年硕博连读研究生申请与选拔工作，现将有关事项通知如下。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FFFFF"/>
          <w:lang w:eastAsia="zh-CN"/>
        </w:rPr>
        <w:t>一、硕博连读选拔工作的重要意义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硕博连读是博士研究生招生选拔的重要途径，提高硕博连读研究生比例是提升博士生生源质量的重要举措。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学校《研究生卓越育人工作方案（试行）》特别是其“弹性学制改革行动计划”明确提出“从激活人才创新创造积极性入手，建立科学有效的考查考核机制，推进本研、硕博贯通培养，完善分流退出制度，提高研究生培养质量和效率”，要求“在学术硕士研究生中严格实行博士生预备制，经过</w:t>
      </w:r>
      <w:r>
        <w:rPr>
          <w:rFonts w:hint="eastAsia" w:ascii="宋体" w:hAnsi="宋体" w:eastAsia="宋体" w:cs="宋体"/>
          <w:i w:val="0"/>
          <w:iCs w:val="0"/>
          <w:caps w:val="0"/>
          <w:color w:val="333333"/>
          <w:spacing w:val="0"/>
          <w:sz w:val="24"/>
          <w:szCs w:val="24"/>
          <w:bdr w:val="none" w:color="auto" w:sz="0" w:space="0"/>
          <w:shd w:val="clear" w:fill="FFFFFF"/>
        </w:rPr>
        <w:t>1-3</w:t>
      </w:r>
      <w:r>
        <w:rPr>
          <w:rFonts w:hint="eastAsia" w:ascii="宋体" w:hAnsi="宋体" w:eastAsia="宋体" w:cs="宋体"/>
          <w:i w:val="0"/>
          <w:iCs w:val="0"/>
          <w:caps w:val="0"/>
          <w:color w:val="333333"/>
          <w:spacing w:val="0"/>
          <w:sz w:val="24"/>
          <w:szCs w:val="24"/>
          <w:bdr w:val="none" w:color="auto" w:sz="0" w:space="0"/>
          <w:shd w:val="clear" w:fill="FFFFFF"/>
          <w:lang w:eastAsia="zh-CN"/>
        </w:rPr>
        <w:t>年培养考核，择优录取为博士生”。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进入博士生阶段后，为保证基本培养质量，学习年限一般为2-5</w:t>
      </w:r>
      <w:r>
        <w:rPr>
          <w:rFonts w:hint="eastAsia" w:ascii="宋体" w:hAnsi="宋体" w:eastAsia="宋体" w:cs="宋体"/>
          <w:i w:val="0"/>
          <w:iCs w:val="0"/>
          <w:caps w:val="0"/>
          <w:color w:val="333333"/>
          <w:spacing w:val="0"/>
          <w:sz w:val="24"/>
          <w:szCs w:val="24"/>
          <w:bdr w:val="none" w:color="auto" w:sz="0" w:space="0"/>
          <w:shd w:val="clear" w:fill="FFFFFF"/>
          <w:lang w:eastAsia="zh-CN"/>
        </w:rPr>
        <w:t>年（目前我校硕博连读研究生的基本学习年限为</w:t>
      </w:r>
      <w:r>
        <w:rPr>
          <w:rFonts w:hint="eastAsia" w:ascii="宋体" w:hAnsi="宋体" w:eastAsia="宋体" w:cs="宋体"/>
          <w:i w:val="0"/>
          <w:iCs w:val="0"/>
          <w:caps w:val="0"/>
          <w:color w:val="333333"/>
          <w:spacing w:val="0"/>
          <w:sz w:val="24"/>
          <w:szCs w:val="24"/>
          <w:bdr w:val="none" w:color="auto" w:sz="0" w:space="0"/>
          <w:shd w:val="clear" w:fill="FFFFFF"/>
        </w:rPr>
        <w:t>5-6</w:t>
      </w:r>
      <w:r>
        <w:rPr>
          <w:rFonts w:hint="eastAsia" w:ascii="宋体" w:hAnsi="宋体" w:eastAsia="宋体" w:cs="宋体"/>
          <w:i w:val="0"/>
          <w:iCs w:val="0"/>
          <w:caps w:val="0"/>
          <w:color w:val="333333"/>
          <w:spacing w:val="0"/>
          <w:sz w:val="24"/>
          <w:szCs w:val="24"/>
          <w:bdr w:val="none" w:color="auto" w:sz="0" w:space="0"/>
          <w:shd w:val="clear" w:fill="FFFFFF"/>
          <w:lang w:eastAsia="zh-CN"/>
        </w:rPr>
        <w:t>年（含硕士阶段学习时间），各学科基本学习年限见本学科博士研究生培养方案或咨询申报单位研究生工作秘书）。对于达到博士生毕业和博士学位授予条件的，可申请提前毕业和授予学位，同时完善分流退出制度，提高培养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FFFFF"/>
          <w:lang w:eastAsia="zh-CN"/>
        </w:rPr>
        <w:t>二、硕博连读学科要求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（一）硕博连读选拔面向全校所有可招收博士研究生的学科，向基础学科倾斜。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（二）开展硕博连读选拔的学科应已有两届以上的博士毕业研究生及较为雄厚的师资队伍；应留有博士生名额用于申请考核招生。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（三）首次开展硕博连读选拔的学科应经该学科学位评定分委员会和学位点责任教授审核同意，并将该学科的培养方案提交研究生培养办公室备案后方可进行。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FFFFF"/>
          <w:lang w:eastAsia="zh-CN"/>
        </w:rPr>
        <w:t>三、申请硕博连读的生源条件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（一）热爱祖国，拥护中国共产党的领导，愿为社会主义现代化建设服务，诚实守信，品德良好，学风端正，遵纪守法。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（二）成绩优良，对学术研究有浓厚兴趣，有较强的创新精神和科研能力。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（三）身体和心理健康状况符合国家规定的体检要求，体检在新生入学后统一进行。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Style w:val="5"/>
          <w:rFonts w:hint="eastAsia" w:ascii="宋体" w:hAnsi="宋体" w:eastAsia="宋体" w:cs="宋体"/>
          <w:b/>
          <w:bCs/>
          <w:i w:val="0"/>
          <w:iCs w:val="0"/>
          <w:caps w:val="0"/>
          <w:color w:val="333333"/>
          <w:spacing w:val="0"/>
          <w:sz w:val="24"/>
          <w:szCs w:val="24"/>
          <w:bdr w:val="none" w:color="auto" w:sz="0" w:space="0"/>
          <w:shd w:val="clear" w:fill="FFFFFF"/>
          <w:lang w:eastAsia="zh-CN"/>
        </w:rPr>
        <w:t>四、主要工作与时间节点安排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凡有硕博连读意向的学术学位硕士研究生（以下简称“硕士生”）请完成以下工作：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（一）填写《华东师范大学2024年硕博连读选拔审核表》（见附件1）。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（二）网上报名。硕士生在规定时间内通过我校“研究生报考服务系统”进行网上报名，网址：https://yjszs-ks.ecnu.edu.cn/。报名时间为2023年11月29日8:30至12月25日16:00,报名办法见我校研究生招生信息网 “华东师范大学2024年招收攻读博士学位研究生报考办法”。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网上报名注意事项：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 ①</w:t>
      </w:r>
      <w:r>
        <w:rPr>
          <w:rFonts w:hint="eastAsia" w:ascii="宋体" w:hAnsi="宋体" w:eastAsia="宋体" w:cs="宋体"/>
          <w:i w:val="0"/>
          <w:iCs w:val="0"/>
          <w:caps w:val="0"/>
          <w:color w:val="333333"/>
          <w:spacing w:val="0"/>
          <w:sz w:val="24"/>
          <w:szCs w:val="24"/>
          <w:bdr w:val="none" w:color="auto" w:sz="0" w:space="0"/>
          <w:shd w:val="clear" w:fill="FFFFFF"/>
          <w:lang w:eastAsia="zh-CN"/>
        </w:rPr>
        <w:t>考试方式选择“硕博连读”，报考类别选择“非定向”；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 ②</w:t>
      </w:r>
      <w:r>
        <w:rPr>
          <w:rFonts w:hint="eastAsia" w:ascii="宋体" w:hAnsi="宋体" w:eastAsia="宋体" w:cs="宋体"/>
          <w:i w:val="0"/>
          <w:iCs w:val="0"/>
          <w:caps w:val="0"/>
          <w:color w:val="333333"/>
          <w:spacing w:val="0"/>
          <w:sz w:val="24"/>
          <w:szCs w:val="24"/>
          <w:bdr w:val="none" w:color="auto" w:sz="0" w:space="0"/>
          <w:shd w:val="clear" w:fill="FFFFFF"/>
          <w:lang w:eastAsia="zh-CN"/>
        </w:rPr>
        <w:t>明确攻读博士学位的目的和计划，须提交完整的拟攻读博士学位的科学研究计划书（内容、字数不做统一限定，</w:t>
      </w:r>
      <w:r>
        <w:rPr>
          <w:rFonts w:hint="eastAsia" w:ascii="宋体" w:hAnsi="宋体" w:eastAsia="宋体" w:cs="宋体"/>
          <w:i w:val="0"/>
          <w:iCs w:val="0"/>
          <w:caps w:val="0"/>
          <w:color w:val="333333"/>
          <w:spacing w:val="0"/>
          <w:sz w:val="24"/>
          <w:szCs w:val="24"/>
          <w:bdr w:val="none" w:color="auto" w:sz="0" w:space="0"/>
          <w:shd w:val="clear" w:fill="FFFFFF"/>
        </w:rPr>
        <w:t>PDF</w:t>
      </w:r>
      <w:r>
        <w:rPr>
          <w:rFonts w:hint="eastAsia" w:ascii="宋体" w:hAnsi="宋体" w:eastAsia="宋体" w:cs="宋体"/>
          <w:i w:val="0"/>
          <w:iCs w:val="0"/>
          <w:caps w:val="0"/>
          <w:color w:val="333333"/>
          <w:spacing w:val="0"/>
          <w:sz w:val="24"/>
          <w:szCs w:val="24"/>
          <w:bdr w:val="none" w:color="auto" w:sz="0" w:space="0"/>
          <w:shd w:val="clear" w:fill="FFFFFF"/>
          <w:lang w:eastAsia="zh-CN"/>
        </w:rPr>
        <w:t>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 ③</w:t>
      </w:r>
      <w:r>
        <w:rPr>
          <w:rFonts w:hint="eastAsia" w:ascii="宋体" w:hAnsi="宋体" w:eastAsia="宋体" w:cs="宋体"/>
          <w:i w:val="0"/>
          <w:iCs w:val="0"/>
          <w:caps w:val="0"/>
          <w:color w:val="333333"/>
          <w:spacing w:val="0"/>
          <w:sz w:val="24"/>
          <w:szCs w:val="24"/>
          <w:bdr w:val="none" w:color="auto" w:sz="0" w:space="0"/>
          <w:shd w:val="clear" w:fill="FFFFFF"/>
          <w:lang w:eastAsia="zh-CN"/>
        </w:rPr>
        <w:t>获得报考学科领域两名副教授（或相当专业技术职称）及以上人员出具的推荐意见（考生通过“研究生报考服务系统”填写推荐专家信息（含电子邮箱），专家在线提交推荐意见）；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 ④</w:t>
      </w:r>
      <w:r>
        <w:rPr>
          <w:rFonts w:hint="eastAsia" w:ascii="宋体" w:hAnsi="宋体" w:eastAsia="宋体" w:cs="宋体"/>
          <w:i w:val="0"/>
          <w:iCs w:val="0"/>
          <w:caps w:val="0"/>
          <w:color w:val="333333"/>
          <w:spacing w:val="0"/>
          <w:sz w:val="24"/>
          <w:szCs w:val="24"/>
          <w:bdr w:val="none" w:color="auto" w:sz="0" w:space="0"/>
          <w:shd w:val="clear" w:fill="FFFFFF"/>
          <w:lang w:eastAsia="zh-CN"/>
        </w:rPr>
        <w:t>无需缴纳报名费。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（三）提交材料（以硕博连读选拔单位规定的时间为准）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在完成（一）、（二）的工作后，硕士生将以下材料提交给硕博连读选拔单位的研究生工作秘书：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 ①</w:t>
      </w:r>
      <w:r>
        <w:rPr>
          <w:rFonts w:hint="eastAsia" w:ascii="宋体" w:hAnsi="宋体" w:eastAsia="宋体" w:cs="宋体"/>
          <w:i w:val="0"/>
          <w:iCs w:val="0"/>
          <w:caps w:val="0"/>
          <w:color w:val="333333"/>
          <w:spacing w:val="0"/>
          <w:sz w:val="24"/>
          <w:szCs w:val="24"/>
          <w:bdr w:val="none" w:color="auto" w:sz="0" w:space="0"/>
          <w:shd w:val="clear" w:fill="FFFFFF"/>
        </w:rPr>
        <w:t>《华东师范大学2024年硕博连读选拔审核表》1份；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default" w:ascii="Arial" w:hAnsi="Arial" w:cs="Arial"/>
          <w:i w:val="0"/>
          <w:iCs w:val="0"/>
          <w:caps w:val="0"/>
          <w:color w:val="333333"/>
          <w:spacing w:val="0"/>
          <w:sz w:val="21"/>
          <w:szCs w:val="21"/>
          <w:bdr w:val="none" w:color="auto" w:sz="0" w:space="0"/>
          <w:shd w:val="clear" w:fill="FFFFFF"/>
        </w:rPr>
        <w:t> ②</w:t>
      </w:r>
      <w:r>
        <w:rPr>
          <w:rFonts w:hint="eastAsia" w:ascii="宋体" w:hAnsi="宋体" w:eastAsia="宋体" w:cs="宋体"/>
          <w:i w:val="0"/>
          <w:iCs w:val="0"/>
          <w:caps w:val="0"/>
          <w:color w:val="333333"/>
          <w:spacing w:val="0"/>
          <w:sz w:val="24"/>
          <w:szCs w:val="24"/>
          <w:bdr w:val="none" w:color="auto" w:sz="0" w:space="0"/>
          <w:shd w:val="clear" w:fill="FFFFFF"/>
        </w:rPr>
        <w:t>拟攻读博士学位的科学研究计划书1份（格式、字数不做统一限定）。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（四）参加遴选考核（以硕博连读选拔单位规定的时间为准）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硕士生根据各硕博连读选拔单位的工作安排与考核要求，在规定时间内参加遴选考核。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各学科考核小组根据硕博连读选拔实施细则，对硕士生进行全面考核，主要考核内容包括：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lang w:eastAsia="zh-CN"/>
        </w:rPr>
        <w:t>学术水平及外语能力考核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各学科考核小组根据本学科培养目标的要求，通过笔试、面试等形式考查硕士生综合运用所学知识的能力、科研创新能力、对本学科前沿领域及最新动态的掌握情况等，并进行外语能力测试。考核结束后，应提供外语及不少于</w:t>
      </w:r>
      <w:r>
        <w:rPr>
          <w:rFonts w:hint="eastAsia" w:ascii="宋体" w:hAnsi="宋体" w:eastAsia="宋体" w:cs="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lang w:eastAsia="zh-CN"/>
        </w:rPr>
        <w:t>门专业课程（或综合能力）的成绩，成绩以百分制计。同时在学科内或导师内按考核总成绩从高到低进行排序，确定考核通过名单。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lang w:eastAsia="zh-CN"/>
        </w:rPr>
        <w:t>思想政治素质和品德考核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思想政治素质和品德考核是博士研究生录取的重要依据。主要的考核内容包括：申请人的政治态度、思想表现、学习态度、道德品质、遵纪守法、诚实守信等，各培养单位须严格遵循实事求是的原则认真做好考核工作，考核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lang w:eastAsia="zh-CN"/>
        </w:rPr>
        <w:t>选拔程序要规范、考核全程要录音录像，做好现场记录、成绩评定等工作。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lang w:eastAsia="zh-CN"/>
        </w:rPr>
        <w:t>考核通过名单经各硕博连读选拔单位的研究生招生工作小组审定后公示，公示结束后各单位将考核通过名单上报研究生培养办公室，同时将考核结果通知申请人。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最后，欢迎有学术追求和科研志向的学术学位硕士研究生积极报名，报名过程中如有疑问，请及时与我们联系。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联系人及方式：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陈雪皎，</w:t>
      </w:r>
      <w:r>
        <w:rPr>
          <w:rFonts w:hint="eastAsia" w:ascii="宋体" w:hAnsi="宋体" w:eastAsia="宋体" w:cs="宋体"/>
          <w:i w:val="0"/>
          <w:iCs w:val="0"/>
          <w:caps w:val="0"/>
          <w:color w:val="333333"/>
          <w:spacing w:val="0"/>
          <w:sz w:val="24"/>
          <w:szCs w:val="24"/>
          <w:bdr w:val="none" w:color="auto" w:sz="0" w:space="0"/>
          <w:shd w:val="clear" w:fill="FFFFFF"/>
        </w:rPr>
        <w:t>54345009，xjchen@yjsy.ecnu.edu.cn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于 浩，</w:t>
      </w:r>
      <w:r>
        <w:rPr>
          <w:rFonts w:hint="eastAsia" w:ascii="宋体" w:hAnsi="宋体" w:eastAsia="宋体" w:cs="宋体"/>
          <w:i w:val="0"/>
          <w:iCs w:val="0"/>
          <w:caps w:val="0"/>
          <w:color w:val="333333"/>
          <w:spacing w:val="0"/>
          <w:sz w:val="24"/>
          <w:szCs w:val="24"/>
          <w:bdr w:val="none" w:color="auto" w:sz="0" w:space="0"/>
          <w:shd w:val="clear" w:fill="FFFFFF"/>
        </w:rPr>
        <w:t>33503645，hyu@law.ecnu.edu.cn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rPr>
          <w:rFonts w:hint="default" w:ascii="Arial" w:hAnsi="Arial" w:cs="Arial"/>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righ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研究生培养办公室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righ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研究生招生办公室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righ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2023年11月28日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right"/>
        <w:rPr>
          <w:rFonts w:hint="default" w:ascii="Arial" w:hAnsi="Arial" w:cs="Arial"/>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B3B3B"/>
          <w:spacing w:val="0"/>
          <w:sz w:val="24"/>
          <w:szCs w:val="24"/>
          <w:u w:val="none"/>
          <w:bdr w:val="none" w:color="auto" w:sz="0" w:space="0"/>
          <w:shd w:val="clear" w:fill="FFFFFF"/>
        </w:rPr>
        <w:fldChar w:fldCharType="begin"/>
      </w:r>
      <w:r>
        <w:rPr>
          <w:rFonts w:hint="eastAsia" w:ascii="宋体" w:hAnsi="宋体" w:eastAsia="宋体" w:cs="宋体"/>
          <w:i w:val="0"/>
          <w:iCs w:val="0"/>
          <w:caps w:val="0"/>
          <w:color w:val="3B3B3B"/>
          <w:spacing w:val="0"/>
          <w:sz w:val="24"/>
          <w:szCs w:val="24"/>
          <w:u w:val="none"/>
          <w:bdr w:val="none" w:color="auto" w:sz="0" w:space="0"/>
          <w:shd w:val="clear" w:fill="FFFFFF"/>
        </w:rPr>
        <w:instrText xml:space="preserve"> HYPERLINK "https://yjsy.ecnu.edu.cn/_upload/article/files/ff/bc/eca7f8764035b159e84fe87aa51d/cbe9ee3f-cde8-4233-9327-2ad6d7d31627.doc" </w:instrText>
      </w:r>
      <w:r>
        <w:rPr>
          <w:rFonts w:hint="eastAsia" w:ascii="宋体" w:hAnsi="宋体" w:eastAsia="宋体" w:cs="宋体"/>
          <w:i w:val="0"/>
          <w:iCs w:val="0"/>
          <w:caps w:val="0"/>
          <w:color w:val="3B3B3B"/>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3B3B3B"/>
          <w:spacing w:val="0"/>
          <w:sz w:val="24"/>
          <w:szCs w:val="24"/>
          <w:u w:val="none"/>
          <w:bdr w:val="none" w:color="auto" w:sz="0" w:space="0"/>
          <w:shd w:val="clear" w:fill="FFFFFF"/>
        </w:rPr>
        <w:t>附件1-华东师范大学2024年硕博连读选拔审核表.doc</w:t>
      </w:r>
      <w:r>
        <w:rPr>
          <w:rFonts w:hint="eastAsia" w:ascii="宋体" w:hAnsi="宋体" w:eastAsia="宋体" w:cs="宋体"/>
          <w:i w:val="0"/>
          <w:iCs w:val="0"/>
          <w:caps w:val="0"/>
          <w:color w:val="3B3B3B"/>
          <w:spacing w:val="0"/>
          <w:sz w:val="24"/>
          <w:szCs w:val="24"/>
          <w:u w:val="none"/>
          <w:bdr w:val="none" w:color="auto" w:sz="0" w:space="0"/>
          <w:shd w:val="clear" w:fill="FFFFFF"/>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BC754FA"/>
    <w:rsid w:val="7BC7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2023-12-14T08:17:00Z</dcterms:created>
  <dc:creator>WPS_1663235086</dc:creator>
  <cp:lastModifiedBy>WPS_1663235086</cp:lastModifiedBy>
  <dcterms:modified xsi:type="dcterms:W3CDTF">2023-12-14T08:17:59Z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CB83B69B7F94447D9EDBEEE18AE60905_11</vt:lpwstr>
  </property>
</Properties>
</file>