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7946E">
      <w:pPr>
        <w:jc w:val="center"/>
        <w:rPr>
          <w:rFonts w:hint="eastAsia" w:ascii="宋体" w:hAnsi="宋体" w:eastAsia="宋体" w:cs="宋体"/>
          <w:b/>
          <w:bCs/>
          <w:sz w:val="40"/>
          <w:szCs w:val="40"/>
        </w:rPr>
      </w:pPr>
      <w:r>
        <w:rPr>
          <w:rFonts w:hint="eastAsia" w:ascii="宋体" w:hAnsi="宋体" w:eastAsia="宋体" w:cs="宋体"/>
          <w:b/>
          <w:bCs/>
          <w:sz w:val="40"/>
          <w:szCs w:val="40"/>
        </w:rPr>
        <w:t>广东外语外贸大学西方语言文化学院</w:t>
      </w:r>
    </w:p>
    <w:p w14:paraId="3E885827">
      <w:pPr>
        <w:jc w:val="center"/>
        <w:rPr>
          <w:rFonts w:hint="eastAsia" w:ascii="宋体" w:hAnsi="宋体" w:eastAsia="宋体" w:cs="宋体"/>
          <w:b/>
          <w:bCs/>
          <w:sz w:val="40"/>
          <w:szCs w:val="40"/>
        </w:rPr>
      </w:pPr>
      <w:r>
        <w:rPr>
          <w:rFonts w:hint="eastAsia" w:ascii="宋体" w:hAnsi="宋体" w:eastAsia="宋体" w:cs="宋体"/>
          <w:b/>
          <w:bCs/>
          <w:sz w:val="40"/>
          <w:szCs w:val="40"/>
        </w:rPr>
        <w:t>“申请-考核”制选拔博士研究生工作实施细则</w:t>
      </w:r>
    </w:p>
    <w:p w14:paraId="47189A73">
      <w:pPr>
        <w:rPr>
          <w:rFonts w:hint="eastAsia" w:ascii="宋体" w:hAnsi="宋体" w:eastAsia="宋体" w:cs="宋体"/>
          <w:sz w:val="28"/>
          <w:szCs w:val="28"/>
        </w:rPr>
      </w:pPr>
    </w:p>
    <w:p w14:paraId="4C5E3813">
      <w:pPr>
        <w:spacing w:before="240" w:beforeLines="100" w:after="240" w:afterLines="100"/>
        <w:jc w:val="center"/>
        <w:rPr>
          <w:rFonts w:hint="eastAsia" w:ascii="宋体" w:hAnsi="宋体" w:eastAsia="宋体" w:cs="宋体"/>
          <w:b/>
          <w:bCs/>
          <w:sz w:val="32"/>
          <w:szCs w:val="32"/>
        </w:rPr>
      </w:pPr>
      <w:r>
        <w:rPr>
          <w:rFonts w:hint="eastAsia" w:ascii="宋体" w:hAnsi="宋体" w:eastAsia="宋体" w:cs="宋体"/>
          <w:b/>
          <w:bCs/>
          <w:sz w:val="32"/>
          <w:szCs w:val="32"/>
        </w:rPr>
        <w:t>第一章  总则</w:t>
      </w:r>
    </w:p>
    <w:p w14:paraId="5CE9779A">
      <w:pPr>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第一条</w:t>
      </w:r>
      <w:r>
        <w:rPr>
          <w:rFonts w:hint="eastAsia" w:ascii="宋体" w:hAnsi="宋体" w:eastAsia="宋体" w:cs="宋体"/>
          <w:sz w:val="28"/>
          <w:szCs w:val="28"/>
        </w:rPr>
        <w:t xml:space="preserve">  根据《广东外语外贸大学“申请-考核”制选拔博士研究生工作办法》，特制定本学院工作实施细则。</w:t>
      </w:r>
    </w:p>
    <w:p w14:paraId="5280BCA7">
      <w:pPr>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第二条</w:t>
      </w:r>
      <w:r>
        <w:rPr>
          <w:rFonts w:hint="eastAsia" w:ascii="宋体" w:hAnsi="宋体" w:eastAsia="宋体" w:cs="宋体"/>
          <w:sz w:val="28"/>
          <w:szCs w:val="28"/>
        </w:rPr>
        <w:t xml:space="preserve">   “申请</w:t>
      </w:r>
      <w:r>
        <w:rPr>
          <w:rFonts w:ascii="宋体" w:hAnsi="宋体" w:eastAsia="宋体" w:cs="宋体"/>
          <w:sz w:val="28"/>
          <w:szCs w:val="28"/>
        </w:rPr>
        <w:t>-</w:t>
      </w:r>
      <w:r>
        <w:rPr>
          <w:rFonts w:hint="eastAsia" w:ascii="宋体" w:hAnsi="宋体" w:eastAsia="宋体" w:cs="宋体"/>
          <w:sz w:val="28"/>
          <w:szCs w:val="28"/>
        </w:rPr>
        <w:t>考核”制是指考生提交用以证明其学习能力、知识结构和科研潜质的申请材料，我院组织专家对材料进行审查与综合考核后，经学校审定录取为博士研究生的招生选拔方式。</w:t>
      </w:r>
    </w:p>
    <w:p w14:paraId="5FCB1519">
      <w:pPr>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第三条</w:t>
      </w:r>
      <w:r>
        <w:rPr>
          <w:rFonts w:hint="eastAsia" w:ascii="宋体" w:hAnsi="宋体" w:eastAsia="宋体" w:cs="宋体"/>
          <w:sz w:val="28"/>
          <w:szCs w:val="28"/>
        </w:rPr>
        <w:t xml:space="preserve">  工作原则</w:t>
      </w:r>
    </w:p>
    <w:p w14:paraId="77C6828F">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（一）充分发挥专家组的审核作用，尊重导师招收博士研究生的自主权；</w:t>
      </w:r>
    </w:p>
    <w:p w14:paraId="35E808FC">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（二）公开、公平、公正。做到政策透明、程序公正、结果公开、监督机制健全、维护招生工作的严肃性；</w:t>
      </w:r>
    </w:p>
    <w:p w14:paraId="44B46360">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（三）全面考查，突出重点，科学评价。强化对申请人专业学术潜质和科研创新能力等方面的审核，确保录取生源质量。</w:t>
      </w:r>
    </w:p>
    <w:p w14:paraId="6898DFD6">
      <w:pPr>
        <w:spacing w:before="240" w:beforeLines="100" w:after="240" w:afterLines="100"/>
        <w:jc w:val="center"/>
        <w:rPr>
          <w:rFonts w:hint="eastAsia" w:ascii="宋体" w:hAnsi="宋体" w:eastAsia="宋体" w:cs="宋体"/>
          <w:b/>
          <w:bCs/>
          <w:sz w:val="32"/>
          <w:szCs w:val="32"/>
        </w:rPr>
      </w:pPr>
      <w:r>
        <w:rPr>
          <w:rFonts w:hint="eastAsia" w:ascii="宋体" w:hAnsi="宋体" w:eastAsia="宋体" w:cs="宋体"/>
          <w:b/>
          <w:bCs/>
          <w:sz w:val="32"/>
          <w:szCs w:val="32"/>
        </w:rPr>
        <w:t>第二章  组织管理</w:t>
      </w:r>
    </w:p>
    <w:p w14:paraId="157A91A8">
      <w:pPr>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第四条</w:t>
      </w:r>
      <w:r>
        <w:rPr>
          <w:rFonts w:hint="eastAsia" w:ascii="宋体" w:hAnsi="宋体" w:eastAsia="宋体" w:cs="宋体"/>
          <w:sz w:val="28"/>
          <w:szCs w:val="28"/>
        </w:rPr>
        <w:t xml:space="preserve">  学院研究生招生工作领导小组负责指导本院“申请-考核”制博士研究生招生工作。领导小组由学院党委书记、院长、分管研究生教育的副院长、党委副书记及研办主任组成。</w:t>
      </w:r>
    </w:p>
    <w:p w14:paraId="013C97AD">
      <w:pPr>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第五条</w:t>
      </w:r>
      <w:r>
        <w:rPr>
          <w:rFonts w:hint="eastAsia" w:ascii="宋体" w:hAnsi="宋体" w:eastAsia="宋体" w:cs="宋体"/>
          <w:sz w:val="28"/>
          <w:szCs w:val="28"/>
        </w:rPr>
        <w:t xml:space="preserve">  学院成立材料审核专家组，负责申请人的材料审核工作，并根据第五章“选拔标准”确定参加综合考核的名单。材料审核专家组由申请人报考学科和相关学科具备高级职称的专家组成，人数为不少于3人的单数。</w:t>
      </w:r>
    </w:p>
    <w:p w14:paraId="474E137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学院成立综合考核专家组，负责申请人的综合考核工作。综合考核专家组由申请人报考学科和相关学科具备高级职称的专家组成，人数为不少于5人的单数，一般应包含不少于3名的博士生导师。</w:t>
      </w:r>
    </w:p>
    <w:p w14:paraId="61D744C7">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材料审核专家组和综合考核专家组名单经我院研究生招生工作领导小组审查同意后，报研究生院审核备案。</w:t>
      </w:r>
    </w:p>
    <w:p w14:paraId="70FBF987">
      <w:pPr>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第六条</w:t>
      </w:r>
      <w:r>
        <w:rPr>
          <w:rFonts w:hint="eastAsia" w:ascii="宋体" w:hAnsi="宋体" w:eastAsia="宋体" w:cs="宋体"/>
          <w:sz w:val="28"/>
          <w:szCs w:val="28"/>
        </w:rPr>
        <w:t xml:space="preserve">  有亲属关系或其他可能影响公正情形的人员应当主动披露并回避审核或考核等工作。</w:t>
      </w:r>
    </w:p>
    <w:p w14:paraId="390105D2">
      <w:pPr>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第七条</w:t>
      </w:r>
      <w:r>
        <w:rPr>
          <w:rFonts w:hint="eastAsia" w:ascii="宋体" w:hAnsi="宋体" w:eastAsia="宋体" w:cs="宋体"/>
          <w:sz w:val="28"/>
          <w:szCs w:val="28"/>
        </w:rPr>
        <w:t xml:space="preserve">  招生名额</w:t>
      </w:r>
    </w:p>
    <w:p w14:paraId="5C320B3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通过“申请-考核”制招收的博士研究生人数均占各二级学科和导师当年的招生计划。</w:t>
      </w:r>
    </w:p>
    <w:p w14:paraId="5A0742E4">
      <w:pPr>
        <w:spacing w:before="240" w:beforeLines="100" w:after="240" w:afterLines="100"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第三章  申请条件</w:t>
      </w:r>
    </w:p>
    <w:p w14:paraId="46BBDD95">
      <w:pPr>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第八条</w:t>
      </w:r>
      <w:r>
        <w:rPr>
          <w:rFonts w:hint="eastAsia" w:ascii="宋体" w:hAnsi="宋体" w:eastAsia="宋体" w:cs="宋体"/>
          <w:sz w:val="28"/>
          <w:szCs w:val="28"/>
        </w:rPr>
        <w:t xml:space="preserve">  基本条件</w:t>
      </w:r>
    </w:p>
    <w:p w14:paraId="477A80DA">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申请人须符合我校招生简章中规定的博士研究生报考条件，且有两名与报考学科相同或相近学科的教授推荐。除导师有明确要求以外，不限制考生跨专业报考，但在报考前应征得所报考导师的同意。</w:t>
      </w:r>
    </w:p>
    <w:p w14:paraId="225C373E">
      <w:pPr>
        <w:numPr>
          <w:ilvl w:val="0"/>
          <w:numId w:val="1"/>
        </w:num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学历学位条件</w:t>
      </w:r>
    </w:p>
    <w:p w14:paraId="10E44C47">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申请人应为符合报考条件的已获硕士学位的人员；应届硕士毕业生(须在入学前获得硕士学位);以同等学力身份申请的人员须具备下列条件：(一)获得学士学位后在所要申请专业、学科或相近的领域工作六年及以上(从获得学士学位到博士生入学之日);(二)已修完所申请专业的硕士学位课程及选修课程且成绩合格(须提供授课单位的成绩证明);(三)需在本人所从事的学科或专业上取得优异成绩，发表过高水平的研究论文或作为主要完成人获得过国家级、省部级项目或科技成果奖励。</w:t>
      </w:r>
    </w:p>
    <w:p w14:paraId="318B4D6E">
      <w:pPr>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第十条</w:t>
      </w:r>
      <w:r>
        <w:rPr>
          <w:rFonts w:hint="eastAsia" w:ascii="宋体" w:hAnsi="宋体" w:eastAsia="宋体" w:cs="宋体"/>
          <w:sz w:val="28"/>
          <w:szCs w:val="28"/>
        </w:rPr>
        <w:t xml:space="preserve">  学术条件和外语水平</w:t>
      </w:r>
    </w:p>
    <w:p w14:paraId="464B1ACC">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申请人对学术研究有浓厚的兴趣和明确的研究方向，具备良好的科研潜质和创新能力，并提供相应的学术成果和外语水平证明材料。</w:t>
      </w:r>
    </w:p>
    <w:p w14:paraId="5761F2A3">
      <w:pPr>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第十一条</w:t>
      </w:r>
      <w:r>
        <w:rPr>
          <w:rFonts w:hint="eastAsia" w:ascii="宋体" w:hAnsi="宋体" w:eastAsia="宋体" w:cs="宋体"/>
          <w:sz w:val="28"/>
          <w:szCs w:val="28"/>
        </w:rPr>
        <w:t xml:space="preserve">  申请人须具有良好的思想道德品质，遵纪守法，诚实守信，身心健康。</w:t>
      </w:r>
    </w:p>
    <w:p w14:paraId="18C097F2">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第四章  工作程序</w:t>
      </w:r>
    </w:p>
    <w:p w14:paraId="0213B795">
      <w:pPr>
        <w:spacing w:line="360" w:lineRule="auto"/>
        <w:ind w:firstLine="560" w:firstLineChars="200"/>
        <w:rPr>
          <w:rFonts w:hint="eastAsia" w:ascii="宋体" w:hAnsi="宋体" w:eastAsia="宋体" w:cs="宋体"/>
          <w:sz w:val="28"/>
          <w:szCs w:val="28"/>
        </w:rPr>
      </w:pPr>
    </w:p>
    <w:p w14:paraId="230F2389">
      <w:pPr>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第十二条</w:t>
      </w:r>
      <w:r>
        <w:rPr>
          <w:rFonts w:hint="eastAsia" w:ascii="宋体" w:hAnsi="宋体" w:eastAsia="宋体" w:cs="宋体"/>
          <w:sz w:val="28"/>
          <w:szCs w:val="28"/>
        </w:rPr>
        <w:t xml:space="preserve">   申请程序和材料</w:t>
      </w:r>
    </w:p>
    <w:p w14:paraId="7B0508A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（一）申请程序</w:t>
      </w:r>
    </w:p>
    <w:p w14:paraId="0B262F37">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申请人按当年度博士研究生招生简章要求，向报考导师提出申请，在规定时间内将全部申请材料提交至学院研究生工作办公室，并完成网上报名手续。</w:t>
      </w:r>
    </w:p>
    <w:p w14:paraId="1527FAA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（二）申请人应提交的申请材料</w:t>
      </w:r>
    </w:p>
    <w:p w14:paraId="57A48260">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1.广东外语外贸大学“申请-考核”制选拔博士研究生申请表；</w:t>
      </w:r>
    </w:p>
    <w:p w14:paraId="594B123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2.博士研究生报名登记表（网上报名后打印下载）；</w:t>
      </w:r>
    </w:p>
    <w:p w14:paraId="3E265E4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3.身份证以及本科、硕士研究生阶段学历、学位证书复印件或学历认证报告（应届硕士生须提供在读证明，并在入学报到后补交学历、学位复印件、学历认证报告）；</w:t>
      </w:r>
    </w:p>
    <w:p w14:paraId="6C9080AA">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4.硕士阶段的成绩单原件（复印件需加盖成绩管理部门或者档案管理部门公章）；</w:t>
      </w:r>
    </w:p>
    <w:p w14:paraId="343C4AB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5.硕士学位论文及全部论文评阅书的复印件（应届生须提交开题报告及完成部分的论文初稿）；就读国</w:t>
      </w:r>
      <w:r>
        <w:rPr>
          <w:rFonts w:ascii="宋体" w:hAnsi="宋体" w:eastAsia="宋体" w:cs="宋体"/>
          <w:sz w:val="28"/>
          <w:szCs w:val="28"/>
        </w:rPr>
        <w:t>(</w:t>
      </w:r>
      <w:r>
        <w:rPr>
          <w:rFonts w:hint="eastAsia" w:ascii="宋体" w:hAnsi="宋体" w:eastAsia="宋体" w:cs="宋体"/>
          <w:sz w:val="28"/>
          <w:szCs w:val="28"/>
        </w:rPr>
        <w:t>境</w:t>
      </w:r>
      <w:r>
        <w:rPr>
          <w:rFonts w:ascii="宋体" w:hAnsi="宋体" w:eastAsia="宋体" w:cs="宋体"/>
          <w:sz w:val="28"/>
          <w:szCs w:val="28"/>
        </w:rPr>
        <w:t>)</w:t>
      </w:r>
      <w:r>
        <w:rPr>
          <w:rFonts w:hint="eastAsia" w:ascii="宋体" w:hAnsi="宋体" w:eastAsia="宋体" w:cs="宋体"/>
          <w:sz w:val="28"/>
          <w:szCs w:val="28"/>
        </w:rPr>
        <w:t>外学校不要求撰写硕士学位论文者，须提交能够代表自身学术能力的代表性中</w:t>
      </w:r>
      <w:r>
        <w:rPr>
          <w:rFonts w:ascii="宋体" w:hAnsi="宋体" w:eastAsia="宋体" w:cs="宋体"/>
          <w:sz w:val="28"/>
          <w:szCs w:val="28"/>
        </w:rPr>
        <w:t xml:space="preserve"> </w:t>
      </w:r>
      <w:r>
        <w:rPr>
          <w:rFonts w:hint="eastAsia" w:ascii="宋体" w:hAnsi="宋体" w:eastAsia="宋体" w:cs="宋体"/>
          <w:sz w:val="28"/>
          <w:szCs w:val="28"/>
        </w:rPr>
        <w:t>外文专著、论文、项目研究成果、调研报告等材料；</w:t>
      </w:r>
    </w:p>
    <w:p w14:paraId="221CBFB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6.两名与报考学科相同或相近专业的教授出具的专家推荐书；</w:t>
      </w:r>
    </w:p>
    <w:p w14:paraId="442B86E4">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7.外语成绩单复印件；</w:t>
      </w:r>
    </w:p>
    <w:p w14:paraId="215D7FEA">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8.攻读博士学位阶段拟开展的研究计划书。</w:t>
      </w:r>
      <w:r>
        <w:rPr>
          <w:rFonts w:hint="eastAsia" w:ascii="宋体" w:hAnsi="宋体" w:eastAsia="宋体" w:cs="宋体"/>
          <w:color w:val="auto"/>
          <w:sz w:val="28"/>
          <w:szCs w:val="28"/>
        </w:rPr>
        <w:t>研究计划书须用中文或外语撰写，中文字数不少于 5000 字，外语字数不少于3000词，</w:t>
      </w:r>
      <w:r>
        <w:rPr>
          <w:rFonts w:hint="eastAsia" w:ascii="宋体" w:hAnsi="宋体" w:eastAsia="宋体" w:cs="宋体"/>
          <w:sz w:val="28"/>
          <w:szCs w:val="28"/>
        </w:rPr>
        <w:t>包含研究方向、研究问题（博士论文选题构想）、研究方法、参考文献等；</w:t>
      </w:r>
    </w:p>
    <w:p w14:paraId="69E50D2F">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9.从事相关工作的获奖证书、专业研究著作、论文、工作业绩证明等材料；</w:t>
      </w:r>
    </w:p>
    <w:p w14:paraId="4E624697">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10.二级甲等及以上医院出具的体检表；</w:t>
      </w:r>
    </w:p>
    <w:p w14:paraId="73B1A649">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11.国际或国内学术会议的参会证明或论文宣读证明，会议议程等（如有）；</w:t>
      </w:r>
    </w:p>
    <w:p w14:paraId="7426FB5F">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12.学院要求的其他材料。</w:t>
      </w:r>
    </w:p>
    <w:p w14:paraId="7A386900">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申请人必须保证各项申请材料的真实性和准确性。一经发现材料作假，立即取消其申请资格。</w:t>
      </w:r>
    </w:p>
    <w:p w14:paraId="13BD5E6E">
      <w:pPr>
        <w:spacing w:before="240" w:beforeLines="100" w:after="240" w:afterLines="100"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第五章  选拔标准</w:t>
      </w:r>
    </w:p>
    <w:p w14:paraId="4EC63CBD">
      <w:pPr>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第十三条</w:t>
      </w:r>
      <w:r>
        <w:rPr>
          <w:rFonts w:hint="eastAsia" w:ascii="宋体" w:hAnsi="宋体" w:eastAsia="宋体" w:cs="宋体"/>
          <w:sz w:val="28"/>
          <w:szCs w:val="28"/>
        </w:rPr>
        <w:t xml:space="preserve">  资格审查</w:t>
      </w:r>
    </w:p>
    <w:p w14:paraId="58411F0C">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（一）形式审查</w:t>
      </w:r>
    </w:p>
    <w:p w14:paraId="7660F9BF">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学院在规定时间内接收考生提交的申请材料，并对材料进行形式审查。</w:t>
      </w:r>
    </w:p>
    <w:p w14:paraId="0DF8AF5A">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（二）材料审核评价</w:t>
      </w:r>
    </w:p>
    <w:p w14:paraId="79CF4934">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学院材料审核专家组根据申请人的材料和报考学科专业的培养要求，对申请人的思想品德、学科专业背景、研究能力以及培养潜力等进行评价，根据材料审核评价成绩确定参加综合考核的申请人名单。</w:t>
      </w:r>
    </w:p>
    <w:p w14:paraId="048B0630">
      <w:pPr>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第十四条</w:t>
      </w:r>
      <w:r>
        <w:rPr>
          <w:rFonts w:hint="eastAsia" w:ascii="宋体" w:hAnsi="宋体" w:eastAsia="宋体" w:cs="宋体"/>
          <w:sz w:val="28"/>
          <w:szCs w:val="28"/>
        </w:rPr>
        <w:t xml:space="preserve">  材料评价的成绩（百分制）构成：</w:t>
      </w:r>
    </w:p>
    <w:p w14:paraId="26D8A5B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（一）往届生：研究计划书：50%；发表论文、论著情况：20%；科研项目及学术获奖：15%；参加学术会议或国</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境</w:t>
      </w:r>
      <w:r>
        <w:rPr>
          <w:rFonts w:hint="eastAsia" w:ascii="宋体" w:hAnsi="宋体" w:eastAsia="宋体" w:cs="宋体"/>
          <w:sz w:val="28"/>
          <w:szCs w:val="28"/>
          <w:lang w:eastAsia="zh-CN"/>
        </w:rPr>
        <w:t>）</w:t>
      </w:r>
      <w:r>
        <w:rPr>
          <w:rFonts w:hint="eastAsia" w:ascii="宋体" w:hAnsi="宋体" w:eastAsia="宋体" w:cs="宋体"/>
          <w:sz w:val="28"/>
          <w:szCs w:val="28"/>
        </w:rPr>
        <w:t>外访学进修情况：15%。</w:t>
      </w:r>
    </w:p>
    <w:p w14:paraId="39BE981B">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 应届生：研究计划书：50%；发表论文、论著情况：15%；参加学术会议或国（境）外访学进修情况：15%；学术素养和科研潜质：20%。</w:t>
      </w:r>
    </w:p>
    <w:p w14:paraId="36BD1107">
      <w:pPr>
        <w:spacing w:before="240" w:beforeLines="100" w:after="240" w:afterLines="100"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第六章  综合考核及录取办法</w:t>
      </w:r>
    </w:p>
    <w:p w14:paraId="4311CCD8">
      <w:pPr>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第十五条</w:t>
      </w:r>
      <w:r>
        <w:rPr>
          <w:rFonts w:hint="eastAsia" w:ascii="宋体" w:hAnsi="宋体" w:eastAsia="宋体" w:cs="宋体"/>
          <w:sz w:val="28"/>
          <w:szCs w:val="28"/>
        </w:rPr>
        <w:t xml:space="preserve">  综合考核及拟录取</w:t>
      </w:r>
    </w:p>
    <w:p w14:paraId="684E270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（一）综合考核</w:t>
      </w:r>
    </w:p>
    <w:p w14:paraId="317A6220">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rPr>
        <w:t>综合考核采用面试方式，由综合考核专家组对考生的外语水平、专业基础、科研能力（如语言表达能力、逻辑思维能力、科研水平、创新能力和学术素养等）、思想政治素质和品德等方面进行全面考核。由不</w:t>
      </w:r>
      <w:r>
        <w:rPr>
          <w:rFonts w:hint="eastAsia" w:ascii="宋体" w:hAnsi="宋体" w:eastAsia="宋体" w:cs="宋体"/>
          <w:sz w:val="28"/>
          <w:szCs w:val="28"/>
          <w:highlight w:val="none"/>
        </w:rPr>
        <w:t>少于 5 人的综合考核专家组评定，取平均分。</w:t>
      </w:r>
      <w:bookmarkStart w:id="0" w:name="_GoBack"/>
      <w:bookmarkEnd w:id="0"/>
    </w:p>
    <w:p w14:paraId="6CFC08F6">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（二）成绩计算办法</w:t>
      </w:r>
    </w:p>
    <w:p w14:paraId="3DE6EF34">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综合考核成绩最终归并为外国语、专业基础、综合测评3门科目，每门科目的满分为100分。外国语成绩仅要求合格，不计入最终总成绩。</w:t>
      </w:r>
    </w:p>
    <w:p w14:paraId="11238E93">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（三）拟录取规则</w:t>
      </w:r>
    </w:p>
    <w:p w14:paraId="461BCCF2">
      <w:pPr>
        <w:spacing w:line="360" w:lineRule="auto"/>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sz w:val="28"/>
          <w:szCs w:val="28"/>
          <w:highlight w:val="none"/>
        </w:rPr>
        <w:t>1.按成绩高低排名，结合当年学科招生计划依序录取。</w:t>
      </w:r>
      <w:r>
        <w:rPr>
          <w:rFonts w:hint="eastAsia" w:ascii="宋体" w:hAnsi="宋体" w:eastAsia="宋体" w:cs="宋体"/>
          <w:color w:val="auto"/>
          <w:sz w:val="28"/>
          <w:szCs w:val="28"/>
          <w:highlight w:val="none"/>
          <w:u w:val="none"/>
        </w:rPr>
        <w:t>录取时按照专业录取，即在同一专业内按照总分</w:t>
      </w:r>
      <w:r>
        <w:rPr>
          <w:rFonts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none"/>
        </w:rPr>
        <w:t>不含外国语成绩</w:t>
      </w:r>
      <w:r>
        <w:rPr>
          <w:rFonts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none"/>
        </w:rPr>
        <w:t>由高到低的顺序录取。</w:t>
      </w:r>
    </w:p>
    <w:p w14:paraId="668D47A4">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2.综合考核单科（外国语、专业基础、综合测评三科之一）成绩低于60分的不予录取。</w:t>
      </w:r>
    </w:p>
    <w:p w14:paraId="5A4369F5">
      <w:pPr>
        <w:spacing w:line="360" w:lineRule="auto"/>
        <w:ind w:firstLine="560" w:firstLineChars="200"/>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 同等学力考生在综合考核阶段须加试</w:t>
      </w:r>
      <w:r>
        <w:rPr>
          <w:rFonts w:hint="eastAsia" w:ascii="宋体" w:hAnsi="宋体" w:eastAsia="宋体" w:cs="宋体"/>
          <w:sz w:val="28"/>
          <w:szCs w:val="28"/>
          <w:highlight w:val="none"/>
          <w:lang w:val="en-US" w:eastAsia="zh"/>
          <w:woUserID w:val="1"/>
        </w:rPr>
        <w:t>思想政治理论和</w:t>
      </w:r>
      <w:r>
        <w:rPr>
          <w:rFonts w:hint="eastAsia" w:ascii="宋体" w:hAnsi="宋体" w:eastAsia="宋体" w:cs="宋体"/>
          <w:sz w:val="28"/>
          <w:szCs w:val="28"/>
          <w:highlight w:val="none"/>
          <w:lang w:val="en-US" w:eastAsia="zh-CN"/>
        </w:rPr>
        <w:t>两门本专业硕士学位主干课程，加试方式为笔试。时间为每科3小时，各科满分为100分。加试成绩不计入总成绩，但低于60分者不予录取。</w:t>
      </w:r>
    </w:p>
    <w:p w14:paraId="2B94A8E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.思想政治素质和品德考核不合格者</w:t>
      </w:r>
      <w:r>
        <w:rPr>
          <w:rFonts w:hint="eastAsia" w:ascii="宋体" w:hAnsi="宋体" w:eastAsia="宋体" w:cs="宋体"/>
          <w:sz w:val="28"/>
          <w:szCs w:val="28"/>
        </w:rPr>
        <w:t>不予录取。</w:t>
      </w:r>
    </w:p>
    <w:p w14:paraId="3AF4D46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（四）拟录取程序</w:t>
      </w:r>
    </w:p>
    <w:p w14:paraId="7F1377A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拟录取名单须经学院研究生招生工作领导小组审核通过后，按规定时间报送研究生院。</w:t>
      </w:r>
    </w:p>
    <w:p w14:paraId="6E5E65C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研究生院汇总拟录取名单，报学校研究生招生工作领导小组审批并公示。</w:t>
      </w:r>
    </w:p>
    <w:p w14:paraId="0B584F3A">
      <w:pPr>
        <w:spacing w:before="240" w:beforeLines="100" w:after="240" w:afterLines="100"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第七章  监督机制</w:t>
      </w:r>
    </w:p>
    <w:p w14:paraId="408D8D2E">
      <w:pPr>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第十六条</w:t>
      </w:r>
      <w:r>
        <w:rPr>
          <w:rFonts w:hint="eastAsia" w:ascii="宋体" w:hAnsi="宋体" w:eastAsia="宋体" w:cs="宋体"/>
          <w:sz w:val="28"/>
          <w:szCs w:val="28"/>
        </w:rPr>
        <w:t xml:space="preserve">  学校研究生招生监督小组负责“申请-考核”制招生的监督工作。学院研究生招生工作领导小组及材料审核、综合考核专家组成员须遵守学术、职业道德规范。学校将对录取的学生进行跟踪评估。</w:t>
      </w:r>
    </w:p>
    <w:p w14:paraId="0ECAB5AE">
      <w:pPr>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第十七条</w:t>
      </w:r>
      <w:r>
        <w:rPr>
          <w:rFonts w:hint="eastAsia" w:ascii="宋体" w:hAnsi="宋体" w:eastAsia="宋体" w:cs="宋体"/>
          <w:sz w:val="28"/>
          <w:szCs w:val="28"/>
        </w:rPr>
        <w:t xml:space="preserve">  经学校查实的招生违规行为，将予以严肃处理。属于考生的问题（如提供虚假材料等）,将取消其录取资格或学籍，5年内不接受其再申请；属于导师的问题，将视情节暂停或取消其招生资格；属于招生单位的问题，将视情节轻重，削减该单位的博士招生指标；其中若有违反刑法修正案（九）、《国家教育考试违规处理办法》及其他相关法律法规的，按相应法律或办法处理。</w:t>
      </w:r>
    </w:p>
    <w:p w14:paraId="397D6DE6">
      <w:pPr>
        <w:spacing w:line="360" w:lineRule="auto"/>
        <w:ind w:firstLine="560" w:firstLineChars="200"/>
        <w:rPr>
          <w:rFonts w:hint="eastAsia" w:ascii="宋体" w:hAnsi="宋体" w:eastAsia="宋体" w:cs="宋体"/>
          <w:sz w:val="28"/>
          <w:szCs w:val="28"/>
        </w:rPr>
      </w:pPr>
    </w:p>
    <w:p w14:paraId="1E06A924">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第八章  其他</w:t>
      </w:r>
    </w:p>
    <w:p w14:paraId="7DB9E881">
      <w:pPr>
        <w:spacing w:line="360" w:lineRule="auto"/>
        <w:ind w:firstLine="560" w:firstLineChars="200"/>
        <w:rPr>
          <w:rFonts w:hint="eastAsia" w:ascii="宋体" w:hAnsi="宋体" w:eastAsia="宋体" w:cs="宋体"/>
          <w:sz w:val="28"/>
          <w:szCs w:val="28"/>
        </w:rPr>
      </w:pPr>
    </w:p>
    <w:p w14:paraId="6B2BF320">
      <w:pPr>
        <w:spacing w:line="360" w:lineRule="auto"/>
        <w:ind w:firstLine="562" w:firstLineChars="200"/>
        <w:jc w:val="both"/>
        <w:rPr>
          <w:rFonts w:hint="eastAsia" w:ascii="宋体" w:hAnsi="宋体" w:eastAsia="宋体" w:cs="宋体"/>
          <w:sz w:val="28"/>
          <w:szCs w:val="28"/>
        </w:rPr>
      </w:pPr>
      <w:r>
        <w:rPr>
          <w:rFonts w:hint="eastAsia" w:ascii="宋体" w:hAnsi="宋体" w:eastAsia="宋体" w:cs="宋体"/>
          <w:b/>
          <w:bCs/>
          <w:sz w:val="28"/>
          <w:szCs w:val="28"/>
        </w:rPr>
        <w:t>第十八条</w:t>
      </w:r>
      <w:r>
        <w:rPr>
          <w:rFonts w:hint="eastAsia" w:ascii="宋体" w:hAnsi="宋体" w:eastAsia="宋体" w:cs="宋体"/>
          <w:sz w:val="28"/>
          <w:szCs w:val="28"/>
        </w:rPr>
        <w:t xml:space="preserve">   “申请-考核”制博士研究生的学习年限、奖助学金、培养方式按照学校当年招生简章统一执行。</w:t>
      </w:r>
    </w:p>
    <w:p w14:paraId="4B81AF0C">
      <w:pPr>
        <w:spacing w:line="360" w:lineRule="auto"/>
        <w:ind w:firstLine="562" w:firstLineChars="200"/>
        <w:jc w:val="both"/>
        <w:rPr>
          <w:rFonts w:hint="eastAsia" w:ascii="宋体" w:hAnsi="宋体" w:eastAsia="宋体" w:cs="宋体"/>
          <w:sz w:val="28"/>
          <w:szCs w:val="28"/>
        </w:rPr>
      </w:pPr>
      <w:r>
        <w:rPr>
          <w:rFonts w:hint="eastAsia" w:ascii="宋体" w:hAnsi="宋体" w:eastAsia="宋体" w:cs="宋体"/>
          <w:b/>
          <w:bCs/>
          <w:sz w:val="28"/>
          <w:szCs w:val="28"/>
        </w:rPr>
        <w:t>第十九条</w:t>
      </w:r>
      <w:r>
        <w:rPr>
          <w:rFonts w:hint="eastAsia" w:ascii="宋体" w:hAnsi="宋体" w:eastAsia="宋体" w:cs="宋体"/>
          <w:sz w:val="28"/>
          <w:szCs w:val="28"/>
        </w:rPr>
        <w:t xml:space="preserve">  本办法自发布之日起施行，适用于 2025 级及之后的博士研究生招生工作，并由广东外语外贸大学西方语言文化学院负责解释。</w:t>
      </w:r>
    </w:p>
    <w:p w14:paraId="5B025330">
      <w:pPr>
        <w:rPr>
          <w:rFonts w:hint="eastAsia" w:ascii="宋体" w:hAnsi="宋体" w:eastAsia="宋体" w:cs="宋体"/>
          <w:sz w:val="28"/>
          <w:szCs w:val="28"/>
        </w:rPr>
      </w:pPr>
    </w:p>
    <w:sectPr>
      <w:footerReference r:id="rId3" w:type="default"/>
      <w:pgSz w:w="11900" w:h="16830"/>
      <w:pgMar w:top="1430" w:right="1549" w:bottom="1439" w:left="1470" w:header="0" w:footer="1171"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3BD0E">
    <w:pPr>
      <w:spacing w:line="183" w:lineRule="auto"/>
      <w:ind w:left="220"/>
      <w:rPr>
        <w:rFonts w:hint="eastAsia" w:ascii="宋体" w:hAnsi="宋体" w:eastAsia="宋体" w:cs="宋体"/>
        <w:sz w:val="27"/>
        <w:szCs w:val="27"/>
      </w:rPr>
    </w:pPr>
    <w:r>
      <w:rPr>
        <w:sz w:val="27"/>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9DB0C">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399DB0C">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860793"/>
    <w:multiLevelType w:val="singleLevel"/>
    <w:tmpl w:val="36860793"/>
    <w:lvl w:ilvl="0" w:tentative="0">
      <w:start w:val="9"/>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iNzg0ZTQ2MGI1MDY1NDk2NTk3MzJkYjg1ZjE1MTgifQ=="/>
  </w:docVars>
  <w:rsids>
    <w:rsidRoot w:val="00336E87"/>
    <w:rsid w:val="001F1EAF"/>
    <w:rsid w:val="00336E87"/>
    <w:rsid w:val="0049535D"/>
    <w:rsid w:val="00555521"/>
    <w:rsid w:val="005F6E15"/>
    <w:rsid w:val="00700E4B"/>
    <w:rsid w:val="007A1658"/>
    <w:rsid w:val="00A736D9"/>
    <w:rsid w:val="00C632C1"/>
    <w:rsid w:val="00CF2EAD"/>
    <w:rsid w:val="00DA5D4A"/>
    <w:rsid w:val="00FF15E9"/>
    <w:rsid w:val="01A10F6D"/>
    <w:rsid w:val="02201D8C"/>
    <w:rsid w:val="04983E5B"/>
    <w:rsid w:val="04EA6DAD"/>
    <w:rsid w:val="06AB4E25"/>
    <w:rsid w:val="070D6D82"/>
    <w:rsid w:val="075303F1"/>
    <w:rsid w:val="07905927"/>
    <w:rsid w:val="08513A4A"/>
    <w:rsid w:val="08FA041A"/>
    <w:rsid w:val="0A0A1357"/>
    <w:rsid w:val="0A4C1970"/>
    <w:rsid w:val="0AE33432"/>
    <w:rsid w:val="0D0F4ED6"/>
    <w:rsid w:val="0D246BD4"/>
    <w:rsid w:val="0DDC5995"/>
    <w:rsid w:val="0E643BC1"/>
    <w:rsid w:val="0F34786B"/>
    <w:rsid w:val="102D4950"/>
    <w:rsid w:val="10B63FE7"/>
    <w:rsid w:val="11025669"/>
    <w:rsid w:val="12F30636"/>
    <w:rsid w:val="130B5189"/>
    <w:rsid w:val="13141499"/>
    <w:rsid w:val="13513E01"/>
    <w:rsid w:val="139E0D62"/>
    <w:rsid w:val="14153E12"/>
    <w:rsid w:val="141E0164"/>
    <w:rsid w:val="14563539"/>
    <w:rsid w:val="150C1624"/>
    <w:rsid w:val="160159DE"/>
    <w:rsid w:val="16DF6FD5"/>
    <w:rsid w:val="16E62A1F"/>
    <w:rsid w:val="17587DB9"/>
    <w:rsid w:val="18691943"/>
    <w:rsid w:val="19886037"/>
    <w:rsid w:val="199E4182"/>
    <w:rsid w:val="1AA3144D"/>
    <w:rsid w:val="1B51084C"/>
    <w:rsid w:val="1C84080D"/>
    <w:rsid w:val="1F971487"/>
    <w:rsid w:val="2096173F"/>
    <w:rsid w:val="22196184"/>
    <w:rsid w:val="22AC461E"/>
    <w:rsid w:val="22EC76FD"/>
    <w:rsid w:val="232B5C53"/>
    <w:rsid w:val="2420033E"/>
    <w:rsid w:val="24A54761"/>
    <w:rsid w:val="26856E3E"/>
    <w:rsid w:val="28B14B58"/>
    <w:rsid w:val="28F6108D"/>
    <w:rsid w:val="290A7832"/>
    <w:rsid w:val="293C1E40"/>
    <w:rsid w:val="29EF13F1"/>
    <w:rsid w:val="2A6A094C"/>
    <w:rsid w:val="2A6A2ACF"/>
    <w:rsid w:val="2B732DA8"/>
    <w:rsid w:val="2B8E1990"/>
    <w:rsid w:val="2BE47802"/>
    <w:rsid w:val="2CC66CD6"/>
    <w:rsid w:val="2D306A77"/>
    <w:rsid w:val="2DA60AE7"/>
    <w:rsid w:val="2DB6793F"/>
    <w:rsid w:val="2DD96DCA"/>
    <w:rsid w:val="2E24783D"/>
    <w:rsid w:val="2E2C48BA"/>
    <w:rsid w:val="2E3F3416"/>
    <w:rsid w:val="2F4A14FC"/>
    <w:rsid w:val="300541EB"/>
    <w:rsid w:val="317057B1"/>
    <w:rsid w:val="327857CC"/>
    <w:rsid w:val="32871172"/>
    <w:rsid w:val="332734C7"/>
    <w:rsid w:val="333948D8"/>
    <w:rsid w:val="337619E5"/>
    <w:rsid w:val="34637732"/>
    <w:rsid w:val="34AE4E51"/>
    <w:rsid w:val="34C4269D"/>
    <w:rsid w:val="35C12CD7"/>
    <w:rsid w:val="372E0B3E"/>
    <w:rsid w:val="373A29CC"/>
    <w:rsid w:val="374675C3"/>
    <w:rsid w:val="37E34BD0"/>
    <w:rsid w:val="37F70DC6"/>
    <w:rsid w:val="39C944DB"/>
    <w:rsid w:val="3A96260F"/>
    <w:rsid w:val="3B2319C9"/>
    <w:rsid w:val="3BC06C72"/>
    <w:rsid w:val="3BED2944"/>
    <w:rsid w:val="3BFC3BDC"/>
    <w:rsid w:val="3C4E579D"/>
    <w:rsid w:val="3C7251DE"/>
    <w:rsid w:val="4061546E"/>
    <w:rsid w:val="40D82C46"/>
    <w:rsid w:val="4130688D"/>
    <w:rsid w:val="43C743B1"/>
    <w:rsid w:val="468D28B5"/>
    <w:rsid w:val="479C6D8B"/>
    <w:rsid w:val="48277467"/>
    <w:rsid w:val="48653621"/>
    <w:rsid w:val="487708BB"/>
    <w:rsid w:val="48C77FB2"/>
    <w:rsid w:val="49B02FC2"/>
    <w:rsid w:val="4B3D6AD7"/>
    <w:rsid w:val="4B7778F3"/>
    <w:rsid w:val="4BCD5112"/>
    <w:rsid w:val="4E2B207B"/>
    <w:rsid w:val="4ED14431"/>
    <w:rsid w:val="4FE64355"/>
    <w:rsid w:val="50334005"/>
    <w:rsid w:val="511E4CB5"/>
    <w:rsid w:val="520771FF"/>
    <w:rsid w:val="522D3402"/>
    <w:rsid w:val="528B0429"/>
    <w:rsid w:val="52E70521"/>
    <w:rsid w:val="53760DD8"/>
    <w:rsid w:val="54014B46"/>
    <w:rsid w:val="54756891"/>
    <w:rsid w:val="552125CD"/>
    <w:rsid w:val="5572523E"/>
    <w:rsid w:val="575907F5"/>
    <w:rsid w:val="57A71EED"/>
    <w:rsid w:val="57B72865"/>
    <w:rsid w:val="5A2D483B"/>
    <w:rsid w:val="5B525C87"/>
    <w:rsid w:val="5BC457B6"/>
    <w:rsid w:val="5C6F056E"/>
    <w:rsid w:val="5CE648D9"/>
    <w:rsid w:val="5DDB01B6"/>
    <w:rsid w:val="5E5835B4"/>
    <w:rsid w:val="5E7B54F5"/>
    <w:rsid w:val="5EB273E9"/>
    <w:rsid w:val="5EE11145"/>
    <w:rsid w:val="60B371BF"/>
    <w:rsid w:val="61161505"/>
    <w:rsid w:val="626362CD"/>
    <w:rsid w:val="63411FC7"/>
    <w:rsid w:val="647502BF"/>
    <w:rsid w:val="64A7642D"/>
    <w:rsid w:val="65872767"/>
    <w:rsid w:val="65B25CA0"/>
    <w:rsid w:val="65CE4DBC"/>
    <w:rsid w:val="66BA2932"/>
    <w:rsid w:val="676B0555"/>
    <w:rsid w:val="68126ECA"/>
    <w:rsid w:val="685E5C6B"/>
    <w:rsid w:val="68E1064A"/>
    <w:rsid w:val="69A04061"/>
    <w:rsid w:val="6B8579B3"/>
    <w:rsid w:val="6C145190"/>
    <w:rsid w:val="6C384A25"/>
    <w:rsid w:val="6CCE7137"/>
    <w:rsid w:val="6D1E1E6D"/>
    <w:rsid w:val="6DF50CB5"/>
    <w:rsid w:val="6E0D0EC4"/>
    <w:rsid w:val="6F3D48CB"/>
    <w:rsid w:val="711D5EF0"/>
    <w:rsid w:val="721D4359"/>
    <w:rsid w:val="72755D25"/>
    <w:rsid w:val="72A803E7"/>
    <w:rsid w:val="72C47013"/>
    <w:rsid w:val="72FF2719"/>
    <w:rsid w:val="736563F3"/>
    <w:rsid w:val="746A6679"/>
    <w:rsid w:val="755D72AA"/>
    <w:rsid w:val="75A44E30"/>
    <w:rsid w:val="75DF368D"/>
    <w:rsid w:val="76B268BA"/>
    <w:rsid w:val="77CB0E43"/>
    <w:rsid w:val="784C2545"/>
    <w:rsid w:val="78506117"/>
    <w:rsid w:val="794A4208"/>
    <w:rsid w:val="7A653600"/>
    <w:rsid w:val="7A6D1D3E"/>
    <w:rsid w:val="7DA97EE3"/>
    <w:rsid w:val="7DEA04BF"/>
    <w:rsid w:val="7E106BF5"/>
    <w:rsid w:val="7E935931"/>
    <w:rsid w:val="7EF3557B"/>
    <w:rsid w:val="7F193657"/>
    <w:rsid w:val="7F7C5BBA"/>
    <w:rsid w:val="ACF79BE3"/>
    <w:rsid w:val="F8E76B4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pPr>
    <w:rPr>
      <w:sz w:val="18"/>
      <w:szCs w:val="18"/>
    </w:rPr>
  </w:style>
  <w:style w:type="paragraph" w:styleId="3">
    <w:name w:val="header"/>
    <w:basedOn w:val="1"/>
    <w:link w:val="7"/>
    <w:autoRedefine/>
    <w:qFormat/>
    <w:uiPriority w:val="0"/>
    <w:pPr>
      <w:tabs>
        <w:tab w:val="center" w:pos="4153"/>
        <w:tab w:val="right" w:pos="8306"/>
      </w:tabs>
      <w:jc w:val="center"/>
    </w:pPr>
    <w:rPr>
      <w:sz w:val="18"/>
      <w:szCs w:val="18"/>
    </w:rPr>
  </w:style>
  <w:style w:type="table" w:customStyle="1" w:styleId="6">
    <w:name w:val="Table Normal"/>
    <w:autoRedefine/>
    <w:semiHidden/>
    <w:unhideWhenUsed/>
    <w:qFormat/>
    <w:uiPriority w:val="0"/>
    <w:tblPr>
      <w:tblCellMar>
        <w:top w:w="0" w:type="dxa"/>
        <w:left w:w="0" w:type="dxa"/>
        <w:bottom w:w="0" w:type="dxa"/>
        <w:right w:w="0" w:type="dxa"/>
      </w:tblCellMar>
    </w:tblPr>
  </w:style>
  <w:style w:type="character" w:customStyle="1" w:styleId="7">
    <w:name w:val="页眉 字符"/>
    <w:basedOn w:val="5"/>
    <w:link w:val="3"/>
    <w:autoRedefine/>
    <w:qFormat/>
    <w:uiPriority w:val="0"/>
    <w:rPr>
      <w:rFonts w:eastAsia="Arial"/>
      <w:snapToGrid w:val="0"/>
      <w:color w:val="000000"/>
      <w:sz w:val="18"/>
      <w:szCs w:val="18"/>
    </w:rPr>
  </w:style>
  <w:style w:type="character" w:customStyle="1" w:styleId="8">
    <w:name w:val="页脚 字符"/>
    <w:basedOn w:val="5"/>
    <w:link w:val="2"/>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2973</Words>
  <Characters>3028</Characters>
  <Lines>21</Lines>
  <Paragraphs>6</Paragraphs>
  <TotalTime>180</TotalTime>
  <ScaleCrop>false</ScaleCrop>
  <LinksUpToDate>false</LinksUpToDate>
  <CharactersWithSpaces>3093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2024-10-28T04:28:00Z</dcterms:created>
  <dc:creator>Kingsoft-PDF</dc:creator>
  <cp:keywords>6340f28f05e1b90015220a89</cp:keywords>
  <cp:lastModifiedBy>立红</cp:lastModifiedBy>
  <cp:lastPrinted>2024-11-08T16:59:00Z</cp:lastPrinted>
  <dcterms:modified xsi:type="dcterms:W3CDTF">2024-12-03T03:17:18Z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2022-10-08T11:46:34Z</vt:filetime>
  </property>
  <property fmtid="{D5CDD505-2E9C-101B-9397-08002B2CF9AE}" pid="4" name="KSOProductBuildVer">
    <vt:lpwstr>2052-12.1.0.18912</vt:lpwstr>
  </property>
  <property fmtid="{D5CDD505-2E9C-101B-9397-08002B2CF9AE}" pid="5" name="ICV">
    <vt:lpwstr>2D99818586479B16D2933D67C3EB5B6A_43</vt:lpwstr>
  </property>
</Properties>
</file>