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8D3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150" w:afterAutospacing="0" w:line="600" w:lineRule="atLeast"/>
        <w:ind w:left="225" w:right="225" w:firstLine="560"/>
        <w:jc w:val="center"/>
        <w:rPr>
          <w:rFonts w:hint="eastAsia" w:ascii="宋体" w:hAnsi="宋体" w:eastAsia="宋体" w:cs="宋体"/>
          <w:caps w:val="0"/>
          <w:color w:val="000000"/>
          <w:spacing w:val="0"/>
          <w:sz w:val="28"/>
          <w:szCs w:val="28"/>
        </w:rPr>
      </w:pPr>
      <w:r>
        <w:rPr>
          <w:rFonts w:ascii="方正小标宋_GBK" w:hAnsi="方正小标宋_GBK" w:eastAsia="方正小标宋_GBK" w:cs="方正小标宋_GBK"/>
          <w:caps w:val="0"/>
          <w:color w:val="000000"/>
          <w:spacing w:val="0"/>
          <w:kern w:val="0"/>
          <w:sz w:val="36"/>
          <w:szCs w:val="36"/>
          <w:bdr w:val="none" w:color="auto" w:sz="0" w:space="0"/>
          <w:shd w:val="clear" w:fill="FFFFFF"/>
          <w:lang w:val="en-US" w:eastAsia="zh-CN" w:bidi="ar"/>
        </w:rPr>
        <w:t>云南大学国际河流与生态安全研究院</w:t>
      </w:r>
    </w:p>
    <w:p w14:paraId="42CCA3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150" w:afterAutospacing="0" w:line="600" w:lineRule="atLeast"/>
        <w:ind w:left="225" w:right="225" w:firstLine="560"/>
        <w:jc w:val="center"/>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kern w:val="0"/>
          <w:sz w:val="36"/>
          <w:szCs w:val="36"/>
          <w:bdr w:val="none" w:color="auto" w:sz="0" w:space="0"/>
          <w:shd w:val="clear" w:fill="FFFFFF"/>
          <w:lang w:val="en-US" w:eastAsia="zh-CN" w:bidi="ar"/>
        </w:rPr>
        <w:t>2026</w:t>
      </w:r>
      <w:r>
        <w:rPr>
          <w:rFonts w:hint="default" w:ascii="方正小标宋_GBK" w:hAnsi="方正小标宋_GBK" w:eastAsia="方正小标宋_GBK" w:cs="方正小标宋_GBK"/>
          <w:caps w:val="0"/>
          <w:color w:val="000000"/>
          <w:spacing w:val="0"/>
          <w:kern w:val="0"/>
          <w:sz w:val="36"/>
          <w:szCs w:val="36"/>
          <w:bdr w:val="none" w:color="auto" w:sz="0" w:space="0"/>
          <w:shd w:val="clear" w:fill="FFFFFF"/>
          <w:lang w:val="en-US" w:eastAsia="zh-CN" w:bidi="ar"/>
        </w:rPr>
        <w:t>年“硕博连读”博士研究生招生实施办法</w:t>
      </w:r>
    </w:p>
    <w:p w14:paraId="583AAB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ascii="仿宋" w:hAnsi="仿宋" w:eastAsia="仿宋" w:cs="仿宋"/>
          <w:caps w:val="0"/>
          <w:color w:val="000000"/>
          <w:spacing w:val="0"/>
          <w:sz w:val="32"/>
          <w:szCs w:val="32"/>
          <w:bdr w:val="none" w:color="auto" w:sz="0" w:space="0"/>
        </w:rPr>
        <w:t>为进一步深化博士研究生招生考试制度改革，吸引具有优秀科研能力和培养潜质的硕士研究生以硕博连读的方式攻读我院全日制博士学位研究生，切实提高招生质量。根据国家有关文件精神和学校招生政策，结合国际河流与生态安全研究院学科特点与实际情况，特制定本实施办法。</w:t>
      </w:r>
    </w:p>
    <w:p w14:paraId="143613B0">
      <w:pPr>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ascii="黑体" w:hAnsi="宋体" w:eastAsia="黑体" w:cs="黑体"/>
          <w:caps w:val="0"/>
          <w:color w:val="000000"/>
          <w:spacing w:val="0"/>
          <w:kern w:val="0"/>
          <w:sz w:val="32"/>
          <w:szCs w:val="32"/>
          <w:bdr w:val="none" w:color="auto" w:sz="0" w:space="0"/>
          <w:lang w:val="en-US" w:eastAsia="zh-CN" w:bidi="ar"/>
        </w:rPr>
        <w:t>一、基本原则</w:t>
      </w:r>
    </w:p>
    <w:p w14:paraId="458323F3">
      <w:pPr>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kern w:val="0"/>
          <w:sz w:val="32"/>
          <w:szCs w:val="32"/>
          <w:bdr w:val="none" w:color="auto" w:sz="0" w:space="0"/>
          <w:lang w:val="en-US" w:eastAsia="zh-CN" w:bidi="ar"/>
        </w:rPr>
        <w:t>以提高博士生选拔质量为核心，积极动员我院优秀生源申报，结合我院培养目标和学科特色，充分发挥专家组的审核作用，突出导师的招生自主权和责任，遵循择优选拔、全面考察、保证质量、宁缺毋滥等原则，注重对考生专业基础、综合素质和创新能力考察，保证招生选拔工作公平、公正、公开。</w:t>
      </w:r>
    </w:p>
    <w:p w14:paraId="01E1D9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黑体" w:hAnsi="宋体" w:eastAsia="黑体" w:cs="黑体"/>
          <w:caps w:val="0"/>
          <w:color w:val="000000"/>
          <w:spacing w:val="0"/>
          <w:sz w:val="32"/>
          <w:szCs w:val="32"/>
          <w:bdr w:val="none" w:color="auto" w:sz="0" w:space="0"/>
        </w:rPr>
        <w:t>二、组织领导</w:t>
      </w:r>
    </w:p>
    <w:p w14:paraId="1891A1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成立云南大学国际河流与生态安全研究院</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年博士研究生招生工作领导小组，对整个招生过程进行监督、指导，并负责受理考生申诉及相关问题调查处理。</w:t>
      </w:r>
    </w:p>
    <w:p w14:paraId="2F7D99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黑体" w:hAnsi="宋体" w:eastAsia="黑体" w:cs="黑体"/>
          <w:caps w:val="0"/>
          <w:color w:val="000000"/>
          <w:spacing w:val="0"/>
          <w:sz w:val="32"/>
          <w:szCs w:val="32"/>
          <w:bdr w:val="none" w:color="auto" w:sz="0" w:space="0"/>
        </w:rPr>
        <w:t>三、招收硕博连读的专业、导师及生源范围</w:t>
      </w:r>
    </w:p>
    <w:p w14:paraId="1A4241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本院</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年博士研究生招收硕博连读的专业、导师以《云南大学关于招收</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年“硕博连读”博士研究生的通知》公布信息为准。</w:t>
      </w:r>
    </w:p>
    <w:p w14:paraId="1C8E29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2.</w:t>
      </w:r>
      <w:r>
        <w:rPr>
          <w:rFonts w:hint="eastAsia" w:ascii="仿宋" w:hAnsi="仿宋" w:eastAsia="仿宋" w:cs="仿宋"/>
          <w:caps w:val="0"/>
          <w:color w:val="000000"/>
          <w:spacing w:val="0"/>
          <w:sz w:val="32"/>
          <w:szCs w:val="32"/>
          <w:bdr w:val="none" w:color="auto" w:sz="0" w:space="0"/>
        </w:rPr>
        <w:t>生源范围为我校</w:t>
      </w:r>
      <w:r>
        <w:rPr>
          <w:rFonts w:hint="default" w:ascii="Times New Roman" w:hAnsi="Times New Roman" w:eastAsia="宋体" w:cs="Times New Roman"/>
          <w:caps w:val="0"/>
          <w:color w:val="000000"/>
          <w:spacing w:val="0"/>
          <w:sz w:val="32"/>
          <w:szCs w:val="32"/>
          <w:bdr w:val="none" w:color="auto" w:sz="0" w:space="0"/>
          <w:lang w:val="en-US"/>
        </w:rPr>
        <w:t>2023</w:t>
      </w:r>
      <w:r>
        <w:rPr>
          <w:rFonts w:hint="eastAsia" w:ascii="仿宋" w:hAnsi="仿宋" w:eastAsia="仿宋" w:cs="仿宋"/>
          <w:caps w:val="0"/>
          <w:color w:val="000000"/>
          <w:spacing w:val="0"/>
          <w:sz w:val="32"/>
          <w:szCs w:val="32"/>
          <w:bdr w:val="none" w:color="auto" w:sz="0" w:space="0"/>
        </w:rPr>
        <w:t>级（研三）、</w:t>
      </w:r>
      <w:r>
        <w:rPr>
          <w:rFonts w:hint="default" w:ascii="Times New Roman" w:hAnsi="Times New Roman" w:eastAsia="宋体" w:cs="Times New Roman"/>
          <w:caps w:val="0"/>
          <w:color w:val="000000"/>
          <w:spacing w:val="0"/>
          <w:sz w:val="32"/>
          <w:szCs w:val="32"/>
          <w:bdr w:val="none" w:color="auto" w:sz="0" w:space="0"/>
          <w:lang w:val="en-US"/>
        </w:rPr>
        <w:t>2024</w:t>
      </w:r>
      <w:r>
        <w:rPr>
          <w:rFonts w:hint="eastAsia" w:ascii="仿宋" w:hAnsi="仿宋" w:eastAsia="仿宋" w:cs="仿宋"/>
          <w:caps w:val="0"/>
          <w:color w:val="000000"/>
          <w:spacing w:val="0"/>
          <w:sz w:val="32"/>
          <w:szCs w:val="32"/>
          <w:bdr w:val="none" w:color="auto" w:sz="0" w:space="0"/>
        </w:rPr>
        <w:t>级（研二）在读的全日制学术型、非定向就业、非在职硕士研究生。</w:t>
      </w:r>
    </w:p>
    <w:p w14:paraId="510B05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黑体" w:hAnsi="宋体" w:eastAsia="黑体" w:cs="黑体"/>
          <w:caps w:val="0"/>
          <w:color w:val="000000"/>
          <w:spacing w:val="0"/>
          <w:sz w:val="32"/>
          <w:szCs w:val="32"/>
          <w:bdr w:val="none" w:color="auto" w:sz="0" w:space="0"/>
        </w:rPr>
        <w:t>四、申请硕博连读的基本条件</w:t>
      </w:r>
    </w:p>
    <w:p w14:paraId="0B2BB2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申请以硕博连读方式攻读博士学位的学生，须满足下列基本条件：</w:t>
      </w:r>
    </w:p>
    <w:p w14:paraId="60722C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（一）中华人民共和国公民。</w:t>
      </w:r>
    </w:p>
    <w:p w14:paraId="1BC321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（二）拥护中国共产党的领导，遵纪守法，品德良好。具有正确的政治方向，热爱祖国，愿意为社会主义现代化建设服务，遵纪守法，品行端正。未受过刑事、行政或纪律处分。</w:t>
      </w:r>
    </w:p>
    <w:p w14:paraId="64ADDE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（三）身体和心理健康状况符合国家和学校规定的体检要求。</w:t>
      </w:r>
    </w:p>
    <w:p w14:paraId="0E4076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（四）有两名所报考学科专业领域内的教授（或相当专业技术职称的专家）的书面推荐意见。</w:t>
      </w:r>
    </w:p>
    <w:p w14:paraId="5107D3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（五）对学术研究有浓厚兴趣，具有严谨的科学研究态度、较强的创新思维和科研能力，以及协同合作精神（同等条件下，优先考虑已取得高水平科学研究成果者）。</w:t>
      </w:r>
    </w:p>
    <w:p w14:paraId="3D94DC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（六）已完成规定的课程学习和考核，成绩优秀，对学术研究有浓厚兴趣，具有较强创新精神和科研能力的在学硕士研究生。学位课程不存在补考、重修或不合格记录。研三学生应中期考核通过并达到</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优秀</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水平。</w:t>
      </w:r>
    </w:p>
    <w:p w14:paraId="42D362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（七）硕士在读专业与申请专业相近或相关。</w:t>
      </w:r>
    </w:p>
    <w:p w14:paraId="76B7F0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黑体" w:hAnsi="宋体" w:eastAsia="黑体" w:cs="黑体"/>
          <w:caps w:val="0"/>
          <w:color w:val="000000"/>
          <w:spacing w:val="0"/>
          <w:sz w:val="32"/>
          <w:szCs w:val="32"/>
          <w:bdr w:val="none" w:color="auto" w:sz="0" w:space="0"/>
        </w:rPr>
        <w:t>五、选拔工作程序和时间安排</w:t>
      </w:r>
    </w:p>
    <w:p w14:paraId="5B2A71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ascii="楷体" w:hAnsi="楷体" w:eastAsia="楷体" w:cs="楷体"/>
          <w:caps w:val="0"/>
          <w:color w:val="000000"/>
          <w:spacing w:val="0"/>
          <w:sz w:val="32"/>
          <w:szCs w:val="32"/>
          <w:bdr w:val="none" w:color="auto" w:sz="0" w:space="0"/>
        </w:rPr>
        <w:t>（一）提交材料</w:t>
      </w:r>
    </w:p>
    <w:p w14:paraId="35E26E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2025</w:t>
      </w:r>
      <w:r>
        <w:rPr>
          <w:rFonts w:hint="eastAsia" w:ascii="仿宋" w:hAnsi="仿宋" w:eastAsia="仿宋" w:cs="仿宋"/>
          <w:caps w:val="0"/>
          <w:color w:val="000000"/>
          <w:spacing w:val="0"/>
          <w:sz w:val="32"/>
          <w:szCs w:val="32"/>
          <w:bdr w:val="none" w:color="auto" w:sz="0" w:space="0"/>
        </w:rPr>
        <w:t>年</w:t>
      </w:r>
      <w:r>
        <w:rPr>
          <w:rFonts w:hint="default" w:ascii="Times New Roman" w:hAnsi="Times New Roman" w:eastAsia="宋体" w:cs="Times New Roman"/>
          <w:caps w:val="0"/>
          <w:color w:val="000000"/>
          <w:spacing w:val="0"/>
          <w:sz w:val="32"/>
          <w:szCs w:val="32"/>
          <w:bdr w:val="none" w:color="auto" w:sz="0" w:space="0"/>
          <w:lang w:val="en-US"/>
        </w:rPr>
        <w:t>12</w:t>
      </w:r>
      <w:r>
        <w:rPr>
          <w:rFonts w:hint="eastAsia" w:ascii="仿宋" w:hAnsi="仿宋" w:eastAsia="仿宋" w:cs="仿宋"/>
          <w:caps w:val="0"/>
          <w:color w:val="000000"/>
          <w:spacing w:val="0"/>
          <w:sz w:val="32"/>
          <w:szCs w:val="32"/>
          <w:bdr w:val="none" w:color="auto" w:sz="0" w:space="0"/>
        </w:rPr>
        <w:t>月</w:t>
      </w:r>
      <w:r>
        <w:rPr>
          <w:rFonts w:hint="default" w:ascii="Times New Roman" w:hAnsi="Times New Roman" w:eastAsia="宋体" w:cs="Times New Roman"/>
          <w:caps w:val="0"/>
          <w:color w:val="000000"/>
          <w:spacing w:val="0"/>
          <w:sz w:val="32"/>
          <w:szCs w:val="32"/>
          <w:bdr w:val="none" w:color="auto" w:sz="0" w:space="0"/>
          <w:lang w:val="en-US"/>
        </w:rPr>
        <w:t>26</w:t>
      </w:r>
      <w:r>
        <w:rPr>
          <w:rFonts w:hint="eastAsia" w:ascii="仿宋" w:hAnsi="仿宋" w:eastAsia="仿宋" w:cs="仿宋"/>
          <w:caps w:val="0"/>
          <w:color w:val="000000"/>
          <w:spacing w:val="0"/>
          <w:sz w:val="32"/>
          <w:szCs w:val="32"/>
          <w:bdr w:val="none" w:color="auto" w:sz="0" w:space="0"/>
        </w:rPr>
        <w:t>日前，达到申请条件的学生自愿提出申请，下载并填写《云南大学招收</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硕博连读</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研究生申请表》（附件</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），连同有关材料提交云南省昆明市呈贡区大学城云南大学国际河流与生态安全研究院</w:t>
      </w:r>
      <w:r>
        <w:rPr>
          <w:rFonts w:hint="default" w:ascii="Times New Roman" w:hAnsi="Times New Roman" w:eastAsia="宋体" w:cs="Times New Roman"/>
          <w:caps w:val="0"/>
          <w:color w:val="000000"/>
          <w:spacing w:val="0"/>
          <w:sz w:val="32"/>
          <w:szCs w:val="32"/>
          <w:bdr w:val="none" w:color="auto" w:sz="0" w:space="0"/>
          <w:lang w:val="en-US"/>
        </w:rPr>
        <w:t>1306</w:t>
      </w:r>
      <w:r>
        <w:rPr>
          <w:rFonts w:hint="eastAsia" w:ascii="仿宋" w:hAnsi="仿宋" w:eastAsia="仿宋" w:cs="仿宋"/>
          <w:caps w:val="0"/>
          <w:color w:val="000000"/>
          <w:spacing w:val="0"/>
          <w:sz w:val="32"/>
          <w:szCs w:val="32"/>
          <w:bdr w:val="none" w:color="auto" w:sz="0" w:space="0"/>
        </w:rPr>
        <w:t>办公室，电子版发指定邮箱：</w:t>
      </w:r>
      <w:r>
        <w:rPr>
          <w:rFonts w:hint="default" w:ascii="Times New Roman" w:hAnsi="Times New Roman" w:eastAsia="宋体" w:cs="Times New Roman"/>
          <w:caps w:val="0"/>
          <w:color w:val="000000"/>
          <w:spacing w:val="0"/>
          <w:sz w:val="32"/>
          <w:szCs w:val="32"/>
          <w:bdr w:val="none" w:color="auto" w:sz="0" w:space="0"/>
          <w:lang w:val="en-US"/>
        </w:rPr>
        <w:t>gs_ires@163.com</w:t>
      </w:r>
      <w:r>
        <w:rPr>
          <w:rFonts w:hint="eastAsia" w:ascii="仿宋" w:hAnsi="仿宋" w:eastAsia="仿宋" w:cs="仿宋"/>
          <w:caps w:val="0"/>
          <w:color w:val="000000"/>
          <w:spacing w:val="0"/>
          <w:sz w:val="32"/>
          <w:szCs w:val="32"/>
          <w:bdr w:val="none" w:color="auto" w:sz="0" w:space="0"/>
        </w:rPr>
        <w:t>。</w:t>
      </w:r>
    </w:p>
    <w:p w14:paraId="7EBC96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备注：提交纸质材料包含申请表、两名专家推荐意见书、研究生阶段成绩单（盖有研究生院章）、英语水平证明、考生诚信承诺书及相关证明材料等各一份。</w:t>
      </w:r>
    </w:p>
    <w:p w14:paraId="475734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楷体" w:hAnsi="楷体" w:eastAsia="楷体" w:cs="楷体"/>
          <w:caps w:val="0"/>
          <w:color w:val="000000"/>
          <w:spacing w:val="0"/>
          <w:sz w:val="32"/>
          <w:szCs w:val="32"/>
          <w:bdr w:val="none" w:color="auto" w:sz="0" w:space="0"/>
        </w:rPr>
        <w:t>（二）资格审查和综合考核</w:t>
      </w:r>
    </w:p>
    <w:p w14:paraId="47C6D7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2025</w:t>
      </w:r>
      <w:r>
        <w:rPr>
          <w:rFonts w:hint="eastAsia" w:ascii="仿宋" w:hAnsi="仿宋" w:eastAsia="仿宋" w:cs="仿宋"/>
          <w:caps w:val="0"/>
          <w:color w:val="000000"/>
          <w:spacing w:val="0"/>
          <w:sz w:val="32"/>
          <w:szCs w:val="32"/>
          <w:bdr w:val="none" w:color="auto" w:sz="0" w:space="0"/>
        </w:rPr>
        <w:t>年</w:t>
      </w:r>
      <w:r>
        <w:rPr>
          <w:rFonts w:hint="default" w:ascii="Times New Roman" w:hAnsi="Times New Roman" w:eastAsia="宋体" w:cs="Times New Roman"/>
          <w:caps w:val="0"/>
          <w:color w:val="000000"/>
          <w:spacing w:val="0"/>
          <w:sz w:val="32"/>
          <w:szCs w:val="32"/>
          <w:bdr w:val="none" w:color="auto" w:sz="0" w:space="0"/>
          <w:lang w:val="en-US"/>
        </w:rPr>
        <w:t>12</w:t>
      </w:r>
      <w:r>
        <w:rPr>
          <w:rFonts w:hint="eastAsia" w:ascii="仿宋" w:hAnsi="仿宋" w:eastAsia="仿宋" w:cs="仿宋"/>
          <w:caps w:val="0"/>
          <w:color w:val="000000"/>
          <w:spacing w:val="0"/>
          <w:sz w:val="32"/>
          <w:szCs w:val="32"/>
          <w:bdr w:val="none" w:color="auto" w:sz="0" w:space="0"/>
        </w:rPr>
        <w:t>月</w:t>
      </w:r>
      <w:r>
        <w:rPr>
          <w:rFonts w:hint="default" w:ascii="Times New Roman" w:hAnsi="Times New Roman" w:eastAsia="宋体" w:cs="Times New Roman"/>
          <w:caps w:val="0"/>
          <w:color w:val="000000"/>
          <w:spacing w:val="0"/>
          <w:sz w:val="32"/>
          <w:szCs w:val="32"/>
          <w:bdr w:val="none" w:color="auto" w:sz="0" w:space="0"/>
          <w:lang w:val="en-US"/>
        </w:rPr>
        <w:t>30</w:t>
      </w:r>
      <w:r>
        <w:rPr>
          <w:rFonts w:hint="eastAsia" w:ascii="仿宋" w:hAnsi="仿宋" w:eastAsia="仿宋" w:cs="仿宋"/>
          <w:caps w:val="0"/>
          <w:color w:val="000000"/>
          <w:spacing w:val="0"/>
          <w:sz w:val="32"/>
          <w:szCs w:val="32"/>
          <w:bdr w:val="none" w:color="auto" w:sz="0" w:space="0"/>
        </w:rPr>
        <w:t>日前，学院将成立由</w:t>
      </w:r>
      <w:r>
        <w:rPr>
          <w:rFonts w:hint="default" w:ascii="Times New Roman" w:hAnsi="Times New Roman" w:eastAsia="宋体" w:cs="Times New Roman"/>
          <w:caps w:val="0"/>
          <w:color w:val="000000"/>
          <w:spacing w:val="0"/>
          <w:sz w:val="32"/>
          <w:szCs w:val="32"/>
          <w:bdr w:val="none" w:color="auto" w:sz="0" w:space="0"/>
          <w:lang w:val="en-US"/>
        </w:rPr>
        <w:t>5</w:t>
      </w:r>
      <w:r>
        <w:rPr>
          <w:rFonts w:hint="eastAsia" w:ascii="仿宋" w:hAnsi="仿宋" w:eastAsia="仿宋" w:cs="仿宋"/>
          <w:caps w:val="0"/>
          <w:color w:val="000000"/>
          <w:spacing w:val="0"/>
          <w:sz w:val="32"/>
          <w:szCs w:val="32"/>
          <w:bdr w:val="none" w:color="auto" w:sz="0" w:space="0"/>
        </w:rPr>
        <w:t>位相关领域（行业）专家组成的考核专家组，对考生进行资格审查，并对通过资格审查的考生进行综合考核。综合考核具体形式、时间、地点等安排届时由学院通知。每位考生考核时间不少于</w:t>
      </w:r>
      <w:r>
        <w:rPr>
          <w:rFonts w:hint="default" w:ascii="Times New Roman" w:hAnsi="Times New Roman" w:eastAsia="宋体" w:cs="Times New Roman"/>
          <w:caps w:val="0"/>
          <w:color w:val="000000"/>
          <w:spacing w:val="0"/>
          <w:sz w:val="32"/>
          <w:szCs w:val="32"/>
          <w:bdr w:val="none" w:color="auto" w:sz="0" w:space="0"/>
          <w:lang w:val="en-US"/>
        </w:rPr>
        <w:t>30</w:t>
      </w:r>
      <w:r>
        <w:rPr>
          <w:rFonts w:hint="eastAsia" w:ascii="仿宋" w:hAnsi="仿宋" w:eastAsia="仿宋" w:cs="仿宋"/>
          <w:caps w:val="0"/>
          <w:color w:val="000000"/>
          <w:spacing w:val="0"/>
          <w:sz w:val="32"/>
          <w:szCs w:val="32"/>
          <w:bdr w:val="none" w:color="auto" w:sz="0" w:space="0"/>
        </w:rPr>
        <w:t>分钟。考生应提前准备一个时长不少于</w:t>
      </w:r>
      <w:r>
        <w:rPr>
          <w:rFonts w:hint="default" w:ascii="Times New Roman" w:hAnsi="Times New Roman" w:eastAsia="宋体" w:cs="Times New Roman"/>
          <w:caps w:val="0"/>
          <w:color w:val="000000"/>
          <w:spacing w:val="0"/>
          <w:sz w:val="32"/>
          <w:szCs w:val="32"/>
          <w:bdr w:val="none" w:color="auto" w:sz="0" w:space="0"/>
          <w:lang w:val="en-US"/>
        </w:rPr>
        <w:t>5</w:t>
      </w:r>
      <w:r>
        <w:rPr>
          <w:rFonts w:hint="eastAsia" w:ascii="仿宋" w:hAnsi="仿宋" w:eastAsia="仿宋" w:cs="仿宋"/>
          <w:caps w:val="0"/>
          <w:color w:val="000000"/>
          <w:spacing w:val="0"/>
          <w:sz w:val="32"/>
          <w:szCs w:val="32"/>
          <w:bdr w:val="none" w:color="auto" w:sz="0" w:space="0"/>
        </w:rPr>
        <w:t>分钟的</w:t>
      </w:r>
      <w:r>
        <w:rPr>
          <w:rFonts w:hint="default" w:ascii="Times New Roman" w:hAnsi="Times New Roman" w:eastAsia="宋体" w:cs="Times New Roman"/>
          <w:caps w:val="0"/>
          <w:color w:val="000000"/>
          <w:spacing w:val="0"/>
          <w:sz w:val="32"/>
          <w:szCs w:val="32"/>
          <w:bdr w:val="none" w:color="auto" w:sz="0" w:space="0"/>
          <w:lang w:val="en-US"/>
        </w:rPr>
        <w:t>ppt</w:t>
      </w:r>
      <w:r>
        <w:rPr>
          <w:rFonts w:hint="eastAsia" w:ascii="仿宋" w:hAnsi="仿宋" w:eastAsia="仿宋" w:cs="仿宋"/>
          <w:caps w:val="0"/>
          <w:color w:val="000000"/>
          <w:spacing w:val="0"/>
          <w:sz w:val="32"/>
          <w:szCs w:val="32"/>
          <w:bdr w:val="none" w:color="auto" w:sz="0" w:space="0"/>
        </w:rPr>
        <w:t>汇报，对个人的学习科研经历、博士阶段的研究设想进行简要介绍。</w:t>
      </w:r>
    </w:p>
    <w:p w14:paraId="5AE50D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考核内容包括：</w:t>
      </w:r>
    </w:p>
    <w:p w14:paraId="790FB8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外语水平：考查考生对本专业的专业英语的阅读理解和口语表达能力，由考生阅读并翻译一段专业英文论文，用英文回答</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2</w:t>
      </w:r>
      <w:r>
        <w:rPr>
          <w:rFonts w:hint="eastAsia" w:ascii="仿宋" w:hAnsi="仿宋" w:eastAsia="仿宋" w:cs="仿宋"/>
          <w:caps w:val="0"/>
          <w:color w:val="000000"/>
          <w:spacing w:val="0"/>
          <w:sz w:val="32"/>
          <w:szCs w:val="32"/>
          <w:bdr w:val="none" w:color="auto" w:sz="0" w:space="0"/>
        </w:rPr>
        <w:t>个专业问题。</w:t>
      </w:r>
    </w:p>
    <w:p w14:paraId="0EF4B3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2.</w:t>
      </w:r>
      <w:r>
        <w:rPr>
          <w:rFonts w:hint="eastAsia" w:ascii="仿宋" w:hAnsi="仿宋" w:eastAsia="仿宋" w:cs="仿宋"/>
          <w:caps w:val="0"/>
          <w:color w:val="000000"/>
          <w:spacing w:val="0"/>
          <w:sz w:val="32"/>
          <w:szCs w:val="32"/>
          <w:bdr w:val="none" w:color="auto" w:sz="0" w:space="0"/>
        </w:rPr>
        <w:t>专业基础：考查考生对所</w:t>
      </w:r>
      <w:bookmarkStart w:id="0" w:name="_GoBack"/>
      <w:bookmarkEnd w:id="0"/>
      <w:r>
        <w:rPr>
          <w:rFonts w:hint="eastAsia" w:ascii="仿宋" w:hAnsi="仿宋" w:eastAsia="仿宋" w:cs="仿宋"/>
          <w:caps w:val="0"/>
          <w:color w:val="000000"/>
          <w:spacing w:val="0"/>
          <w:sz w:val="32"/>
          <w:szCs w:val="32"/>
          <w:bdr w:val="none" w:color="auto" w:sz="0" w:space="0"/>
        </w:rPr>
        <w:t>报考专业和方向的知识掌握情况。考生在考核专家组提前准备的</w:t>
      </w:r>
      <w:r>
        <w:rPr>
          <w:rFonts w:hint="default" w:ascii="Times New Roman" w:hAnsi="Times New Roman" w:eastAsia="宋体" w:cs="Times New Roman"/>
          <w:caps w:val="0"/>
          <w:color w:val="000000"/>
          <w:spacing w:val="0"/>
          <w:sz w:val="32"/>
          <w:szCs w:val="32"/>
          <w:bdr w:val="none" w:color="auto" w:sz="0" w:space="0"/>
          <w:lang w:val="en-US"/>
        </w:rPr>
        <w:t>3</w:t>
      </w:r>
      <w:r>
        <w:rPr>
          <w:rFonts w:hint="eastAsia" w:ascii="仿宋" w:hAnsi="仿宋" w:eastAsia="仿宋" w:cs="仿宋"/>
          <w:caps w:val="0"/>
          <w:color w:val="000000"/>
          <w:spacing w:val="0"/>
          <w:sz w:val="32"/>
          <w:szCs w:val="32"/>
          <w:bdr w:val="none" w:color="auto" w:sz="0" w:space="0"/>
        </w:rPr>
        <w:t>道专业题目中任选</w:t>
      </w:r>
      <w:r>
        <w:rPr>
          <w:rFonts w:hint="default" w:ascii="Times New Roman" w:hAnsi="Times New Roman" w:eastAsia="宋体" w:cs="Times New Roman"/>
          <w:caps w:val="0"/>
          <w:color w:val="000000"/>
          <w:spacing w:val="0"/>
          <w:sz w:val="32"/>
          <w:szCs w:val="32"/>
          <w:bdr w:val="none" w:color="auto" w:sz="0" w:space="0"/>
          <w:lang w:val="en-US"/>
        </w:rPr>
        <w:t>2</w:t>
      </w:r>
      <w:r>
        <w:rPr>
          <w:rFonts w:hint="eastAsia" w:ascii="仿宋" w:hAnsi="仿宋" w:eastAsia="仿宋" w:cs="仿宋"/>
          <w:caps w:val="0"/>
          <w:color w:val="000000"/>
          <w:spacing w:val="0"/>
          <w:sz w:val="32"/>
          <w:szCs w:val="32"/>
          <w:bdr w:val="none" w:color="auto" w:sz="0" w:space="0"/>
        </w:rPr>
        <w:t>道作答。</w:t>
      </w:r>
    </w:p>
    <w:p w14:paraId="76CFC0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3.</w:t>
      </w:r>
      <w:r>
        <w:rPr>
          <w:rFonts w:hint="eastAsia" w:ascii="仿宋" w:hAnsi="仿宋" w:eastAsia="仿宋" w:cs="仿宋"/>
          <w:caps w:val="0"/>
          <w:color w:val="000000"/>
          <w:spacing w:val="0"/>
          <w:sz w:val="32"/>
          <w:szCs w:val="32"/>
          <w:bdr w:val="none" w:color="auto" w:sz="0" w:space="0"/>
        </w:rPr>
        <w:t>综合能力：考查考生对所报考专业的认识及对未来科研方向的兴趣与思考、表达交流、学术水平、发展潜力等。考核专家组基于考生的个人陈述，结合考生的学习科研背景、对未来研究的计划等进行提问，考生作答。考核专家组还将在这一环节对考生的思想政治、心理素质等进行考查。</w:t>
      </w:r>
    </w:p>
    <w:p w14:paraId="6EAEAF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4.</w:t>
      </w:r>
      <w:r>
        <w:rPr>
          <w:rFonts w:hint="eastAsia" w:ascii="仿宋" w:hAnsi="仿宋" w:eastAsia="仿宋" w:cs="仿宋"/>
          <w:caps w:val="0"/>
          <w:color w:val="000000"/>
          <w:spacing w:val="0"/>
          <w:sz w:val="32"/>
          <w:szCs w:val="32"/>
          <w:bdr w:val="none" w:color="auto" w:sz="0" w:space="0"/>
        </w:rPr>
        <w:t>材料审核成绩不计入综合考核成绩。</w:t>
      </w:r>
    </w:p>
    <w:p w14:paraId="0BE43D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考核成绩均采用百分制。综合成绩核算方法：综合考核成绩</w:t>
      </w:r>
      <w:r>
        <w:rPr>
          <w:rFonts w:hint="default" w:ascii="Times New Roman" w:hAnsi="Times New Roman" w:eastAsia="宋体" w:cs="Times New Roman"/>
          <w:caps w:val="0"/>
          <w:color w:val="000000"/>
          <w:spacing w:val="0"/>
          <w:sz w:val="32"/>
          <w:szCs w:val="32"/>
          <w:bdr w:val="none" w:color="auto" w:sz="0" w:space="0"/>
          <w:lang w:val="en-US"/>
        </w:rPr>
        <w:t>=20%×</w:t>
      </w:r>
      <w:r>
        <w:rPr>
          <w:rFonts w:hint="eastAsia" w:ascii="仿宋" w:hAnsi="仿宋" w:eastAsia="仿宋" w:cs="仿宋"/>
          <w:caps w:val="0"/>
          <w:color w:val="000000"/>
          <w:spacing w:val="0"/>
          <w:sz w:val="32"/>
          <w:szCs w:val="32"/>
          <w:bdr w:val="none" w:color="auto" w:sz="0" w:space="0"/>
        </w:rPr>
        <w:t>外语水平</w:t>
      </w:r>
      <w:r>
        <w:rPr>
          <w:rFonts w:hint="default" w:ascii="Times New Roman" w:hAnsi="Times New Roman" w:eastAsia="宋体" w:cs="Times New Roman"/>
          <w:caps w:val="0"/>
          <w:color w:val="000000"/>
          <w:spacing w:val="0"/>
          <w:sz w:val="32"/>
          <w:szCs w:val="32"/>
          <w:bdr w:val="none" w:color="auto" w:sz="0" w:space="0"/>
          <w:lang w:val="en-US"/>
        </w:rPr>
        <w:t>+ 40%×</w:t>
      </w:r>
      <w:r>
        <w:rPr>
          <w:rFonts w:hint="eastAsia" w:ascii="仿宋" w:hAnsi="仿宋" w:eastAsia="仿宋" w:cs="仿宋"/>
          <w:caps w:val="0"/>
          <w:color w:val="000000"/>
          <w:spacing w:val="0"/>
          <w:sz w:val="32"/>
          <w:szCs w:val="32"/>
          <w:bdr w:val="none" w:color="auto" w:sz="0" w:space="0"/>
        </w:rPr>
        <w:t>专业基础</w:t>
      </w:r>
      <w:r>
        <w:rPr>
          <w:rFonts w:hint="default" w:ascii="Times New Roman" w:hAnsi="Times New Roman" w:eastAsia="宋体" w:cs="Times New Roman"/>
          <w:caps w:val="0"/>
          <w:color w:val="000000"/>
          <w:spacing w:val="0"/>
          <w:sz w:val="32"/>
          <w:szCs w:val="32"/>
          <w:bdr w:val="none" w:color="auto" w:sz="0" w:space="0"/>
          <w:lang w:val="en-US"/>
        </w:rPr>
        <w:t>+ 40%×</w:t>
      </w:r>
      <w:r>
        <w:rPr>
          <w:rFonts w:hint="eastAsia" w:ascii="仿宋" w:hAnsi="仿宋" w:eastAsia="仿宋" w:cs="仿宋"/>
          <w:caps w:val="0"/>
          <w:color w:val="000000"/>
          <w:spacing w:val="0"/>
          <w:sz w:val="32"/>
          <w:szCs w:val="32"/>
          <w:bdr w:val="none" w:color="auto" w:sz="0" w:space="0"/>
        </w:rPr>
        <w:t>综合能力（成绩保留两位小数）。</w:t>
      </w:r>
    </w:p>
    <w:p w14:paraId="1403ED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楷体" w:hAnsi="楷体" w:eastAsia="楷体" w:cs="楷体"/>
          <w:caps w:val="0"/>
          <w:color w:val="000000"/>
          <w:spacing w:val="0"/>
          <w:sz w:val="32"/>
          <w:szCs w:val="32"/>
          <w:bdr w:val="none" w:color="auto" w:sz="0" w:space="0"/>
        </w:rPr>
        <w:t>（三）拟录取</w:t>
      </w:r>
    </w:p>
    <w:p w14:paraId="7F520B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2025</w:t>
      </w:r>
      <w:r>
        <w:rPr>
          <w:rFonts w:hint="eastAsia" w:ascii="仿宋" w:hAnsi="仿宋" w:eastAsia="仿宋" w:cs="仿宋"/>
          <w:caps w:val="0"/>
          <w:color w:val="000000"/>
          <w:spacing w:val="0"/>
          <w:sz w:val="32"/>
          <w:szCs w:val="32"/>
          <w:bdr w:val="none" w:color="auto" w:sz="0" w:space="0"/>
        </w:rPr>
        <w:t>年</w:t>
      </w:r>
      <w:r>
        <w:rPr>
          <w:rFonts w:hint="default" w:ascii="Times New Roman" w:hAnsi="Times New Roman" w:eastAsia="宋体" w:cs="Times New Roman"/>
          <w:caps w:val="0"/>
          <w:color w:val="000000"/>
          <w:spacing w:val="0"/>
          <w:sz w:val="32"/>
          <w:szCs w:val="32"/>
          <w:bdr w:val="none" w:color="auto" w:sz="0" w:space="0"/>
          <w:lang w:val="en-US"/>
        </w:rPr>
        <w:t>12</w:t>
      </w:r>
      <w:r>
        <w:rPr>
          <w:rFonts w:hint="eastAsia" w:ascii="仿宋" w:hAnsi="仿宋" w:eastAsia="仿宋" w:cs="仿宋"/>
          <w:caps w:val="0"/>
          <w:color w:val="000000"/>
          <w:spacing w:val="0"/>
          <w:sz w:val="32"/>
          <w:szCs w:val="32"/>
          <w:bdr w:val="none" w:color="auto" w:sz="0" w:space="0"/>
        </w:rPr>
        <w:t>月</w:t>
      </w:r>
      <w:r>
        <w:rPr>
          <w:rFonts w:hint="default" w:ascii="Times New Roman" w:hAnsi="Times New Roman" w:eastAsia="宋体" w:cs="Times New Roman"/>
          <w:caps w:val="0"/>
          <w:color w:val="000000"/>
          <w:spacing w:val="0"/>
          <w:sz w:val="32"/>
          <w:szCs w:val="32"/>
          <w:bdr w:val="none" w:color="auto" w:sz="0" w:space="0"/>
          <w:lang w:val="en-US"/>
        </w:rPr>
        <w:t>31</w:t>
      </w:r>
      <w:r>
        <w:rPr>
          <w:rFonts w:hint="eastAsia" w:ascii="仿宋" w:hAnsi="仿宋" w:eastAsia="仿宋" w:cs="仿宋"/>
          <w:caps w:val="0"/>
          <w:color w:val="000000"/>
          <w:spacing w:val="0"/>
          <w:sz w:val="32"/>
          <w:szCs w:val="32"/>
          <w:bdr w:val="none" w:color="auto" w:sz="0" w:space="0"/>
        </w:rPr>
        <w:t>日前，学院根据报考同一导师的考生综合成绩从高到低确定拟录取名单。综合考核成绩不合格（</w:t>
      </w:r>
      <w:r>
        <w:rPr>
          <w:rFonts w:hint="default" w:ascii="Times New Roman" w:hAnsi="Times New Roman" w:eastAsia="宋体" w:cs="Times New Roman"/>
          <w:caps w:val="0"/>
          <w:color w:val="000000"/>
          <w:spacing w:val="0"/>
          <w:sz w:val="32"/>
          <w:szCs w:val="32"/>
          <w:bdr w:val="none" w:color="auto" w:sz="0" w:space="0"/>
          <w:lang w:val="en-US"/>
        </w:rPr>
        <w:t>&lt;60</w:t>
      </w:r>
      <w:r>
        <w:rPr>
          <w:rFonts w:hint="eastAsia" w:ascii="仿宋" w:hAnsi="仿宋" w:eastAsia="仿宋" w:cs="仿宋"/>
          <w:caps w:val="0"/>
          <w:color w:val="000000"/>
          <w:spacing w:val="0"/>
          <w:sz w:val="32"/>
          <w:szCs w:val="32"/>
          <w:bdr w:val="none" w:color="auto" w:sz="0" w:space="0"/>
        </w:rPr>
        <w:t>分）的不予录取。</w:t>
      </w:r>
    </w:p>
    <w:p w14:paraId="4F4417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150" w:afterAutospacing="0" w:line="600" w:lineRule="atLeast"/>
        <w:ind w:left="42" w:right="225" w:firstLine="640"/>
        <w:jc w:val="both"/>
        <w:rPr>
          <w:rFonts w:hint="eastAsia" w:ascii="宋体" w:hAnsi="宋体" w:eastAsia="宋体" w:cs="宋体"/>
          <w:caps w:val="0"/>
          <w:color w:val="000000"/>
          <w:spacing w:val="0"/>
          <w:sz w:val="28"/>
          <w:szCs w:val="28"/>
        </w:rPr>
      </w:pPr>
      <w:r>
        <w:rPr>
          <w:rFonts w:hint="eastAsia" w:ascii="黑体" w:hAnsi="宋体" w:eastAsia="黑体" w:cs="黑体"/>
          <w:caps w:val="0"/>
          <w:color w:val="000000"/>
          <w:spacing w:val="0"/>
          <w:kern w:val="0"/>
          <w:sz w:val="32"/>
          <w:szCs w:val="32"/>
          <w:bdr w:val="none" w:color="auto" w:sz="0" w:space="0"/>
          <w:shd w:val="clear" w:fill="FFFFFF"/>
          <w:lang w:val="en-US" w:eastAsia="zh-CN" w:bidi="ar"/>
        </w:rPr>
        <w:t>六、监督机制</w:t>
      </w:r>
    </w:p>
    <w:p w14:paraId="145F69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学院成立监察小组，对选拔过程进行监察督导。对于在考核、录取过程中出现徇私舞弊、滥用职权的导师和工作人员，一经查实，给予通报批评，并按学校有关规定严肃处理，同时取消相关导师博士研究生招生资格。</w:t>
      </w:r>
    </w:p>
    <w:p w14:paraId="54DB8C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考生必须如实提供申请材料。如发现考生提交虚假材料、作弊或有其它违纪行为的，依情节严重根据国家有关法律法规和教育部有关规定，将给予严肃处理，由此造成不能录取或其他相关后果的，由考生本人承担。考生在招生考试中的违规或作弊事实将被记入《国家教育考试考生诚信档案》，且相关情况将被通报其所在学校或单位，记入考生人事档案，作为其今后升学和就业的重要参考依据。对弄虚作假者，不论何时，一经查实，即取消报考资格、录取资格或学籍，同时永久取消其报考我校博士研究生的资格。</w:t>
      </w:r>
    </w:p>
    <w:p w14:paraId="236C71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学院监督电话：</w:t>
      </w:r>
      <w:r>
        <w:rPr>
          <w:rFonts w:hint="default" w:ascii="Times New Roman" w:hAnsi="Times New Roman" w:eastAsia="宋体" w:cs="Times New Roman"/>
          <w:caps w:val="0"/>
          <w:color w:val="000000"/>
          <w:spacing w:val="0"/>
          <w:sz w:val="32"/>
          <w:szCs w:val="32"/>
          <w:bdr w:val="none" w:color="auto" w:sz="0" w:space="0"/>
          <w:lang w:val="en-US"/>
        </w:rPr>
        <w:t>0871-65034577</w:t>
      </w:r>
    </w:p>
    <w:p w14:paraId="3BC657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150" w:afterAutospacing="0" w:line="600" w:lineRule="atLeast"/>
        <w:ind w:left="42" w:right="225" w:firstLine="640"/>
        <w:jc w:val="both"/>
        <w:rPr>
          <w:rFonts w:hint="eastAsia" w:ascii="宋体" w:hAnsi="宋体" w:eastAsia="宋体" w:cs="宋体"/>
          <w:caps w:val="0"/>
          <w:color w:val="000000"/>
          <w:spacing w:val="0"/>
          <w:sz w:val="28"/>
          <w:szCs w:val="28"/>
        </w:rPr>
      </w:pPr>
      <w:r>
        <w:rPr>
          <w:rFonts w:hint="eastAsia" w:ascii="黑体" w:hAnsi="宋体" w:eastAsia="黑体" w:cs="黑体"/>
          <w:caps w:val="0"/>
          <w:color w:val="000000"/>
          <w:spacing w:val="0"/>
          <w:kern w:val="0"/>
          <w:sz w:val="32"/>
          <w:szCs w:val="32"/>
          <w:bdr w:val="none" w:color="auto" w:sz="0" w:space="0"/>
          <w:shd w:val="clear" w:fill="FFFFFF"/>
          <w:lang w:val="en-US" w:eastAsia="zh-CN" w:bidi="ar"/>
        </w:rPr>
        <w:t>七、其他</w:t>
      </w:r>
    </w:p>
    <w:p w14:paraId="77713D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（一）以</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硕博连读</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方式招收的博士生，其学习形式为全日制，录取类别为</w:t>
      </w:r>
      <w:r>
        <w:rPr>
          <w:rFonts w:hint="default" w:ascii="Times New Roman" w:hAnsi="Times New Roman" w:eastAsia="宋体" w:cs="Times New Roman"/>
          <w:caps w:val="0"/>
          <w:color w:val="000000"/>
          <w:spacing w:val="0"/>
          <w:sz w:val="32"/>
          <w:szCs w:val="32"/>
          <w:bdr w:val="none" w:color="auto" w:sz="0" w:space="0"/>
          <w:lang w:val="en-US"/>
        </w:rPr>
        <w:t>“11 </w:t>
      </w:r>
      <w:r>
        <w:rPr>
          <w:rFonts w:hint="eastAsia" w:ascii="仿宋" w:hAnsi="仿宋" w:eastAsia="仿宋" w:cs="仿宋"/>
          <w:caps w:val="0"/>
          <w:color w:val="000000"/>
          <w:spacing w:val="0"/>
          <w:sz w:val="32"/>
          <w:szCs w:val="32"/>
          <w:bdr w:val="none" w:color="auto" w:sz="0" w:space="0"/>
        </w:rPr>
        <w:t>非定向就业</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，博士阶段的学习年限、学费缴纳、中期考核、学位授予等事项按照《云南大学关于硕博连读、直博研究生培养工作的若干规定》（附件</w:t>
      </w:r>
      <w:r>
        <w:rPr>
          <w:rFonts w:hint="default" w:ascii="Times New Roman" w:hAnsi="Times New Roman" w:eastAsia="宋体" w:cs="Times New Roman"/>
          <w:caps w:val="0"/>
          <w:color w:val="000000"/>
          <w:spacing w:val="0"/>
          <w:sz w:val="32"/>
          <w:szCs w:val="32"/>
          <w:bdr w:val="none" w:color="auto" w:sz="0" w:space="0"/>
          <w:lang w:val="en-US"/>
        </w:rPr>
        <w:t>2</w:t>
      </w:r>
      <w:r>
        <w:rPr>
          <w:rFonts w:hint="eastAsia" w:ascii="仿宋" w:hAnsi="仿宋" w:eastAsia="仿宋" w:cs="仿宋"/>
          <w:caps w:val="0"/>
          <w:color w:val="000000"/>
          <w:spacing w:val="0"/>
          <w:sz w:val="32"/>
          <w:szCs w:val="32"/>
          <w:bdr w:val="none" w:color="auto" w:sz="0" w:space="0"/>
        </w:rPr>
        <w:t>）执行。</w:t>
      </w:r>
    </w:p>
    <w:p w14:paraId="29A10B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（二）若上级部门在</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年招生年度出台新的博士研究生招生政策，学校、学院将做相应调整，并及时在学院网站上予以公告。</w:t>
      </w:r>
    </w:p>
    <w:p w14:paraId="06A6CB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（三）有下列情况之一者，学校将取消其</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硕博连读</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攻读博士学位研究生资格：</w:t>
      </w:r>
    </w:p>
    <w:p w14:paraId="66753C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申请者提供的材料与事实不符，存在造假行为。</w:t>
      </w:r>
    </w:p>
    <w:p w14:paraId="5CC903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2.</w:t>
      </w:r>
      <w:r>
        <w:rPr>
          <w:rFonts w:hint="eastAsia" w:ascii="仿宋" w:hAnsi="仿宋" w:eastAsia="仿宋" w:cs="仿宋"/>
          <w:caps w:val="0"/>
          <w:color w:val="000000"/>
          <w:spacing w:val="0"/>
          <w:sz w:val="32"/>
          <w:szCs w:val="32"/>
          <w:bdr w:val="none" w:color="auto" w:sz="0" w:space="0"/>
        </w:rPr>
        <w:t>硕士培养期间，受到纪律处分或思想政治品德考核未通过。</w:t>
      </w:r>
    </w:p>
    <w:p w14:paraId="0675ED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3.</w:t>
      </w:r>
      <w:r>
        <w:rPr>
          <w:rFonts w:hint="eastAsia" w:ascii="仿宋" w:hAnsi="仿宋" w:eastAsia="仿宋" w:cs="仿宋"/>
          <w:caps w:val="0"/>
          <w:color w:val="000000"/>
          <w:spacing w:val="0"/>
          <w:sz w:val="32"/>
          <w:szCs w:val="32"/>
          <w:bdr w:val="none" w:color="auto" w:sz="0" w:space="0"/>
        </w:rPr>
        <w:t>硕士培养期间，学位课程存在补考、重修或不合格记录。</w:t>
      </w:r>
    </w:p>
    <w:p w14:paraId="06F93C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default" w:ascii="Times New Roman" w:hAnsi="Times New Roman" w:eastAsia="宋体" w:cs="Times New Roman"/>
          <w:caps w:val="0"/>
          <w:color w:val="000000"/>
          <w:spacing w:val="0"/>
          <w:sz w:val="32"/>
          <w:szCs w:val="32"/>
          <w:bdr w:val="none" w:color="auto" w:sz="0" w:space="0"/>
          <w:lang w:val="en-US"/>
        </w:rPr>
        <w:t>4.</w:t>
      </w:r>
      <w:r>
        <w:rPr>
          <w:rFonts w:hint="eastAsia" w:ascii="仿宋" w:hAnsi="仿宋" w:eastAsia="仿宋" w:cs="仿宋"/>
          <w:caps w:val="0"/>
          <w:color w:val="000000"/>
          <w:spacing w:val="0"/>
          <w:sz w:val="32"/>
          <w:szCs w:val="32"/>
          <w:bdr w:val="none" w:color="auto" w:sz="0" w:space="0"/>
        </w:rPr>
        <w:t>不符合选拔规定的体检标准或因疾病而不能继续学习。</w:t>
      </w:r>
    </w:p>
    <w:p w14:paraId="66EF64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（四）学院咨询电话：</w:t>
      </w:r>
      <w:r>
        <w:rPr>
          <w:rFonts w:hint="default" w:ascii="Times New Roman" w:hAnsi="Times New Roman" w:eastAsia="宋体" w:cs="Times New Roman"/>
          <w:caps w:val="0"/>
          <w:color w:val="000000"/>
          <w:spacing w:val="0"/>
          <w:sz w:val="32"/>
          <w:szCs w:val="32"/>
          <w:bdr w:val="none" w:color="auto" w:sz="0" w:space="0"/>
          <w:lang w:val="en-US"/>
        </w:rPr>
        <w:t>0871-65940990</w:t>
      </w:r>
      <w:r>
        <w:rPr>
          <w:rFonts w:hint="eastAsia" w:ascii="仿宋" w:hAnsi="仿宋" w:eastAsia="仿宋" w:cs="仿宋"/>
          <w:caps w:val="0"/>
          <w:color w:val="000000"/>
          <w:spacing w:val="0"/>
          <w:sz w:val="32"/>
          <w:szCs w:val="32"/>
          <w:bdr w:val="none" w:color="auto" w:sz="0" w:space="0"/>
        </w:rPr>
        <w:t>杨老师</w:t>
      </w:r>
    </w:p>
    <w:p w14:paraId="0455F5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8"/>
          <w:szCs w:val="28"/>
        </w:rPr>
      </w:pPr>
      <w:r>
        <w:rPr>
          <w:rFonts w:hint="eastAsia" w:ascii="仿宋" w:hAnsi="仿宋" w:eastAsia="仿宋" w:cs="仿宋"/>
          <w:caps w:val="0"/>
          <w:color w:val="000000"/>
          <w:spacing w:val="0"/>
          <w:sz w:val="32"/>
          <w:szCs w:val="32"/>
          <w:bdr w:val="none" w:color="auto" w:sz="0" w:space="0"/>
        </w:rPr>
        <w:t>（五）本方案由国际河流与生态安全研究院负责解释。</w:t>
      </w:r>
    </w:p>
    <w:p w14:paraId="78CD6B8A">
      <w:pPr>
        <w:keepNext w:val="0"/>
        <w:keepLines w:val="0"/>
        <w:widowControl/>
        <w:numPr>
          <w:ilvl w:val="0"/>
          <w:numId w:val="1"/>
        </w:numPr>
        <w:suppressLineNumbers w:val="0"/>
        <w:pBdr>
          <w:top w:val="none" w:color="auto" w:sz="0" w:space="0"/>
          <w:left w:val="none" w:color="auto" w:sz="0" w:space="0"/>
          <w:bottom w:val="dashed" w:color="CCCCCC" w:sz="6" w:space="0"/>
          <w:right w:val="none" w:color="auto" w:sz="0" w:space="0"/>
        </w:pBdr>
        <w:spacing w:before="0" w:beforeAutospacing="0" w:after="0" w:afterAutospacing="0" w:line="375" w:lineRule="atLeast"/>
        <w:ind w:left="300" w:right="0" w:hanging="360"/>
        <w:textAlignment w:val="bottom"/>
      </w:pPr>
      <w:r>
        <w:rPr>
          <w:rFonts w:ascii="Arial" w:hAnsi="Arial" w:cs="Arial"/>
          <w:i w:val="0"/>
          <w:iCs w:val="0"/>
          <w:caps w:val="0"/>
          <w:color w:val="000000"/>
          <w:spacing w:val="0"/>
          <w:sz w:val="18"/>
          <w:szCs w:val="18"/>
          <w:bdr w:val="none" w:color="auto" w:sz="0" w:space="0"/>
        </w:rPr>
        <w:t>附件【</w:t>
      </w:r>
      <w:r>
        <w:rPr>
          <w:rFonts w:hint="default" w:ascii="Arial" w:hAnsi="Arial" w:cs="Arial"/>
          <w:i w:val="0"/>
          <w:iCs w:val="0"/>
          <w:caps w:val="0"/>
          <w:color w:val="954F72"/>
          <w:spacing w:val="0"/>
          <w:sz w:val="18"/>
          <w:szCs w:val="18"/>
          <w:u w:val="single"/>
          <w:bdr w:val="none" w:color="auto" w:sz="0" w:space="0"/>
        </w:rPr>
        <w:fldChar w:fldCharType="begin"/>
      </w:r>
      <w:r>
        <w:rPr>
          <w:rFonts w:hint="default" w:ascii="Arial" w:hAnsi="Arial" w:cs="Arial"/>
          <w:i w:val="0"/>
          <w:iCs w:val="0"/>
          <w:caps w:val="0"/>
          <w:color w:val="954F72"/>
          <w:spacing w:val="0"/>
          <w:sz w:val="18"/>
          <w:szCs w:val="18"/>
          <w:u w:val="single"/>
          <w:bdr w:val="none" w:color="auto" w:sz="0" w:space="0"/>
        </w:rPr>
        <w:instrText xml:space="preserve"> HYPERLINK "http://www.ires.ynu.edu.cn/system/_content/download.jsp?urltype=news.DownloadAttachUrl&amp;owner=1342829428&amp;wbfileid=17890280" \t "http://www.ires.ynu.edu.cn/info/1082/_blank" </w:instrText>
      </w:r>
      <w:r>
        <w:rPr>
          <w:rFonts w:hint="default" w:ascii="Arial" w:hAnsi="Arial" w:cs="Arial"/>
          <w:i w:val="0"/>
          <w:iCs w:val="0"/>
          <w:caps w:val="0"/>
          <w:color w:val="954F72"/>
          <w:spacing w:val="0"/>
          <w:sz w:val="18"/>
          <w:szCs w:val="18"/>
          <w:u w:val="single"/>
          <w:bdr w:val="none" w:color="auto" w:sz="0" w:space="0"/>
        </w:rPr>
        <w:fldChar w:fldCharType="separate"/>
      </w:r>
      <w:r>
        <w:rPr>
          <w:rStyle w:val="8"/>
          <w:rFonts w:hint="default" w:ascii="Arial" w:hAnsi="Arial" w:cs="Arial"/>
          <w:i w:val="0"/>
          <w:iCs w:val="0"/>
          <w:caps w:val="0"/>
          <w:color w:val="954F72"/>
          <w:spacing w:val="0"/>
          <w:sz w:val="18"/>
          <w:szCs w:val="18"/>
          <w:u w:val="single"/>
          <w:bdr w:val="none" w:color="auto" w:sz="0" w:space="0"/>
        </w:rPr>
        <w:t>考生诚信承诺书.docx</w:t>
      </w:r>
      <w:r>
        <w:rPr>
          <w:rFonts w:hint="default" w:ascii="Arial" w:hAnsi="Arial" w:cs="Arial"/>
          <w:i w:val="0"/>
          <w:iCs w:val="0"/>
          <w:caps w:val="0"/>
          <w:color w:val="954F72"/>
          <w:spacing w:val="0"/>
          <w:sz w:val="18"/>
          <w:szCs w:val="18"/>
          <w:u w:val="single"/>
          <w:bdr w:val="none" w:color="auto" w:sz="0" w:space="0"/>
        </w:rPr>
        <w:fldChar w:fldCharType="end"/>
      </w:r>
      <w:r>
        <w:rPr>
          <w:rFonts w:hint="default" w:ascii="Arial" w:hAnsi="Arial" w:cs="Arial"/>
          <w:i w:val="0"/>
          <w:iCs w:val="0"/>
          <w:caps w:val="0"/>
          <w:color w:val="000000"/>
          <w:spacing w:val="0"/>
          <w:sz w:val="18"/>
          <w:szCs w:val="18"/>
          <w:bdr w:val="none" w:color="auto" w:sz="0" w:space="0"/>
        </w:rPr>
        <w:t>】已下载7次</w:t>
      </w:r>
    </w:p>
    <w:p w14:paraId="1B93A313">
      <w:pPr>
        <w:keepNext w:val="0"/>
        <w:keepLines w:val="0"/>
        <w:widowControl/>
        <w:numPr>
          <w:ilvl w:val="0"/>
          <w:numId w:val="1"/>
        </w:numPr>
        <w:suppressLineNumbers w:val="0"/>
        <w:pBdr>
          <w:top w:val="none" w:color="auto" w:sz="0" w:space="0"/>
          <w:left w:val="none" w:color="auto" w:sz="0" w:space="0"/>
          <w:bottom w:val="dashed" w:color="CCCCCC" w:sz="6" w:space="0"/>
          <w:right w:val="none" w:color="auto" w:sz="0" w:space="0"/>
        </w:pBdr>
        <w:spacing w:before="0" w:beforeAutospacing="0" w:after="0" w:afterAutospacing="0" w:line="375" w:lineRule="atLeast"/>
        <w:ind w:left="300" w:right="0" w:hanging="360"/>
        <w:textAlignment w:val="bottom"/>
      </w:pPr>
      <w:r>
        <w:rPr>
          <w:rFonts w:hint="default" w:ascii="Arial" w:hAnsi="Arial" w:cs="Arial"/>
          <w:i w:val="0"/>
          <w:iCs w:val="0"/>
          <w:caps w:val="0"/>
          <w:color w:val="000000"/>
          <w:spacing w:val="0"/>
          <w:sz w:val="18"/>
          <w:szCs w:val="18"/>
          <w:bdr w:val="none" w:color="auto" w:sz="0" w:space="0"/>
        </w:rPr>
        <w:t>附件【</w:t>
      </w:r>
      <w:r>
        <w:rPr>
          <w:rFonts w:hint="default" w:ascii="Arial" w:hAnsi="Arial" w:cs="Arial"/>
          <w:i w:val="0"/>
          <w:iCs w:val="0"/>
          <w:caps w:val="0"/>
          <w:color w:val="954F72"/>
          <w:spacing w:val="0"/>
          <w:sz w:val="18"/>
          <w:szCs w:val="18"/>
          <w:u w:val="single"/>
          <w:bdr w:val="none" w:color="auto" w:sz="0" w:space="0"/>
        </w:rPr>
        <w:fldChar w:fldCharType="begin"/>
      </w:r>
      <w:r>
        <w:rPr>
          <w:rFonts w:hint="default" w:ascii="Arial" w:hAnsi="Arial" w:cs="Arial"/>
          <w:i w:val="0"/>
          <w:iCs w:val="0"/>
          <w:caps w:val="0"/>
          <w:color w:val="954F72"/>
          <w:spacing w:val="0"/>
          <w:sz w:val="18"/>
          <w:szCs w:val="18"/>
          <w:u w:val="single"/>
          <w:bdr w:val="none" w:color="auto" w:sz="0" w:space="0"/>
        </w:rPr>
        <w:instrText xml:space="preserve"> HYPERLINK "http://www.ires.ynu.edu.cn/system/_content/download.jsp?urltype=news.DownloadAttachUrl&amp;owner=1342829428&amp;wbfileid=17890281" \t "http://www.ires.ynu.edu.cn/info/1082/_blank" </w:instrText>
      </w:r>
      <w:r>
        <w:rPr>
          <w:rFonts w:hint="default" w:ascii="Arial" w:hAnsi="Arial" w:cs="Arial"/>
          <w:i w:val="0"/>
          <w:iCs w:val="0"/>
          <w:caps w:val="0"/>
          <w:color w:val="954F72"/>
          <w:spacing w:val="0"/>
          <w:sz w:val="18"/>
          <w:szCs w:val="18"/>
          <w:u w:val="single"/>
          <w:bdr w:val="none" w:color="auto" w:sz="0" w:space="0"/>
        </w:rPr>
        <w:fldChar w:fldCharType="separate"/>
      </w:r>
      <w:r>
        <w:rPr>
          <w:rStyle w:val="8"/>
          <w:rFonts w:hint="default" w:ascii="Arial" w:hAnsi="Arial" w:cs="Arial"/>
          <w:i w:val="0"/>
          <w:iCs w:val="0"/>
          <w:caps w:val="0"/>
          <w:color w:val="954F72"/>
          <w:spacing w:val="0"/>
          <w:sz w:val="18"/>
          <w:szCs w:val="18"/>
          <w:u w:val="single"/>
          <w:bdr w:val="none" w:color="auto" w:sz="0" w:space="0"/>
        </w:rPr>
        <w:t>附件1 云南大学招收“硕博连读”研究生申请表.doc</w:t>
      </w:r>
      <w:r>
        <w:rPr>
          <w:rFonts w:hint="default" w:ascii="Arial" w:hAnsi="Arial" w:cs="Arial"/>
          <w:i w:val="0"/>
          <w:iCs w:val="0"/>
          <w:caps w:val="0"/>
          <w:color w:val="954F72"/>
          <w:spacing w:val="0"/>
          <w:sz w:val="18"/>
          <w:szCs w:val="18"/>
          <w:u w:val="single"/>
          <w:bdr w:val="none" w:color="auto" w:sz="0" w:space="0"/>
        </w:rPr>
        <w:fldChar w:fldCharType="end"/>
      </w:r>
      <w:r>
        <w:rPr>
          <w:rFonts w:hint="default" w:ascii="Arial" w:hAnsi="Arial" w:cs="Arial"/>
          <w:i w:val="0"/>
          <w:iCs w:val="0"/>
          <w:caps w:val="0"/>
          <w:color w:val="000000"/>
          <w:spacing w:val="0"/>
          <w:sz w:val="18"/>
          <w:szCs w:val="18"/>
          <w:bdr w:val="none" w:color="auto" w:sz="0" w:space="0"/>
        </w:rPr>
        <w:t>】已下载9次</w:t>
      </w:r>
    </w:p>
    <w:p w14:paraId="6C85C57E">
      <w:pPr>
        <w:keepNext w:val="0"/>
        <w:keepLines w:val="0"/>
        <w:widowControl/>
        <w:numPr>
          <w:ilvl w:val="0"/>
          <w:numId w:val="1"/>
        </w:numPr>
        <w:suppressLineNumbers w:val="0"/>
        <w:pBdr>
          <w:top w:val="none" w:color="auto" w:sz="0" w:space="0"/>
          <w:left w:val="none" w:color="auto" w:sz="0" w:space="0"/>
          <w:bottom w:val="dashed" w:color="CCCCCC" w:sz="6" w:space="0"/>
          <w:right w:val="none" w:color="auto" w:sz="0" w:space="0"/>
        </w:pBdr>
        <w:spacing w:before="0" w:beforeAutospacing="0" w:after="0" w:afterAutospacing="0" w:line="375" w:lineRule="atLeast"/>
        <w:ind w:left="300" w:right="0" w:hanging="360"/>
        <w:textAlignment w:val="bottom"/>
      </w:pPr>
      <w:r>
        <w:rPr>
          <w:rFonts w:hint="default" w:ascii="Arial" w:hAnsi="Arial" w:cs="Arial"/>
          <w:i w:val="0"/>
          <w:iCs w:val="0"/>
          <w:caps w:val="0"/>
          <w:color w:val="000000"/>
          <w:spacing w:val="0"/>
          <w:sz w:val="18"/>
          <w:szCs w:val="18"/>
          <w:bdr w:val="none" w:color="auto" w:sz="0" w:space="0"/>
        </w:rPr>
        <w:t>附件【</w:t>
      </w:r>
      <w:r>
        <w:rPr>
          <w:rFonts w:hint="default" w:ascii="Arial" w:hAnsi="Arial" w:cs="Arial"/>
          <w:i w:val="0"/>
          <w:iCs w:val="0"/>
          <w:caps w:val="0"/>
          <w:color w:val="954F72"/>
          <w:spacing w:val="0"/>
          <w:sz w:val="18"/>
          <w:szCs w:val="18"/>
          <w:u w:val="single"/>
          <w:bdr w:val="none" w:color="auto" w:sz="0" w:space="0"/>
        </w:rPr>
        <w:fldChar w:fldCharType="begin"/>
      </w:r>
      <w:r>
        <w:rPr>
          <w:rFonts w:hint="default" w:ascii="Arial" w:hAnsi="Arial" w:cs="Arial"/>
          <w:i w:val="0"/>
          <w:iCs w:val="0"/>
          <w:caps w:val="0"/>
          <w:color w:val="954F72"/>
          <w:spacing w:val="0"/>
          <w:sz w:val="18"/>
          <w:szCs w:val="18"/>
          <w:u w:val="single"/>
          <w:bdr w:val="none" w:color="auto" w:sz="0" w:space="0"/>
        </w:rPr>
        <w:instrText xml:space="preserve"> HYPERLINK "http://www.ires.ynu.edu.cn/system/_content/download.jsp?urltype=news.DownloadAttachUrl&amp;owner=1342829428&amp;wbfileid=17890282" \t "http://www.ires.ynu.edu.cn/info/1082/_blank" </w:instrText>
      </w:r>
      <w:r>
        <w:rPr>
          <w:rFonts w:hint="default" w:ascii="Arial" w:hAnsi="Arial" w:cs="Arial"/>
          <w:i w:val="0"/>
          <w:iCs w:val="0"/>
          <w:caps w:val="0"/>
          <w:color w:val="954F72"/>
          <w:spacing w:val="0"/>
          <w:sz w:val="18"/>
          <w:szCs w:val="18"/>
          <w:u w:val="single"/>
          <w:bdr w:val="none" w:color="auto" w:sz="0" w:space="0"/>
        </w:rPr>
        <w:fldChar w:fldCharType="separate"/>
      </w:r>
      <w:r>
        <w:rPr>
          <w:rStyle w:val="8"/>
          <w:rFonts w:hint="default" w:ascii="Arial" w:hAnsi="Arial" w:cs="Arial"/>
          <w:i w:val="0"/>
          <w:iCs w:val="0"/>
          <w:caps w:val="0"/>
          <w:color w:val="954F72"/>
          <w:spacing w:val="0"/>
          <w:sz w:val="18"/>
          <w:szCs w:val="18"/>
          <w:u w:val="single"/>
          <w:bdr w:val="none" w:color="auto" w:sz="0" w:space="0"/>
        </w:rPr>
        <w:t>附件2 云南大学关于硕博连读、直博研究生培养工作的若干规定（云大研院〔2023〕7号）.pdf</w:t>
      </w:r>
      <w:r>
        <w:rPr>
          <w:rFonts w:hint="default" w:ascii="Arial" w:hAnsi="Arial" w:cs="Arial"/>
          <w:i w:val="0"/>
          <w:iCs w:val="0"/>
          <w:caps w:val="0"/>
          <w:color w:val="954F72"/>
          <w:spacing w:val="0"/>
          <w:sz w:val="18"/>
          <w:szCs w:val="18"/>
          <w:u w:val="single"/>
          <w:bdr w:val="none" w:color="auto" w:sz="0" w:space="0"/>
        </w:rPr>
        <w:fldChar w:fldCharType="end"/>
      </w:r>
      <w:r>
        <w:rPr>
          <w:rFonts w:hint="default" w:ascii="Arial" w:hAnsi="Arial" w:cs="Arial"/>
          <w:i w:val="0"/>
          <w:iCs w:val="0"/>
          <w:caps w:val="0"/>
          <w:color w:val="000000"/>
          <w:spacing w:val="0"/>
          <w:sz w:val="18"/>
          <w:szCs w:val="18"/>
          <w:bdr w:val="none" w:color="auto" w:sz="0" w:space="0"/>
        </w:rPr>
        <w:t>】已下载13次</w:t>
      </w:r>
    </w:p>
    <w:p w14:paraId="0259018A">
      <w:pPr>
        <w:keepNext w:val="0"/>
        <w:keepLines w:val="0"/>
        <w:widowControl/>
        <w:numPr>
          <w:ilvl w:val="0"/>
          <w:numId w:val="1"/>
        </w:numPr>
        <w:suppressLineNumbers w:val="0"/>
        <w:pBdr>
          <w:top w:val="none" w:color="auto" w:sz="0" w:space="0"/>
          <w:left w:val="none" w:color="auto" w:sz="0" w:space="0"/>
          <w:bottom w:val="dashed" w:color="CCCCCC" w:sz="6" w:space="0"/>
          <w:right w:val="none" w:color="auto" w:sz="0" w:space="0"/>
        </w:pBdr>
        <w:spacing w:before="0" w:beforeAutospacing="0" w:after="0" w:afterAutospacing="0" w:line="375" w:lineRule="atLeast"/>
        <w:ind w:left="300" w:right="0" w:hanging="360"/>
        <w:textAlignment w:val="bottom"/>
      </w:pPr>
      <w:r>
        <w:rPr>
          <w:rFonts w:hint="default" w:ascii="Arial" w:hAnsi="Arial" w:cs="Arial"/>
          <w:i w:val="0"/>
          <w:iCs w:val="0"/>
          <w:caps w:val="0"/>
          <w:color w:val="000000"/>
          <w:spacing w:val="0"/>
          <w:sz w:val="18"/>
          <w:szCs w:val="18"/>
          <w:bdr w:val="none" w:color="auto" w:sz="0" w:space="0"/>
        </w:rPr>
        <w:t>附件【</w:t>
      </w:r>
      <w:r>
        <w:rPr>
          <w:rFonts w:hint="default" w:ascii="Arial" w:hAnsi="Arial" w:cs="Arial"/>
          <w:i w:val="0"/>
          <w:iCs w:val="0"/>
          <w:caps w:val="0"/>
          <w:color w:val="954F72"/>
          <w:spacing w:val="0"/>
          <w:sz w:val="18"/>
          <w:szCs w:val="18"/>
          <w:u w:val="single"/>
          <w:bdr w:val="none" w:color="auto" w:sz="0" w:space="0"/>
        </w:rPr>
        <w:fldChar w:fldCharType="begin"/>
      </w:r>
      <w:r>
        <w:rPr>
          <w:rFonts w:hint="default" w:ascii="Arial" w:hAnsi="Arial" w:cs="Arial"/>
          <w:i w:val="0"/>
          <w:iCs w:val="0"/>
          <w:caps w:val="0"/>
          <w:color w:val="954F72"/>
          <w:spacing w:val="0"/>
          <w:sz w:val="18"/>
          <w:szCs w:val="18"/>
          <w:u w:val="single"/>
          <w:bdr w:val="none" w:color="auto" w:sz="0" w:space="0"/>
        </w:rPr>
        <w:instrText xml:space="preserve"> HYPERLINK "http://www.ires.ynu.edu.cn/system/_content/download.jsp?urltype=news.DownloadAttachUrl&amp;owner=1342829428&amp;wbfileid=17890283" \t "http://www.ires.ynu.edu.cn/info/1082/_blank" </w:instrText>
      </w:r>
      <w:r>
        <w:rPr>
          <w:rFonts w:hint="default" w:ascii="Arial" w:hAnsi="Arial" w:cs="Arial"/>
          <w:i w:val="0"/>
          <w:iCs w:val="0"/>
          <w:caps w:val="0"/>
          <w:color w:val="954F72"/>
          <w:spacing w:val="0"/>
          <w:sz w:val="18"/>
          <w:szCs w:val="18"/>
          <w:u w:val="single"/>
          <w:bdr w:val="none" w:color="auto" w:sz="0" w:space="0"/>
        </w:rPr>
        <w:fldChar w:fldCharType="separate"/>
      </w:r>
      <w:r>
        <w:rPr>
          <w:rStyle w:val="8"/>
          <w:rFonts w:hint="default" w:ascii="Arial" w:hAnsi="Arial" w:cs="Arial"/>
          <w:i w:val="0"/>
          <w:iCs w:val="0"/>
          <w:caps w:val="0"/>
          <w:color w:val="954F72"/>
          <w:spacing w:val="0"/>
          <w:sz w:val="18"/>
          <w:szCs w:val="18"/>
          <w:u w:val="single"/>
          <w:bdr w:val="none" w:color="auto" w:sz="0" w:space="0"/>
        </w:rPr>
        <w:t>专家推荐书.doc</w:t>
      </w:r>
      <w:r>
        <w:rPr>
          <w:rFonts w:hint="default" w:ascii="Arial" w:hAnsi="Arial" w:cs="Arial"/>
          <w:i w:val="0"/>
          <w:iCs w:val="0"/>
          <w:caps w:val="0"/>
          <w:color w:val="954F72"/>
          <w:spacing w:val="0"/>
          <w:sz w:val="18"/>
          <w:szCs w:val="18"/>
          <w:u w:val="single"/>
          <w:bdr w:val="none" w:color="auto" w:sz="0" w:space="0"/>
        </w:rPr>
        <w:fldChar w:fldCharType="end"/>
      </w:r>
      <w:r>
        <w:rPr>
          <w:rFonts w:hint="default" w:ascii="Arial" w:hAnsi="Arial" w:cs="Arial"/>
          <w:i w:val="0"/>
          <w:iCs w:val="0"/>
          <w:caps w:val="0"/>
          <w:color w:val="000000"/>
          <w:spacing w:val="0"/>
          <w:sz w:val="18"/>
          <w:szCs w:val="18"/>
          <w:bdr w:val="none" w:color="auto" w:sz="0" w:space="0"/>
        </w:rPr>
        <w:t>】已下载8次</w:t>
      </w:r>
    </w:p>
    <w:p w14:paraId="29936EB9">
      <w:pPr>
        <w:rPr>
          <w:rFonts w:ascii="微软雅黑" w:hAnsi="微软雅黑" w:eastAsia="微软雅黑" w:cs="微软雅黑"/>
          <w:b/>
          <w:bCs/>
          <w:i w:val="0"/>
          <w:iCs w:val="0"/>
          <w:caps w:val="0"/>
          <w:color w:val="353535"/>
          <w:spacing w:val="0"/>
          <w:sz w:val="39"/>
          <w:szCs w:val="39"/>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849E5"/>
    <w:multiLevelType w:val="multilevel"/>
    <w:tmpl w:val="A59849E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32610"/>
    <w:rsid w:val="120C7329"/>
    <w:rsid w:val="31E96171"/>
    <w:rsid w:val="3BE32610"/>
    <w:rsid w:val="3F934EDE"/>
    <w:rsid w:val="46D509C3"/>
    <w:rsid w:val="524B7790"/>
    <w:rsid w:val="52E72E92"/>
    <w:rsid w:val="5ABD2A6D"/>
    <w:rsid w:val="61123452"/>
    <w:rsid w:val="74A8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2025-12-25T02:13:00Z</dcterms:created>
  <dc:creator>WPS_1663235086</dc:creator>
  <cp:lastModifiedBy>WPS_1663235086</cp:lastModifiedBy>
  <dcterms:modified xsi:type="dcterms:W3CDTF">2025-12-25T02:21:06Z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99823BB672264F11BC445D89CEDE6089_13</vt:lpwstr>
  </property>
  <property fmtid="{D5CDD505-2E9C-101B-9397-08002B2CF9AE}" pid="4" name="KSOTemplateDocerSaveRecord">
    <vt:lpwstr>eyJoZGlkIjoiYTFmNmVhOTkxNjMwODU5NTJlYjI4NDc1ZWVjNjRhZWUiLCJ1c2VySWQiOiIxNDE1NTEzMzA2In0=</vt:lpwstr>
  </property>
</Properties>
</file>