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4A0BA">
      <w:pPr>
        <w:pStyle w:val="3"/>
        <w:keepNext w:val="0"/>
        <w:keepLines w:val="0"/>
        <w:widowControl/>
        <w:suppressLineNumbers w:val="0"/>
        <w:shd w:val="clear" w:fill="FFFFFF"/>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shd w:val="clear" w:fill="FFFFFF"/>
        </w:rPr>
        <w:t>西南大学水产学院2025年博士研究生招生综合考核实施办法</w:t>
      </w:r>
    </w:p>
    <w:p w14:paraId="10202CD7">
      <w:pPr>
        <w:pStyle w:val="6"/>
        <w:keepNext w:val="0"/>
        <w:keepLines w:val="0"/>
        <w:widowControl/>
        <w:suppressLineNumbers w:val="0"/>
        <w:shd w:val="clear" w:fill="FFFFFF"/>
        <w:spacing w:line="420" w:lineRule="atLeast"/>
        <w:ind w:left="0" w:firstLine="480"/>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为科学、公平、公正地进行博士生招生的综合考核和录取，充分发挥导师和专家组的审核作用，进一步提高我院博士生招生工作的科学性和有效性，形成清晰透明、公平有效的选拔机制，根据教育部、重庆市教委和我校相关文件规定，结合学院实际，制定本办法。</w:t>
      </w:r>
    </w:p>
    <w:p w14:paraId="1DEF564F">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Style w:val="9"/>
          <w:rFonts w:hint="eastAsia" w:ascii="宋体" w:hAnsi="宋体" w:eastAsia="宋体" w:cs="宋体"/>
          <w:i w:val="0"/>
          <w:iCs w:val="0"/>
          <w:caps w:val="0"/>
          <w:color w:val="000000"/>
          <w:spacing w:val="0"/>
          <w:sz w:val="24"/>
          <w:szCs w:val="24"/>
          <w:shd w:val="clear" w:fill="FFFFFF"/>
        </w:rPr>
        <w:t>一、工作原则</w:t>
      </w:r>
    </w:p>
    <w:p w14:paraId="5E25699F">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（一）公平至上</w:t>
      </w:r>
    </w:p>
    <w:p w14:paraId="39507EC2">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严格执行工作相关规定及要求，切实加强工作组织，严格过程管理，严肃考风考纪，坚决维护国家教育考试公平公正。坚持客观评价，做到公平公正，维护考生合法权益。</w:t>
      </w:r>
    </w:p>
    <w:p w14:paraId="7343B824">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（二）质量为先</w:t>
      </w:r>
    </w:p>
    <w:p w14:paraId="7D693DA8">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坚持立德树人，科学设计考核内容，加强科研创新能力考查；坚持综合评价、择优录取，确保考核科学有效，提高人才选拔质量。</w:t>
      </w:r>
    </w:p>
    <w:p w14:paraId="799B1701">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（三）以人为本</w:t>
      </w:r>
    </w:p>
    <w:p w14:paraId="49D57D6F">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做实做细招生工作服务，及时发布相关工作信息。强化人性化安排和个性化关怀，加强对特殊群体的关爱帮扶。</w:t>
      </w:r>
    </w:p>
    <w:p w14:paraId="4C72AC0E">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Style w:val="9"/>
          <w:rFonts w:hint="eastAsia" w:ascii="宋体" w:hAnsi="宋体" w:eastAsia="宋体" w:cs="宋体"/>
          <w:i w:val="0"/>
          <w:iCs w:val="0"/>
          <w:caps w:val="0"/>
          <w:color w:val="000000"/>
          <w:spacing w:val="0"/>
          <w:sz w:val="24"/>
          <w:szCs w:val="24"/>
          <w:shd w:val="clear" w:fill="FFFFFF"/>
        </w:rPr>
        <w:t>二、组织管理</w:t>
      </w:r>
    </w:p>
    <w:p w14:paraId="6547B6AB">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为保障</w:t>
      </w:r>
      <w:r>
        <w:rPr>
          <w:rFonts w:hint="eastAsia" w:ascii="宋体" w:hAnsi="宋体" w:eastAsia="宋体" w:cs="宋体"/>
          <w:i w:val="0"/>
          <w:iCs w:val="0"/>
          <w:caps w:val="0"/>
          <w:color w:val="000000"/>
          <w:spacing w:val="0"/>
          <w:sz w:val="24"/>
          <w:szCs w:val="24"/>
          <w:shd w:val="clear" w:fill="FFFFFF"/>
          <w:lang w:val="en-US"/>
        </w:rPr>
        <w:t>2025</w:t>
      </w:r>
      <w:r>
        <w:rPr>
          <w:rFonts w:hint="eastAsia" w:ascii="宋体" w:hAnsi="宋体" w:eastAsia="宋体" w:cs="宋体"/>
          <w:i w:val="0"/>
          <w:iCs w:val="0"/>
          <w:caps w:val="0"/>
          <w:color w:val="000000"/>
          <w:spacing w:val="0"/>
          <w:sz w:val="24"/>
          <w:szCs w:val="24"/>
          <w:shd w:val="clear" w:fill="FFFFFF"/>
        </w:rPr>
        <w:t>年博士研究生招生和综合考核顺利、有序进行，学院成立以下工作小组：</w:t>
      </w:r>
    </w:p>
    <w:p w14:paraId="5A7FAB8F">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（一）研究生招生工作领导小组</w:t>
      </w:r>
    </w:p>
    <w:p w14:paraId="1AFF17EB">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职责：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6E71B985">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（二）研究生招生工作监督检查小组</w:t>
      </w:r>
    </w:p>
    <w:p w14:paraId="35E1A0D2">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职责：检查监督博士综合考核录取工作有关规定的落实情况；全程监督本单位的招生录取过程；受理考生信访或投诉工作等。</w:t>
      </w:r>
    </w:p>
    <w:p w14:paraId="162E3080">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（三）材料审核小组</w:t>
      </w:r>
    </w:p>
    <w:p w14:paraId="555E3BCC">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职责：根据学院制定的博士申请考核材料审核的评价内容和标准，对考生所提交的成果证明材料进行审核评议打分，确定差额复试考生（建议）名单。</w:t>
      </w:r>
    </w:p>
    <w:p w14:paraId="1C89EBF0">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（四）综合考核专家组</w:t>
      </w:r>
    </w:p>
    <w:p w14:paraId="325BBF8A">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职责：负责客观、公正地对考生进行全面考核，评定综合考核成绩，择优推荐拟录取人员名单。</w:t>
      </w:r>
    </w:p>
    <w:p w14:paraId="5850DD7A">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Style w:val="9"/>
          <w:rFonts w:hint="eastAsia" w:ascii="宋体" w:hAnsi="宋体" w:eastAsia="宋体" w:cs="宋体"/>
          <w:i w:val="0"/>
          <w:iCs w:val="0"/>
          <w:caps w:val="0"/>
          <w:color w:val="1D1B1C"/>
          <w:spacing w:val="0"/>
          <w:sz w:val="24"/>
          <w:szCs w:val="24"/>
          <w:shd w:val="clear" w:fill="FFFFFF"/>
        </w:rPr>
        <w:t>三、招生计划与考生名单确定</w:t>
      </w:r>
    </w:p>
    <w:p w14:paraId="6337AC1C">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Style w:val="9"/>
          <w:rFonts w:hint="eastAsia" w:ascii="宋体" w:hAnsi="宋体" w:eastAsia="宋体" w:cs="宋体"/>
          <w:i w:val="0"/>
          <w:iCs w:val="0"/>
          <w:caps w:val="0"/>
          <w:color w:val="1D1B1C"/>
          <w:spacing w:val="0"/>
          <w:sz w:val="24"/>
          <w:szCs w:val="24"/>
          <w:shd w:val="clear" w:fill="FFFFFF"/>
        </w:rPr>
        <w:t>（一）具体招生计划</w:t>
      </w:r>
    </w:p>
    <w:p w14:paraId="0E5A14A4">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Style w:val="9"/>
          <w:rFonts w:hint="eastAsia" w:ascii="宋体" w:hAnsi="宋体" w:eastAsia="宋体" w:cs="宋体"/>
          <w:i w:val="0"/>
          <w:iCs w:val="0"/>
          <w:caps w:val="0"/>
          <w:color w:val="1D1B1C"/>
          <w:spacing w:val="0"/>
          <w:sz w:val="24"/>
          <w:szCs w:val="24"/>
          <w:shd w:val="clear" w:fill="FFFFFF"/>
          <w:lang w:val="en-US"/>
        </w:rPr>
        <w:t>2025</w:t>
      </w:r>
      <w:r>
        <w:rPr>
          <w:rStyle w:val="9"/>
          <w:rFonts w:hint="eastAsia" w:ascii="宋体" w:hAnsi="宋体" w:eastAsia="宋体" w:cs="宋体"/>
          <w:i w:val="0"/>
          <w:iCs w:val="0"/>
          <w:caps w:val="0"/>
          <w:color w:val="1D1B1C"/>
          <w:spacing w:val="0"/>
          <w:sz w:val="24"/>
          <w:szCs w:val="24"/>
          <w:shd w:val="clear" w:fill="FFFFFF"/>
        </w:rPr>
        <w:t>年水产学院拟招生专业和计划如下：</w:t>
      </w:r>
    </w:p>
    <w:p w14:paraId="3F10725A">
      <w:r>
        <w:drawing>
          <wp:inline distT="0" distB="0" distL="114300" distR="114300">
            <wp:extent cx="5270500" cy="1459865"/>
            <wp:effectExtent l="0" t="0" r="6350" b="698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4"/>
                    <a:stretch>
                      <a:fillRect/>
                    </a:stretch>
                  </pic:blipFill>
                  <pic:spPr>
                    <a:xfrm>
                      <a:off x="0" y="0"/>
                      <a:ext cx="5270500" cy="1459865"/>
                    </a:xfrm>
                    <a:prstGeom prst="rect">
                      <a:avLst/>
                    </a:prstGeom>
                    <a:noFill/>
                    <a:ln>
                      <a:noFill/>
                    </a:ln>
                  </pic:spPr>
                </pic:pic>
              </a:graphicData>
            </a:graphic>
          </wp:inline>
        </w:drawing>
      </w:r>
    </w:p>
    <w:p w14:paraId="5764A74C">
      <w:pPr>
        <w:pStyle w:val="6"/>
        <w:keepNext w:val="0"/>
        <w:keepLines w:val="0"/>
        <w:widowControl/>
        <w:suppressLineNumbers w:val="0"/>
        <w:shd w:val="clear" w:fill="FFFFFF"/>
        <w:spacing w:line="420" w:lineRule="atLeast"/>
        <w:ind w:left="0" w:firstLine="480"/>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（二）综合考核考生名单确定</w:t>
      </w:r>
    </w:p>
    <w:p w14:paraId="1B70492A">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根据西南大学水产学院</w:t>
      </w:r>
      <w:r>
        <w:rPr>
          <w:rFonts w:hint="eastAsia" w:ascii="宋体" w:hAnsi="宋体" w:eastAsia="宋体" w:cs="宋体"/>
          <w:i w:val="0"/>
          <w:iCs w:val="0"/>
          <w:caps w:val="0"/>
          <w:color w:val="000000"/>
          <w:spacing w:val="0"/>
          <w:sz w:val="24"/>
          <w:szCs w:val="24"/>
          <w:shd w:val="clear" w:fill="FFFFFF"/>
          <w:lang w:val="en-US"/>
        </w:rPr>
        <w:t>2025</w:t>
      </w:r>
      <w:r>
        <w:rPr>
          <w:rFonts w:hint="eastAsia" w:ascii="宋体" w:hAnsi="宋体" w:eastAsia="宋体" w:cs="宋体"/>
          <w:i w:val="0"/>
          <w:iCs w:val="0"/>
          <w:caps w:val="0"/>
          <w:color w:val="000000"/>
          <w:spacing w:val="0"/>
          <w:sz w:val="24"/>
          <w:szCs w:val="24"/>
          <w:shd w:val="clear" w:fill="FFFFFF"/>
        </w:rPr>
        <w:t>年博士研究生“申请</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考核制</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招生工作实施细则、西南大学水产学院</w:t>
      </w:r>
      <w:r>
        <w:rPr>
          <w:rFonts w:hint="eastAsia" w:ascii="宋体" w:hAnsi="宋体" w:eastAsia="宋体" w:cs="宋体"/>
          <w:i w:val="0"/>
          <w:iCs w:val="0"/>
          <w:caps w:val="0"/>
          <w:color w:val="000000"/>
          <w:spacing w:val="0"/>
          <w:sz w:val="24"/>
          <w:szCs w:val="24"/>
          <w:shd w:val="clear" w:fill="FFFFFF"/>
          <w:lang w:val="en-US"/>
        </w:rPr>
        <w:t>2025</w:t>
      </w:r>
      <w:r>
        <w:rPr>
          <w:rFonts w:hint="eastAsia" w:ascii="宋体" w:hAnsi="宋体" w:eastAsia="宋体" w:cs="宋体"/>
          <w:i w:val="0"/>
          <w:iCs w:val="0"/>
          <w:caps w:val="0"/>
          <w:color w:val="000000"/>
          <w:spacing w:val="0"/>
          <w:sz w:val="24"/>
          <w:szCs w:val="24"/>
          <w:shd w:val="clear" w:fill="FFFFFF"/>
        </w:rPr>
        <w:t>年硕博连读研究生选拔实施细则、西南大学水产学院</w:t>
      </w:r>
      <w:r>
        <w:rPr>
          <w:rFonts w:hint="eastAsia" w:ascii="宋体" w:hAnsi="宋体" w:eastAsia="宋体" w:cs="宋体"/>
          <w:i w:val="0"/>
          <w:iCs w:val="0"/>
          <w:caps w:val="0"/>
          <w:color w:val="000000"/>
          <w:spacing w:val="0"/>
          <w:sz w:val="24"/>
          <w:szCs w:val="24"/>
          <w:shd w:val="clear" w:fill="FFFFFF"/>
          <w:lang w:val="en-US"/>
        </w:rPr>
        <w:t>2025</w:t>
      </w:r>
      <w:r>
        <w:rPr>
          <w:rFonts w:hint="eastAsia" w:ascii="宋体" w:hAnsi="宋体" w:eastAsia="宋体" w:cs="宋体"/>
          <w:i w:val="0"/>
          <w:iCs w:val="0"/>
          <w:caps w:val="0"/>
          <w:color w:val="000000"/>
          <w:spacing w:val="0"/>
          <w:sz w:val="24"/>
          <w:szCs w:val="24"/>
          <w:shd w:val="clear" w:fill="FFFFFF"/>
        </w:rPr>
        <w:t>年博士研究生招生综合考核实施办法规定，通过我院资格初审的综合考核名单详见学院官网公示（</w:t>
      </w:r>
      <w:r>
        <w:rPr>
          <w:rFonts w:hint="eastAsia" w:ascii="宋体" w:hAnsi="宋体" w:eastAsia="宋体" w:cs="宋体"/>
          <w:i w:val="0"/>
          <w:iCs w:val="0"/>
          <w:caps w:val="0"/>
          <w:color w:val="000000"/>
          <w:spacing w:val="0"/>
          <w:sz w:val="24"/>
          <w:szCs w:val="24"/>
          <w:shd w:val="clear" w:fill="FFFFFF"/>
          <w:lang w:val="en-US"/>
        </w:rPr>
        <w:t>http://scxy.swu.edu.cn/</w:t>
      </w:r>
      <w:r>
        <w:rPr>
          <w:rFonts w:hint="eastAsia" w:ascii="宋体" w:hAnsi="宋体" w:eastAsia="宋体" w:cs="宋体"/>
          <w:i w:val="0"/>
          <w:iCs w:val="0"/>
          <w:caps w:val="0"/>
          <w:color w:val="000000"/>
          <w:spacing w:val="0"/>
          <w:sz w:val="24"/>
          <w:szCs w:val="24"/>
          <w:shd w:val="clear" w:fill="FFFFFF"/>
        </w:rPr>
        <w:t>）。</w:t>
      </w:r>
    </w:p>
    <w:p w14:paraId="275D1A26">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Style w:val="9"/>
          <w:rFonts w:hint="eastAsia" w:ascii="宋体" w:hAnsi="宋体" w:eastAsia="宋体" w:cs="宋体"/>
          <w:i w:val="0"/>
          <w:iCs w:val="0"/>
          <w:caps w:val="0"/>
          <w:color w:val="000000"/>
          <w:spacing w:val="0"/>
          <w:sz w:val="24"/>
          <w:szCs w:val="24"/>
          <w:shd w:val="clear" w:fill="FFFFFF"/>
        </w:rPr>
        <w:t>四、综合考核</w:t>
      </w:r>
    </w:p>
    <w:p w14:paraId="0F7454B1">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（一）报到安排：</w:t>
      </w:r>
    </w:p>
    <w:p w14:paraId="5EF3C740">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lang w:val="en-US"/>
        </w:rPr>
        <w:t>1</w:t>
      </w:r>
      <w:r>
        <w:rPr>
          <w:rFonts w:hint="eastAsia" w:ascii="宋体" w:hAnsi="宋体" w:eastAsia="宋体" w:cs="宋体"/>
          <w:i w:val="0"/>
          <w:iCs w:val="0"/>
          <w:caps w:val="0"/>
          <w:color w:val="000000"/>
          <w:spacing w:val="0"/>
          <w:sz w:val="24"/>
          <w:szCs w:val="24"/>
          <w:shd w:val="clear" w:fill="FFFFFF"/>
        </w:rPr>
        <w:t>、报到时间：</w:t>
      </w:r>
      <w:r>
        <w:rPr>
          <w:rStyle w:val="9"/>
          <w:rFonts w:hint="eastAsia" w:ascii="宋体" w:hAnsi="宋体" w:eastAsia="宋体" w:cs="宋体"/>
          <w:i w:val="0"/>
          <w:iCs w:val="0"/>
          <w:caps w:val="0"/>
          <w:color w:val="000000"/>
          <w:spacing w:val="0"/>
          <w:sz w:val="24"/>
          <w:szCs w:val="24"/>
          <w:shd w:val="clear" w:fill="FFFFFF"/>
          <w:lang w:val="en-US"/>
        </w:rPr>
        <w:t>2025</w:t>
      </w:r>
      <w:r>
        <w:rPr>
          <w:rStyle w:val="9"/>
          <w:rFonts w:hint="eastAsia" w:ascii="宋体" w:hAnsi="宋体" w:eastAsia="宋体" w:cs="宋体"/>
          <w:i w:val="0"/>
          <w:iCs w:val="0"/>
          <w:caps w:val="0"/>
          <w:color w:val="000000"/>
          <w:spacing w:val="0"/>
          <w:sz w:val="24"/>
          <w:szCs w:val="24"/>
          <w:shd w:val="clear" w:fill="FFFFFF"/>
        </w:rPr>
        <w:t>年</w:t>
      </w:r>
      <w:r>
        <w:rPr>
          <w:rStyle w:val="9"/>
          <w:rFonts w:hint="eastAsia" w:ascii="宋体" w:hAnsi="宋体" w:eastAsia="宋体" w:cs="宋体"/>
          <w:i w:val="0"/>
          <w:iCs w:val="0"/>
          <w:caps w:val="0"/>
          <w:color w:val="000000"/>
          <w:spacing w:val="0"/>
          <w:sz w:val="24"/>
          <w:szCs w:val="24"/>
          <w:shd w:val="clear" w:fill="FFFFFF"/>
          <w:lang w:val="en-US"/>
        </w:rPr>
        <w:t>4</w:t>
      </w:r>
      <w:r>
        <w:rPr>
          <w:rStyle w:val="9"/>
          <w:rFonts w:hint="eastAsia" w:ascii="宋体" w:hAnsi="宋体" w:eastAsia="宋体" w:cs="宋体"/>
          <w:i w:val="0"/>
          <w:iCs w:val="0"/>
          <w:caps w:val="0"/>
          <w:color w:val="000000"/>
          <w:spacing w:val="0"/>
          <w:sz w:val="24"/>
          <w:szCs w:val="24"/>
          <w:shd w:val="clear" w:fill="FFFFFF"/>
        </w:rPr>
        <w:t>月</w:t>
      </w:r>
      <w:r>
        <w:rPr>
          <w:rStyle w:val="9"/>
          <w:rFonts w:hint="eastAsia" w:ascii="宋体" w:hAnsi="宋体" w:eastAsia="宋体" w:cs="宋体"/>
          <w:i w:val="0"/>
          <w:iCs w:val="0"/>
          <w:caps w:val="0"/>
          <w:color w:val="000000"/>
          <w:spacing w:val="0"/>
          <w:sz w:val="24"/>
          <w:szCs w:val="24"/>
          <w:shd w:val="clear" w:fill="FFFFFF"/>
          <w:lang w:val="en-US"/>
        </w:rPr>
        <w:t>25</w:t>
      </w:r>
      <w:r>
        <w:rPr>
          <w:rStyle w:val="9"/>
          <w:rFonts w:hint="eastAsia" w:ascii="宋体" w:hAnsi="宋体" w:eastAsia="宋体" w:cs="宋体"/>
          <w:i w:val="0"/>
          <w:iCs w:val="0"/>
          <w:caps w:val="0"/>
          <w:color w:val="000000"/>
          <w:spacing w:val="0"/>
          <w:sz w:val="24"/>
          <w:szCs w:val="24"/>
          <w:shd w:val="clear" w:fill="FFFFFF"/>
        </w:rPr>
        <w:t>日上午</w:t>
      </w:r>
      <w:r>
        <w:rPr>
          <w:rStyle w:val="9"/>
          <w:rFonts w:hint="eastAsia" w:ascii="宋体" w:hAnsi="宋体" w:eastAsia="宋体" w:cs="宋体"/>
          <w:i w:val="0"/>
          <w:iCs w:val="0"/>
          <w:caps w:val="0"/>
          <w:color w:val="000000"/>
          <w:spacing w:val="0"/>
          <w:sz w:val="24"/>
          <w:szCs w:val="24"/>
          <w:shd w:val="clear" w:fill="FFFFFF"/>
          <w:lang w:val="en-US"/>
        </w:rPr>
        <w:t>9:00-12:00</w:t>
      </w:r>
      <w:r>
        <w:rPr>
          <w:rStyle w:val="9"/>
          <w:rFonts w:hint="eastAsia" w:ascii="宋体" w:hAnsi="宋体" w:eastAsia="宋体" w:cs="宋体"/>
          <w:i w:val="0"/>
          <w:iCs w:val="0"/>
          <w:caps w:val="0"/>
          <w:color w:val="000000"/>
          <w:spacing w:val="0"/>
          <w:sz w:val="24"/>
          <w:szCs w:val="24"/>
          <w:shd w:val="clear" w:fill="FFFFFF"/>
        </w:rPr>
        <w:t>，下午</w:t>
      </w:r>
      <w:r>
        <w:rPr>
          <w:rStyle w:val="9"/>
          <w:rFonts w:hint="eastAsia" w:ascii="宋体" w:hAnsi="宋体" w:eastAsia="宋体" w:cs="宋体"/>
          <w:i w:val="0"/>
          <w:iCs w:val="0"/>
          <w:caps w:val="0"/>
          <w:color w:val="000000"/>
          <w:spacing w:val="0"/>
          <w:sz w:val="24"/>
          <w:szCs w:val="24"/>
          <w:shd w:val="clear" w:fill="FFFFFF"/>
          <w:lang w:val="en-US"/>
        </w:rPr>
        <w:t>14:30-18:00</w:t>
      </w:r>
      <w:r>
        <w:rPr>
          <w:rStyle w:val="9"/>
          <w:rFonts w:hint="eastAsia" w:ascii="宋体" w:hAnsi="宋体" w:eastAsia="宋体" w:cs="宋体"/>
          <w:i w:val="0"/>
          <w:iCs w:val="0"/>
          <w:caps w:val="0"/>
          <w:color w:val="000000"/>
          <w:spacing w:val="0"/>
          <w:sz w:val="24"/>
          <w:szCs w:val="24"/>
          <w:shd w:val="clear" w:fill="FFFFFF"/>
        </w:rPr>
        <w:t>；</w:t>
      </w:r>
    </w:p>
    <w:p w14:paraId="0EAD1852">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lang w:val="en-US"/>
        </w:rPr>
        <w:t>2</w:t>
      </w:r>
      <w:r>
        <w:rPr>
          <w:rFonts w:hint="eastAsia" w:ascii="宋体" w:hAnsi="宋体" w:eastAsia="宋体" w:cs="宋体"/>
          <w:i w:val="0"/>
          <w:iCs w:val="0"/>
          <w:caps w:val="0"/>
          <w:color w:val="000000"/>
          <w:spacing w:val="0"/>
          <w:sz w:val="24"/>
          <w:szCs w:val="24"/>
          <w:shd w:val="clear" w:fill="FFFFFF"/>
        </w:rPr>
        <w:t>、报到地点：西南大学水产学院办公楼202室（重庆市北碚区天生路</w:t>
      </w:r>
      <w:r>
        <w:rPr>
          <w:rFonts w:hint="eastAsia" w:ascii="宋体" w:hAnsi="宋体" w:eastAsia="宋体" w:cs="宋体"/>
          <w:i w:val="0"/>
          <w:iCs w:val="0"/>
          <w:caps w:val="0"/>
          <w:color w:val="000000"/>
          <w:spacing w:val="0"/>
          <w:sz w:val="24"/>
          <w:szCs w:val="24"/>
          <w:shd w:val="clear" w:fill="FFFFFF"/>
          <w:lang w:val="en-US"/>
        </w:rPr>
        <w:t>2</w:t>
      </w:r>
      <w:r>
        <w:rPr>
          <w:rFonts w:hint="eastAsia" w:ascii="宋体" w:hAnsi="宋体" w:eastAsia="宋体" w:cs="宋体"/>
          <w:i w:val="0"/>
          <w:iCs w:val="0"/>
          <w:caps w:val="0"/>
          <w:color w:val="000000"/>
          <w:spacing w:val="0"/>
          <w:sz w:val="24"/>
          <w:szCs w:val="24"/>
          <w:shd w:val="clear" w:fill="FFFFFF"/>
        </w:rPr>
        <w:t>号）；</w:t>
      </w:r>
    </w:p>
    <w:p w14:paraId="186C5ED3">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lang w:val="en-US"/>
        </w:rPr>
        <w:t>3</w:t>
      </w:r>
      <w:r>
        <w:rPr>
          <w:rFonts w:hint="eastAsia" w:ascii="宋体" w:hAnsi="宋体" w:eastAsia="宋体" w:cs="宋体"/>
          <w:i w:val="0"/>
          <w:iCs w:val="0"/>
          <w:caps w:val="0"/>
          <w:color w:val="000000"/>
          <w:spacing w:val="0"/>
          <w:sz w:val="24"/>
          <w:szCs w:val="24"/>
          <w:shd w:val="clear" w:fill="FFFFFF"/>
        </w:rPr>
        <w:t>、报到要求：提交综合考核所需携带的材料。</w:t>
      </w:r>
    </w:p>
    <w:p w14:paraId="3B085BC8">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（二）综合考核安排</w:t>
      </w:r>
    </w:p>
    <w:p w14:paraId="23750C98">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lang w:val="en-US"/>
        </w:rPr>
        <w:t>1</w:t>
      </w:r>
      <w:r>
        <w:rPr>
          <w:rFonts w:hint="eastAsia" w:ascii="宋体" w:hAnsi="宋体" w:eastAsia="宋体" w:cs="宋体"/>
          <w:i w:val="0"/>
          <w:iCs w:val="0"/>
          <w:caps w:val="0"/>
          <w:color w:val="000000"/>
          <w:spacing w:val="0"/>
          <w:sz w:val="24"/>
          <w:szCs w:val="24"/>
          <w:shd w:val="clear" w:fill="FFFFFF"/>
        </w:rPr>
        <w:t>、面试时间：</w:t>
      </w:r>
      <w:r>
        <w:rPr>
          <w:rStyle w:val="9"/>
          <w:rFonts w:hint="eastAsia" w:ascii="宋体" w:hAnsi="宋体" w:eastAsia="宋体" w:cs="宋体"/>
          <w:i w:val="0"/>
          <w:iCs w:val="0"/>
          <w:caps w:val="0"/>
          <w:color w:val="000000"/>
          <w:spacing w:val="0"/>
          <w:sz w:val="24"/>
          <w:szCs w:val="24"/>
          <w:shd w:val="clear" w:fill="FFFFFF"/>
          <w:lang w:val="en-US"/>
        </w:rPr>
        <w:t>2025 </w:t>
      </w:r>
      <w:r>
        <w:rPr>
          <w:rStyle w:val="9"/>
          <w:rFonts w:hint="eastAsia" w:ascii="宋体" w:hAnsi="宋体" w:eastAsia="宋体" w:cs="宋体"/>
          <w:i w:val="0"/>
          <w:iCs w:val="0"/>
          <w:caps w:val="0"/>
          <w:color w:val="000000"/>
          <w:spacing w:val="0"/>
          <w:sz w:val="24"/>
          <w:szCs w:val="24"/>
          <w:shd w:val="clear" w:fill="FFFFFF"/>
        </w:rPr>
        <w:t>年</w:t>
      </w:r>
      <w:r>
        <w:rPr>
          <w:rStyle w:val="9"/>
          <w:rFonts w:hint="eastAsia" w:ascii="宋体" w:hAnsi="宋体" w:eastAsia="宋体" w:cs="宋体"/>
          <w:i w:val="0"/>
          <w:iCs w:val="0"/>
          <w:caps w:val="0"/>
          <w:color w:val="000000"/>
          <w:spacing w:val="0"/>
          <w:sz w:val="24"/>
          <w:szCs w:val="24"/>
          <w:shd w:val="clear" w:fill="FFFFFF"/>
          <w:lang w:val="en-US"/>
        </w:rPr>
        <w:t>4</w:t>
      </w:r>
      <w:r>
        <w:rPr>
          <w:rStyle w:val="9"/>
          <w:rFonts w:hint="eastAsia" w:ascii="宋体" w:hAnsi="宋体" w:eastAsia="宋体" w:cs="宋体"/>
          <w:i w:val="0"/>
          <w:iCs w:val="0"/>
          <w:caps w:val="0"/>
          <w:color w:val="000000"/>
          <w:spacing w:val="0"/>
          <w:sz w:val="24"/>
          <w:szCs w:val="24"/>
          <w:shd w:val="clear" w:fill="FFFFFF"/>
        </w:rPr>
        <w:t>月</w:t>
      </w:r>
      <w:r>
        <w:rPr>
          <w:rStyle w:val="9"/>
          <w:rFonts w:hint="eastAsia" w:ascii="宋体" w:hAnsi="宋体" w:eastAsia="宋体" w:cs="宋体"/>
          <w:i w:val="0"/>
          <w:iCs w:val="0"/>
          <w:caps w:val="0"/>
          <w:color w:val="000000"/>
          <w:spacing w:val="0"/>
          <w:sz w:val="24"/>
          <w:szCs w:val="24"/>
          <w:shd w:val="clear" w:fill="FFFFFF"/>
          <w:lang w:val="en-US"/>
        </w:rPr>
        <w:t>26</w:t>
      </w:r>
      <w:r>
        <w:rPr>
          <w:rStyle w:val="9"/>
          <w:rFonts w:hint="eastAsia" w:ascii="宋体" w:hAnsi="宋体" w:eastAsia="宋体" w:cs="宋体"/>
          <w:i w:val="0"/>
          <w:iCs w:val="0"/>
          <w:caps w:val="0"/>
          <w:color w:val="000000"/>
          <w:spacing w:val="0"/>
          <w:sz w:val="24"/>
          <w:szCs w:val="24"/>
          <w:shd w:val="clear" w:fill="FFFFFF"/>
        </w:rPr>
        <w:t>日上午</w:t>
      </w:r>
      <w:r>
        <w:rPr>
          <w:rStyle w:val="9"/>
          <w:rFonts w:hint="eastAsia" w:ascii="宋体" w:hAnsi="宋体" w:eastAsia="宋体" w:cs="宋体"/>
          <w:i w:val="0"/>
          <w:iCs w:val="0"/>
          <w:caps w:val="0"/>
          <w:color w:val="000000"/>
          <w:spacing w:val="0"/>
          <w:sz w:val="24"/>
          <w:szCs w:val="24"/>
          <w:shd w:val="clear" w:fill="FFFFFF"/>
          <w:lang w:val="en-US"/>
        </w:rPr>
        <w:t>8</w:t>
      </w:r>
      <w:r>
        <w:rPr>
          <w:rStyle w:val="9"/>
          <w:rFonts w:hint="eastAsia" w:ascii="宋体" w:hAnsi="宋体" w:eastAsia="宋体" w:cs="宋体"/>
          <w:i w:val="0"/>
          <w:iCs w:val="0"/>
          <w:caps w:val="0"/>
          <w:color w:val="000000"/>
          <w:spacing w:val="0"/>
          <w:sz w:val="24"/>
          <w:szCs w:val="24"/>
          <w:shd w:val="clear" w:fill="FFFFFF"/>
        </w:rPr>
        <w:t>：</w:t>
      </w:r>
      <w:r>
        <w:rPr>
          <w:rStyle w:val="9"/>
          <w:rFonts w:hint="eastAsia" w:ascii="宋体" w:hAnsi="宋体" w:eastAsia="宋体" w:cs="宋体"/>
          <w:i w:val="0"/>
          <w:iCs w:val="0"/>
          <w:caps w:val="0"/>
          <w:color w:val="000000"/>
          <w:spacing w:val="0"/>
          <w:sz w:val="24"/>
          <w:szCs w:val="24"/>
          <w:shd w:val="clear" w:fill="FFFFFF"/>
          <w:lang w:val="en-US"/>
        </w:rPr>
        <w:t>30-12</w:t>
      </w:r>
      <w:r>
        <w:rPr>
          <w:rStyle w:val="9"/>
          <w:rFonts w:hint="eastAsia" w:ascii="宋体" w:hAnsi="宋体" w:eastAsia="宋体" w:cs="宋体"/>
          <w:i w:val="0"/>
          <w:iCs w:val="0"/>
          <w:caps w:val="0"/>
          <w:color w:val="000000"/>
          <w:spacing w:val="0"/>
          <w:sz w:val="24"/>
          <w:szCs w:val="24"/>
          <w:shd w:val="clear" w:fill="FFFFFF"/>
        </w:rPr>
        <w:t>：</w:t>
      </w:r>
      <w:r>
        <w:rPr>
          <w:rStyle w:val="9"/>
          <w:rFonts w:hint="eastAsia" w:ascii="宋体" w:hAnsi="宋体" w:eastAsia="宋体" w:cs="宋体"/>
          <w:i w:val="0"/>
          <w:iCs w:val="0"/>
          <w:caps w:val="0"/>
          <w:color w:val="000000"/>
          <w:spacing w:val="0"/>
          <w:sz w:val="24"/>
          <w:szCs w:val="24"/>
          <w:shd w:val="clear" w:fill="FFFFFF"/>
          <w:lang w:val="en-US"/>
        </w:rPr>
        <w:t>00</w:t>
      </w:r>
      <w:r>
        <w:rPr>
          <w:rStyle w:val="9"/>
          <w:rFonts w:hint="eastAsia" w:ascii="宋体" w:hAnsi="宋体" w:eastAsia="宋体" w:cs="宋体"/>
          <w:i w:val="0"/>
          <w:iCs w:val="0"/>
          <w:caps w:val="0"/>
          <w:color w:val="000000"/>
          <w:spacing w:val="0"/>
          <w:sz w:val="24"/>
          <w:szCs w:val="24"/>
          <w:shd w:val="clear" w:fill="FFFFFF"/>
        </w:rPr>
        <w:t>，下午</w:t>
      </w:r>
      <w:r>
        <w:rPr>
          <w:rStyle w:val="9"/>
          <w:rFonts w:hint="eastAsia" w:ascii="宋体" w:hAnsi="宋体" w:eastAsia="宋体" w:cs="宋体"/>
          <w:i w:val="0"/>
          <w:iCs w:val="0"/>
          <w:caps w:val="0"/>
          <w:color w:val="000000"/>
          <w:spacing w:val="0"/>
          <w:sz w:val="24"/>
          <w:szCs w:val="24"/>
          <w:shd w:val="clear" w:fill="FFFFFF"/>
          <w:lang w:val="en-US"/>
        </w:rPr>
        <w:t>13:00</w:t>
      </w:r>
      <w:r>
        <w:rPr>
          <w:rStyle w:val="9"/>
          <w:rFonts w:hint="eastAsia" w:ascii="宋体" w:hAnsi="宋体" w:eastAsia="宋体" w:cs="宋体"/>
          <w:i w:val="0"/>
          <w:iCs w:val="0"/>
          <w:caps w:val="0"/>
          <w:color w:val="000000"/>
          <w:spacing w:val="0"/>
          <w:sz w:val="24"/>
          <w:szCs w:val="24"/>
          <w:shd w:val="clear" w:fill="FFFFFF"/>
        </w:rPr>
        <w:t>开始。</w:t>
      </w:r>
    </w:p>
    <w:p w14:paraId="46B93C21">
      <w:pPr>
        <w:pStyle w:val="6"/>
        <w:keepNext w:val="0"/>
        <w:keepLines w:val="0"/>
        <w:widowControl/>
        <w:suppressLineNumbers w:val="0"/>
        <w:shd w:val="clear" w:fill="FFFFFF"/>
        <w:spacing w:line="42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lang w:val="en-US"/>
        </w:rPr>
        <w:t>2</w:t>
      </w:r>
      <w:r>
        <w:rPr>
          <w:rFonts w:hint="eastAsia" w:ascii="宋体" w:hAnsi="宋体" w:eastAsia="宋体" w:cs="宋体"/>
          <w:i w:val="0"/>
          <w:iCs w:val="0"/>
          <w:caps w:val="0"/>
          <w:color w:val="000000"/>
          <w:spacing w:val="0"/>
          <w:sz w:val="24"/>
          <w:szCs w:val="24"/>
          <w:shd w:val="clear" w:fill="FFFFFF"/>
        </w:rPr>
        <w:t>、面试地点：面试、候考地点如下：</w:t>
      </w:r>
    </w:p>
    <w:p w14:paraId="6146EBD8">
      <w:r>
        <w:drawing>
          <wp:inline distT="0" distB="0" distL="114300" distR="114300">
            <wp:extent cx="5269230" cy="1471295"/>
            <wp:effectExtent l="0" t="0" r="7620" b="1460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5"/>
                    <a:stretch>
                      <a:fillRect/>
                    </a:stretch>
                  </pic:blipFill>
                  <pic:spPr>
                    <a:xfrm>
                      <a:off x="0" y="0"/>
                      <a:ext cx="5269230" cy="1471295"/>
                    </a:xfrm>
                    <a:prstGeom prst="rect">
                      <a:avLst/>
                    </a:prstGeom>
                    <a:noFill/>
                    <a:ln>
                      <a:noFill/>
                    </a:ln>
                  </pic:spPr>
                </pic:pic>
              </a:graphicData>
            </a:graphic>
          </wp:inline>
        </w:drawing>
      </w:r>
    </w:p>
    <w:p w14:paraId="5C1A5254">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特别提醒：场地须实行封闭管理，请所有考生应提前</w:t>
      </w:r>
      <w:r>
        <w:rPr>
          <w:rFonts w:hint="eastAsia" w:ascii="宋体" w:hAnsi="宋体" w:eastAsia="宋体" w:cs="宋体"/>
          <w:color w:val="000000"/>
          <w:sz w:val="24"/>
          <w:szCs w:val="24"/>
          <w:lang w:val="en-US"/>
        </w:rPr>
        <w:t>20</w:t>
      </w:r>
      <w:r>
        <w:rPr>
          <w:rFonts w:hint="eastAsia" w:ascii="宋体" w:hAnsi="宋体" w:eastAsia="宋体" w:cs="宋体"/>
          <w:color w:val="000000"/>
          <w:sz w:val="24"/>
          <w:szCs w:val="24"/>
        </w:rPr>
        <w:t>分钟到指定候考地点候场参加综合考核。</w:t>
      </w:r>
    </w:p>
    <w:p w14:paraId="79C2FA5B">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（三）综合考核形式</w:t>
      </w:r>
    </w:p>
    <w:p w14:paraId="6765FB6A">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lang w:val="en-US"/>
        </w:rPr>
        <w:t>2025</w:t>
      </w:r>
      <w:r>
        <w:rPr>
          <w:rFonts w:hint="eastAsia" w:ascii="宋体" w:hAnsi="宋体" w:eastAsia="宋体" w:cs="宋体"/>
          <w:color w:val="000000"/>
          <w:sz w:val="24"/>
          <w:szCs w:val="24"/>
        </w:rPr>
        <w:t>年博士招生综合考核工作采用现场考核方式进行。</w:t>
      </w:r>
    </w:p>
    <w:p w14:paraId="1B32DFAE">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（四）综合考核内容</w:t>
      </w:r>
    </w:p>
    <w:p w14:paraId="47F753B4">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为科学、公平、公正地进行博士生招生考试的综合考核和录取，我院综合考核总成绩采用量化的方式进行。综合考核内容包括以下几个部分：</w:t>
      </w:r>
    </w:p>
    <w:p w14:paraId="32A8EAB7">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lang w:val="en-US"/>
        </w:rPr>
        <w:t>1.</w:t>
      </w:r>
      <w:r>
        <w:rPr>
          <w:rFonts w:hint="eastAsia" w:ascii="宋体" w:hAnsi="宋体" w:eastAsia="宋体" w:cs="宋体"/>
          <w:color w:val="000000"/>
          <w:sz w:val="24"/>
          <w:szCs w:val="24"/>
        </w:rPr>
        <w:t>心理健康测评：心理健康测评由考核小组以提问、材料审查等形式进行考察。</w:t>
      </w:r>
    </w:p>
    <w:p w14:paraId="0D123B61">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rPr>
        <w:t>综合考核采用口试与面试相结合的方式进行：每位考生综合考核时间不低于</w:t>
      </w:r>
      <w:r>
        <w:rPr>
          <w:rFonts w:hint="eastAsia" w:ascii="宋体" w:hAnsi="宋体" w:eastAsia="宋体" w:cs="宋体"/>
          <w:color w:val="000000"/>
          <w:sz w:val="24"/>
          <w:szCs w:val="24"/>
          <w:lang w:val="en-US"/>
        </w:rPr>
        <w:t>30</w:t>
      </w:r>
      <w:r>
        <w:rPr>
          <w:rFonts w:hint="eastAsia" w:ascii="宋体" w:hAnsi="宋体" w:eastAsia="宋体" w:cs="宋体"/>
          <w:color w:val="000000"/>
          <w:sz w:val="24"/>
          <w:szCs w:val="24"/>
        </w:rPr>
        <w:t>分钟（考生同意提前终止的除外）。其中包括外语口语、专业知识（口试）、创新能力与综合素质（包含思想品德素质）等内容的考核。每位考生需准备</w:t>
      </w:r>
      <w:r>
        <w:rPr>
          <w:rFonts w:hint="eastAsia" w:ascii="宋体" w:hAnsi="宋体" w:eastAsia="宋体" w:cs="宋体"/>
          <w:color w:val="000000"/>
          <w:sz w:val="24"/>
          <w:szCs w:val="24"/>
          <w:lang w:val="en-US"/>
        </w:rPr>
        <w:t>15</w:t>
      </w:r>
      <w:r>
        <w:rPr>
          <w:rFonts w:hint="eastAsia" w:ascii="宋体" w:hAnsi="宋体" w:eastAsia="宋体" w:cs="宋体"/>
          <w:color w:val="000000"/>
          <w:sz w:val="24"/>
          <w:szCs w:val="24"/>
        </w:rPr>
        <w:t>分钟左右的</w:t>
      </w:r>
      <w:r>
        <w:rPr>
          <w:rFonts w:hint="eastAsia" w:ascii="宋体" w:hAnsi="宋体" w:eastAsia="宋体" w:cs="宋体"/>
          <w:color w:val="000000"/>
          <w:sz w:val="24"/>
          <w:szCs w:val="24"/>
          <w:lang w:val="en-US"/>
        </w:rPr>
        <w:t>PPT</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PPT</w:t>
      </w:r>
      <w:r>
        <w:rPr>
          <w:rFonts w:hint="eastAsia" w:ascii="宋体" w:hAnsi="宋体" w:eastAsia="宋体" w:cs="宋体"/>
          <w:color w:val="000000"/>
          <w:sz w:val="24"/>
          <w:szCs w:val="24"/>
        </w:rPr>
        <w:t>内容需含个人简介、学习成绩、课题研究、发表成果、拟攻读博士学位期间的研究计划等内容。</w:t>
      </w:r>
    </w:p>
    <w:p w14:paraId="1069202A">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（五）考生提交材料</w:t>
      </w:r>
    </w:p>
    <w:p w14:paraId="4E63C3E3">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lang w:val="en-US"/>
        </w:rPr>
        <w:t>1.</w:t>
      </w:r>
      <w:r>
        <w:rPr>
          <w:rFonts w:hint="eastAsia" w:ascii="宋体" w:hAnsi="宋体" w:eastAsia="宋体" w:cs="宋体"/>
          <w:color w:val="000000"/>
          <w:sz w:val="24"/>
          <w:szCs w:val="24"/>
        </w:rPr>
        <w:t>考生务必于</w:t>
      </w:r>
      <w:r>
        <w:rPr>
          <w:rFonts w:hint="eastAsia" w:ascii="宋体" w:hAnsi="宋体" w:eastAsia="宋体" w:cs="宋体"/>
          <w:color w:val="000000"/>
          <w:sz w:val="24"/>
          <w:szCs w:val="24"/>
          <w:lang w:val="en-US"/>
        </w:rPr>
        <w:t>4</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rPr>
        <w:t>24</w:t>
      </w:r>
      <w:r>
        <w:rPr>
          <w:rFonts w:hint="eastAsia" w:ascii="宋体" w:hAnsi="宋体" w:eastAsia="宋体" w:cs="宋体"/>
          <w:color w:val="000000"/>
          <w:sz w:val="24"/>
          <w:szCs w:val="24"/>
        </w:rPr>
        <w:t>日</w:t>
      </w:r>
      <w:r>
        <w:rPr>
          <w:rFonts w:hint="eastAsia" w:ascii="宋体" w:hAnsi="宋体" w:eastAsia="宋体" w:cs="宋体"/>
          <w:color w:val="000000"/>
          <w:sz w:val="24"/>
          <w:szCs w:val="24"/>
          <w:lang w:val="en-US"/>
        </w:rPr>
        <w:t>18</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00</w:t>
      </w:r>
      <w:r>
        <w:rPr>
          <w:rFonts w:hint="eastAsia" w:ascii="宋体" w:hAnsi="宋体" w:eastAsia="宋体" w:cs="宋体"/>
          <w:color w:val="000000"/>
          <w:sz w:val="24"/>
          <w:szCs w:val="24"/>
        </w:rPr>
        <w:t>前提交本人签名《西南大学</w:t>
      </w:r>
      <w:r>
        <w:rPr>
          <w:rFonts w:hint="eastAsia" w:ascii="宋体" w:hAnsi="宋体" w:eastAsia="宋体" w:cs="宋体"/>
          <w:color w:val="000000"/>
          <w:sz w:val="24"/>
          <w:szCs w:val="24"/>
          <w:lang w:val="en-US"/>
        </w:rPr>
        <w:t>2025</w:t>
      </w:r>
      <w:r>
        <w:rPr>
          <w:rFonts w:hint="eastAsia" w:ascii="宋体" w:hAnsi="宋体" w:eastAsia="宋体" w:cs="宋体"/>
          <w:color w:val="000000"/>
          <w:sz w:val="24"/>
          <w:szCs w:val="24"/>
        </w:rPr>
        <w:t>年博士考生诚信考生承诺书》（</w:t>
      </w:r>
      <w:r>
        <w:rPr>
          <w:rFonts w:hint="eastAsia" w:ascii="宋体" w:hAnsi="宋体" w:eastAsia="宋体" w:cs="宋体"/>
          <w:color w:val="000000"/>
          <w:sz w:val="24"/>
          <w:szCs w:val="24"/>
          <w:lang w:val="en-US"/>
        </w:rPr>
        <w:t>pdf</w:t>
      </w:r>
      <w:r>
        <w:rPr>
          <w:rFonts w:hint="eastAsia" w:ascii="宋体" w:hAnsi="宋体" w:eastAsia="宋体" w:cs="宋体"/>
          <w:color w:val="000000"/>
          <w:sz w:val="24"/>
          <w:szCs w:val="24"/>
        </w:rPr>
        <w:t>格式）和参加综合考核面试的汇报</w:t>
      </w:r>
      <w:r>
        <w:rPr>
          <w:rFonts w:hint="eastAsia" w:ascii="宋体" w:hAnsi="宋体" w:eastAsia="宋体" w:cs="宋体"/>
          <w:color w:val="000000"/>
          <w:sz w:val="24"/>
          <w:szCs w:val="24"/>
          <w:lang w:val="en-US"/>
        </w:rPr>
        <w:t>PPT</w:t>
      </w:r>
      <w:r>
        <w:rPr>
          <w:rFonts w:hint="eastAsia" w:ascii="宋体" w:hAnsi="宋体" w:eastAsia="宋体" w:cs="宋体"/>
          <w:color w:val="000000"/>
          <w:sz w:val="24"/>
          <w:szCs w:val="24"/>
        </w:rPr>
        <w:t>，以</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报名号</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姓名</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命名后一并发送到指定邮箱：</w:t>
      </w:r>
      <w:r>
        <w:rPr>
          <w:rFonts w:hint="eastAsia" w:ascii="宋体" w:hAnsi="宋体" w:eastAsia="宋体" w:cs="宋体"/>
          <w:color w:val="000000"/>
          <w:sz w:val="24"/>
          <w:szCs w:val="24"/>
          <w:lang w:val="en-US"/>
        </w:rPr>
        <w:t>1009836672@qq.com</w:t>
      </w:r>
      <w:r>
        <w:rPr>
          <w:rFonts w:hint="eastAsia" w:ascii="宋体" w:hAnsi="宋体" w:eastAsia="宋体" w:cs="宋体"/>
          <w:color w:val="000000"/>
          <w:sz w:val="24"/>
          <w:szCs w:val="24"/>
        </w:rPr>
        <w:t>，确保提交材料真实和考核过程诚信。</w:t>
      </w:r>
    </w:p>
    <w:p w14:paraId="0EC61076">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rPr>
        <w:t>考生在进行综合考核时需提交以下材料原件进行核验。</w:t>
      </w:r>
    </w:p>
    <w:p w14:paraId="19CF24F2">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1</w:t>
      </w:r>
      <w:r>
        <w:rPr>
          <w:rFonts w:hint="eastAsia" w:ascii="宋体" w:hAnsi="宋体" w:eastAsia="宋体" w:cs="宋体"/>
          <w:color w:val="000000"/>
          <w:sz w:val="24"/>
          <w:szCs w:val="24"/>
        </w:rPr>
        <w:t>）身份证原件；</w:t>
      </w:r>
    </w:p>
    <w:p w14:paraId="1E189D4A">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rPr>
        <w:t>）最高学历、学位证书原件；</w:t>
      </w:r>
    </w:p>
    <w:p w14:paraId="0FF98370">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3</w:t>
      </w:r>
      <w:r>
        <w:rPr>
          <w:rFonts w:hint="eastAsia" w:ascii="宋体" w:hAnsi="宋体" w:eastAsia="宋体" w:cs="宋体"/>
          <w:color w:val="000000"/>
          <w:sz w:val="24"/>
          <w:szCs w:val="24"/>
        </w:rPr>
        <w:t>）外语水平证明材料原件；</w:t>
      </w:r>
    </w:p>
    <w:p w14:paraId="29898DCE">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4</w:t>
      </w:r>
      <w:r>
        <w:rPr>
          <w:rFonts w:hint="eastAsia" w:ascii="宋体" w:hAnsi="宋体" w:eastAsia="宋体" w:cs="宋体"/>
          <w:color w:val="000000"/>
          <w:sz w:val="24"/>
          <w:szCs w:val="24"/>
        </w:rPr>
        <w:t>）代表性学术成果原件。</w:t>
      </w:r>
    </w:p>
    <w:p w14:paraId="6A046453">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（六）综合考核总成绩（百分制）</w:t>
      </w:r>
    </w:p>
    <w:p w14:paraId="4DB9C4BA">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我院根据考核内容独立对考生进行评分，综合评定成绩。</w:t>
      </w:r>
    </w:p>
    <w:p w14:paraId="7139AAFE">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成绩计算方式：综合考核成绩</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外语水平</w:t>
      </w:r>
      <w:r>
        <w:rPr>
          <w:rFonts w:hint="eastAsia" w:ascii="宋体" w:hAnsi="宋体" w:eastAsia="宋体" w:cs="宋体"/>
          <w:color w:val="000000"/>
          <w:sz w:val="24"/>
          <w:szCs w:val="24"/>
          <w:lang w:val="en-US"/>
        </w:rPr>
        <w:t>×30%+</w:t>
      </w:r>
      <w:r>
        <w:rPr>
          <w:rFonts w:hint="eastAsia" w:ascii="宋体" w:hAnsi="宋体" w:eastAsia="宋体" w:cs="宋体"/>
          <w:color w:val="000000"/>
          <w:sz w:val="24"/>
          <w:szCs w:val="24"/>
        </w:rPr>
        <w:t>专业知识</w:t>
      </w:r>
      <w:r>
        <w:rPr>
          <w:rFonts w:hint="eastAsia" w:ascii="宋体" w:hAnsi="宋体" w:eastAsia="宋体" w:cs="宋体"/>
          <w:color w:val="000000"/>
          <w:sz w:val="24"/>
          <w:szCs w:val="24"/>
          <w:lang w:val="en-US"/>
        </w:rPr>
        <w:t>×15%+</w:t>
      </w:r>
      <w:r>
        <w:rPr>
          <w:rFonts w:hint="eastAsia" w:ascii="宋体" w:hAnsi="宋体" w:eastAsia="宋体" w:cs="宋体"/>
          <w:color w:val="000000"/>
          <w:sz w:val="24"/>
          <w:szCs w:val="24"/>
        </w:rPr>
        <w:t>创新能力</w:t>
      </w:r>
      <w:r>
        <w:rPr>
          <w:rFonts w:hint="eastAsia" w:ascii="宋体" w:hAnsi="宋体" w:eastAsia="宋体" w:cs="宋体"/>
          <w:color w:val="000000"/>
          <w:sz w:val="24"/>
          <w:szCs w:val="24"/>
          <w:lang w:val="en-US"/>
        </w:rPr>
        <w:t>×15%+</w:t>
      </w:r>
      <w:r>
        <w:rPr>
          <w:rFonts w:hint="eastAsia" w:ascii="宋体" w:hAnsi="宋体" w:eastAsia="宋体" w:cs="宋体"/>
          <w:color w:val="000000"/>
          <w:sz w:val="24"/>
          <w:szCs w:val="24"/>
        </w:rPr>
        <w:t>综合素质</w:t>
      </w:r>
      <w:r>
        <w:rPr>
          <w:rFonts w:hint="eastAsia" w:ascii="宋体" w:hAnsi="宋体" w:eastAsia="宋体" w:cs="宋体"/>
          <w:color w:val="000000"/>
          <w:sz w:val="24"/>
          <w:szCs w:val="24"/>
          <w:lang w:val="en-US"/>
        </w:rPr>
        <w:t>×40%</w:t>
      </w:r>
      <w:r>
        <w:rPr>
          <w:rFonts w:hint="eastAsia" w:ascii="宋体" w:hAnsi="宋体" w:eastAsia="宋体" w:cs="宋体"/>
          <w:sz w:val="24"/>
          <w:szCs w:val="24"/>
        </w:rPr>
        <w:t>；最终考核成绩为综合考核小组评定的平均成绩，保留两位小数。</w:t>
      </w:r>
    </w:p>
    <w:p w14:paraId="6A265B4F">
      <w:pPr>
        <w:pStyle w:val="6"/>
        <w:keepNext w:val="0"/>
        <w:keepLines w:val="0"/>
        <w:widowControl/>
        <w:suppressLineNumbers w:val="0"/>
        <w:spacing w:line="420" w:lineRule="atLeast"/>
        <w:ind w:left="0" w:firstLine="480"/>
      </w:pPr>
      <w:r>
        <w:rPr>
          <w:rStyle w:val="9"/>
          <w:rFonts w:hint="eastAsia" w:ascii="宋体" w:hAnsi="宋体" w:eastAsia="宋体" w:cs="宋体"/>
          <w:color w:val="000000"/>
          <w:sz w:val="24"/>
          <w:szCs w:val="24"/>
        </w:rPr>
        <w:t>五、拟录取名单确定及公示</w:t>
      </w:r>
    </w:p>
    <w:p w14:paraId="48BB57BC">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（一）拟录取方式</w:t>
      </w:r>
    </w:p>
    <w:p w14:paraId="5115757F">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学院在综合评定申请人思想品德和政治素质基础上，在报考一级学科内根据申请人最终成绩由高到低的顺序依次录取，专项计划排名单列。</w:t>
      </w:r>
    </w:p>
    <w:p w14:paraId="4F2AF515">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（二）师生双向选择</w:t>
      </w:r>
    </w:p>
    <w:p w14:paraId="2D0AACF3">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lang w:val="en-US"/>
        </w:rPr>
        <w:t>1. </w:t>
      </w:r>
      <w:r>
        <w:rPr>
          <w:rFonts w:hint="eastAsia" w:ascii="宋体" w:hAnsi="宋体" w:eastAsia="宋体" w:cs="宋体"/>
          <w:color w:val="000000"/>
          <w:sz w:val="24"/>
          <w:szCs w:val="24"/>
        </w:rPr>
        <w:t>考生被录取后，导师和学生按招生计划进行双向选择。</w:t>
      </w:r>
    </w:p>
    <w:p w14:paraId="206E9179">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lang w:val="en-US"/>
        </w:rPr>
        <w:t>2. </w:t>
      </w:r>
      <w:r>
        <w:rPr>
          <w:rFonts w:hint="eastAsia" w:ascii="宋体" w:hAnsi="宋体" w:eastAsia="宋体" w:cs="宋体"/>
          <w:color w:val="000000"/>
          <w:sz w:val="24"/>
          <w:szCs w:val="24"/>
        </w:rPr>
        <w:t>具有普通博士招生计划但无合格生源的导师，可在本一级学科合格生源数大于招生数的导师录取后余下的综合成绩排名靠前的考生中双向选择学生。如考生不同意，则视考生为自动放弃录取资格，由后面的依次递补。如导师不愿意选择其他合格考生，经学院博士招生工作领导小组和综合考核小组研究确定，取消其当年招生计划并将积分清零；空出的招生计划按顺序递补原则分配给当年具有博士招生资格的候补导师。</w:t>
      </w:r>
    </w:p>
    <w:p w14:paraId="08A5AF98">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（三）少数民族骨干计划所有拟录取考生在被录取前均须与学院、工作所在单位（仅限在职考生）、生源地省级教育行政部门通过骨干计划数字化管理平台在线签订三方（或四方）定向就业协议书。</w:t>
      </w:r>
    </w:p>
    <w:p w14:paraId="50A380F8">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四）全部录取工作完成后，经学院学术委员会和研究生招生工作领导小组集体研究讨论通过的拟录取名单报研究生院。经学校招生工作领导小组审定后，研究生院将对全校拟录取名单统一组织公示，公示时间不少于</w:t>
      </w:r>
      <w:r>
        <w:rPr>
          <w:rFonts w:hint="eastAsia" w:ascii="宋体" w:hAnsi="宋体" w:eastAsia="宋体" w:cs="宋体"/>
          <w:color w:val="000000"/>
          <w:sz w:val="24"/>
          <w:szCs w:val="24"/>
          <w:lang w:val="en-US"/>
        </w:rPr>
        <w:t>7</w:t>
      </w:r>
      <w:r>
        <w:rPr>
          <w:rFonts w:hint="eastAsia" w:ascii="宋体" w:hAnsi="宋体" w:eastAsia="宋体" w:cs="宋体"/>
          <w:color w:val="000000"/>
          <w:sz w:val="24"/>
          <w:szCs w:val="24"/>
        </w:rPr>
        <w:t>个工作日。</w:t>
      </w:r>
    </w:p>
    <w:p w14:paraId="128595E4">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（五）凡有下列情况之一者，不得录取：</w:t>
      </w:r>
    </w:p>
    <w:p w14:paraId="0FF2A7BF">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lang w:val="en-US"/>
        </w:rPr>
        <w:t>1.</w:t>
      </w:r>
      <w:r>
        <w:rPr>
          <w:rFonts w:hint="eastAsia" w:ascii="宋体" w:hAnsi="宋体" w:eastAsia="宋体" w:cs="宋体"/>
          <w:color w:val="000000"/>
          <w:sz w:val="24"/>
          <w:szCs w:val="24"/>
        </w:rPr>
        <w:t>思想品德素质考核不合格者；</w:t>
      </w:r>
    </w:p>
    <w:p w14:paraId="1933281D">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rPr>
        <w:t>体检等身心健康检查不合格者；</w:t>
      </w:r>
    </w:p>
    <w:p w14:paraId="24A77B7B">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lang w:val="en-US"/>
        </w:rPr>
        <w:t>3.</w:t>
      </w:r>
      <w:r>
        <w:rPr>
          <w:rFonts w:hint="eastAsia" w:ascii="宋体" w:hAnsi="宋体" w:eastAsia="宋体" w:cs="宋体"/>
          <w:color w:val="000000"/>
          <w:sz w:val="24"/>
          <w:szCs w:val="24"/>
        </w:rPr>
        <w:t>报考资格不符合规定；</w:t>
      </w:r>
    </w:p>
    <w:p w14:paraId="7574516F">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lang w:val="en-US"/>
        </w:rPr>
        <w:t>4.</w:t>
      </w:r>
      <w:r>
        <w:rPr>
          <w:rFonts w:hint="eastAsia" w:ascii="宋体" w:hAnsi="宋体" w:eastAsia="宋体" w:cs="宋体"/>
          <w:color w:val="000000"/>
          <w:sz w:val="24"/>
          <w:szCs w:val="24"/>
        </w:rPr>
        <w:t>未通过或未完成学历（学籍）审核的考生；</w:t>
      </w:r>
    </w:p>
    <w:p w14:paraId="4838979F">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lang w:val="en-US"/>
        </w:rPr>
        <w:t>5.</w:t>
      </w:r>
      <w:r>
        <w:rPr>
          <w:rFonts w:hint="eastAsia" w:ascii="宋体" w:hAnsi="宋体" w:eastAsia="宋体" w:cs="宋体"/>
          <w:color w:val="000000"/>
          <w:sz w:val="24"/>
          <w:szCs w:val="24"/>
        </w:rPr>
        <w:t>报考、考核及录取过程中弄虚作假的；</w:t>
      </w:r>
    </w:p>
    <w:p w14:paraId="0E8DD8C7">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lang w:val="en-US"/>
        </w:rPr>
        <w:t>6.</w:t>
      </w:r>
      <w:r>
        <w:rPr>
          <w:rFonts w:hint="eastAsia" w:ascii="宋体" w:hAnsi="宋体" w:eastAsia="宋体" w:cs="宋体"/>
          <w:color w:val="000000"/>
          <w:sz w:val="24"/>
          <w:szCs w:val="24"/>
        </w:rPr>
        <w:t>应届硕士毕业生入学报到时未取得硕士学位的；</w:t>
      </w:r>
    </w:p>
    <w:p w14:paraId="5E58EB9E">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lang w:val="en-US"/>
        </w:rPr>
        <w:t>7.</w:t>
      </w:r>
      <w:r>
        <w:rPr>
          <w:rFonts w:hint="eastAsia" w:ascii="宋体" w:hAnsi="宋体" w:eastAsia="宋体" w:cs="宋体"/>
          <w:color w:val="000000"/>
          <w:sz w:val="24"/>
          <w:szCs w:val="24"/>
        </w:rPr>
        <w:t>报考定向就业的考生未按规定签订就业协议的；</w:t>
      </w:r>
    </w:p>
    <w:p w14:paraId="77C66B7E">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lang w:val="en-US"/>
        </w:rPr>
        <w:t>8.</w:t>
      </w:r>
      <w:r>
        <w:rPr>
          <w:rFonts w:hint="eastAsia" w:ascii="宋体" w:hAnsi="宋体" w:eastAsia="宋体" w:cs="宋体"/>
          <w:color w:val="000000"/>
          <w:sz w:val="24"/>
          <w:szCs w:val="24"/>
        </w:rPr>
        <w:t>非定向就业考生未按要求将个人人事档案等转入学校的；</w:t>
      </w:r>
    </w:p>
    <w:p w14:paraId="21A02260">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lang w:val="en-US"/>
        </w:rPr>
        <w:t>9.</w:t>
      </w:r>
      <w:r>
        <w:rPr>
          <w:rFonts w:hint="eastAsia" w:ascii="宋体" w:hAnsi="宋体" w:eastAsia="宋体" w:cs="宋体"/>
          <w:color w:val="000000"/>
          <w:sz w:val="24"/>
          <w:szCs w:val="24"/>
        </w:rPr>
        <w:t>教育部、学校相关文件明确规定不予录取、取消录取资格或取消入学资格的其它情形。</w:t>
      </w:r>
    </w:p>
    <w:p w14:paraId="57CAE135">
      <w:pPr>
        <w:pStyle w:val="6"/>
        <w:keepNext w:val="0"/>
        <w:keepLines w:val="0"/>
        <w:widowControl/>
        <w:suppressLineNumbers w:val="0"/>
        <w:spacing w:line="420" w:lineRule="atLeast"/>
        <w:ind w:left="0" w:firstLine="480"/>
      </w:pPr>
      <w:r>
        <w:rPr>
          <w:rStyle w:val="9"/>
          <w:rFonts w:hint="eastAsia" w:ascii="宋体" w:hAnsi="宋体" w:eastAsia="宋体" w:cs="宋体"/>
          <w:color w:val="000000"/>
          <w:sz w:val="24"/>
          <w:szCs w:val="24"/>
        </w:rPr>
        <w:t>六、体检</w:t>
      </w:r>
    </w:p>
    <w:p w14:paraId="33081CD4">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体检工作在考生被拟录取后进行。考生自行到二甲以上医院体检，将体检报告原件于</w:t>
      </w:r>
      <w:r>
        <w:rPr>
          <w:rFonts w:hint="eastAsia" w:ascii="宋体" w:hAnsi="宋体" w:eastAsia="宋体" w:cs="宋体"/>
          <w:color w:val="000000"/>
          <w:sz w:val="24"/>
          <w:szCs w:val="24"/>
          <w:lang w:val="en-US"/>
        </w:rPr>
        <w:t>2025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rPr>
        <w:t>6</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rPr>
        <w:t>30</w:t>
      </w:r>
      <w:r>
        <w:rPr>
          <w:rFonts w:hint="eastAsia" w:ascii="宋体" w:hAnsi="宋体" w:eastAsia="宋体" w:cs="宋体"/>
          <w:color w:val="000000"/>
          <w:sz w:val="24"/>
          <w:szCs w:val="24"/>
        </w:rPr>
        <w:t>日之前用</w:t>
      </w:r>
      <w:r>
        <w:rPr>
          <w:rFonts w:hint="eastAsia" w:ascii="宋体" w:hAnsi="宋体" w:eastAsia="宋体" w:cs="宋体"/>
          <w:color w:val="000000"/>
          <w:sz w:val="24"/>
          <w:szCs w:val="24"/>
          <w:lang w:val="en-US"/>
        </w:rPr>
        <w:t>EMS</w:t>
      </w:r>
      <w:r>
        <w:rPr>
          <w:rFonts w:hint="eastAsia" w:ascii="宋体" w:hAnsi="宋体" w:eastAsia="宋体" w:cs="宋体"/>
          <w:color w:val="000000"/>
          <w:sz w:val="24"/>
          <w:szCs w:val="24"/>
        </w:rPr>
        <w:t>或顺丰快递寄送至西南大学水产学院，并在邮件封面上注明</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考生姓名</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体检报告</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。收件地址：重庆市北碚区西南大学水产学院办公楼</w:t>
      </w:r>
      <w:r>
        <w:rPr>
          <w:rFonts w:hint="eastAsia" w:ascii="宋体" w:hAnsi="宋体" w:eastAsia="宋体" w:cs="宋体"/>
          <w:color w:val="000000"/>
          <w:sz w:val="24"/>
          <w:szCs w:val="24"/>
          <w:lang w:val="en-US"/>
        </w:rPr>
        <w:t>203</w:t>
      </w:r>
      <w:r>
        <w:rPr>
          <w:rFonts w:hint="eastAsia" w:ascii="宋体" w:hAnsi="宋体" w:eastAsia="宋体" w:cs="宋体"/>
          <w:color w:val="000000"/>
          <w:sz w:val="24"/>
          <w:szCs w:val="24"/>
        </w:rPr>
        <w:t>室，收件人：尹老师，邮编：</w:t>
      </w:r>
      <w:r>
        <w:rPr>
          <w:rFonts w:hint="eastAsia" w:ascii="宋体" w:hAnsi="宋体" w:eastAsia="宋体" w:cs="宋体"/>
          <w:color w:val="000000"/>
          <w:sz w:val="24"/>
          <w:szCs w:val="24"/>
          <w:lang w:val="en-US"/>
        </w:rPr>
        <w:t>400715</w:t>
      </w:r>
      <w:r>
        <w:rPr>
          <w:rFonts w:hint="eastAsia" w:ascii="宋体" w:hAnsi="宋体" w:eastAsia="宋体" w:cs="宋体"/>
          <w:color w:val="000000"/>
          <w:sz w:val="24"/>
          <w:szCs w:val="24"/>
        </w:rPr>
        <w:t>，联系电话：</w:t>
      </w:r>
      <w:r>
        <w:rPr>
          <w:rFonts w:hint="eastAsia" w:ascii="宋体" w:hAnsi="宋体" w:eastAsia="宋体" w:cs="宋体"/>
          <w:color w:val="000000"/>
          <w:sz w:val="24"/>
          <w:szCs w:val="24"/>
          <w:lang w:val="en-US"/>
        </w:rPr>
        <w:t>023-68366058</w:t>
      </w:r>
      <w:r>
        <w:rPr>
          <w:rFonts w:hint="eastAsia" w:ascii="宋体" w:hAnsi="宋体" w:eastAsia="宋体" w:cs="宋体"/>
          <w:color w:val="000000"/>
          <w:sz w:val="24"/>
          <w:szCs w:val="24"/>
        </w:rPr>
        <w:t>。体检标准按照《普通高等学校招生体检工作指导意见》（教学〔</w:t>
      </w:r>
      <w:r>
        <w:rPr>
          <w:rFonts w:hint="eastAsia" w:ascii="宋体" w:hAnsi="宋体" w:eastAsia="宋体" w:cs="宋体"/>
          <w:color w:val="000000"/>
          <w:sz w:val="24"/>
          <w:szCs w:val="24"/>
          <w:lang w:val="en-US"/>
        </w:rPr>
        <w:t>2003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3</w:t>
      </w:r>
      <w:r>
        <w:rPr>
          <w:rFonts w:hint="eastAsia" w:ascii="宋体" w:hAnsi="宋体" w:eastAsia="宋体" w:cs="宋体"/>
          <w:color w:val="000000"/>
          <w:sz w:val="24"/>
          <w:szCs w:val="24"/>
        </w:rPr>
        <w:t>号）《教育部办公厅卫生部办公厅关于普通高校招生学术入学身体检查取消乙肝项目检测有关问题的通知》（教学厅〔</w:t>
      </w:r>
      <w:r>
        <w:rPr>
          <w:rFonts w:hint="eastAsia" w:ascii="宋体" w:hAnsi="宋体" w:eastAsia="宋体" w:cs="宋体"/>
          <w:color w:val="000000"/>
          <w:sz w:val="24"/>
          <w:szCs w:val="24"/>
          <w:lang w:val="en-US"/>
        </w:rPr>
        <w:t>2010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rPr>
        <w:t>号）执行。</w:t>
      </w:r>
    </w:p>
    <w:p w14:paraId="0899B156">
      <w:pPr>
        <w:pStyle w:val="6"/>
        <w:keepNext w:val="0"/>
        <w:keepLines w:val="0"/>
        <w:widowControl/>
        <w:suppressLineNumbers w:val="0"/>
        <w:spacing w:line="420" w:lineRule="atLeast"/>
      </w:pPr>
      <w:r>
        <w:rPr>
          <w:rStyle w:val="9"/>
          <w:rFonts w:hint="eastAsia" w:ascii="宋体" w:hAnsi="宋体" w:eastAsia="宋体" w:cs="宋体"/>
          <w:color w:val="000000"/>
          <w:sz w:val="24"/>
          <w:szCs w:val="24"/>
        </w:rPr>
        <w:t>  七、考生管理</w:t>
      </w:r>
    </w:p>
    <w:p w14:paraId="3D99FF0B">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一）考生诚信管理。我院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61839212">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（二）加强考生身份识别，我院将采取“两识别”（人脸识别、人证识别）、“四比对”（报考库、学籍学历库、诚信档案库数据比对）等措施加强考生身份审核，严防“替考”。</w:t>
      </w:r>
    </w:p>
    <w:p w14:paraId="346D4A2E">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（三）报名时经考生确认的报考信息在考核录取阶段一律不作修改。</w:t>
      </w:r>
    </w:p>
    <w:p w14:paraId="39C25D5D">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四）考生学籍学历信息审核。根据教育部要求，学院对学籍学历信息有疑问、学籍学历信息与全国学籍学历信息数据库信息不相匹配的考生，将进行严格审查，考生在综合考核前提供权威机构出具的学籍学历认证证明。学籍学历信息与全国学籍学历信息数据库信息不相匹配的考生，务必在参加综合考核前提供学历验证或认证书至我院，否则，不得参加综合考核。</w:t>
      </w:r>
    </w:p>
    <w:p w14:paraId="1E54593A">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五）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15B5B32F">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（六）入学后</w:t>
      </w:r>
      <w:r>
        <w:rPr>
          <w:rFonts w:hint="eastAsia" w:ascii="宋体" w:hAnsi="宋体" w:eastAsia="宋体" w:cs="宋体"/>
          <w:color w:val="000000"/>
          <w:sz w:val="24"/>
          <w:szCs w:val="24"/>
          <w:lang w:val="en-US"/>
        </w:rPr>
        <w:t>3</w:t>
      </w:r>
      <w:r>
        <w:rPr>
          <w:rFonts w:hint="eastAsia" w:ascii="宋体" w:hAnsi="宋体" w:eastAsia="宋体" w:cs="宋体"/>
          <w:color w:val="000000"/>
          <w:sz w:val="24"/>
          <w:szCs w:val="24"/>
        </w:rPr>
        <w:t>个月内，学院将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7A26D303">
      <w:pPr>
        <w:pStyle w:val="6"/>
        <w:keepNext w:val="0"/>
        <w:keepLines w:val="0"/>
        <w:widowControl/>
        <w:suppressLineNumbers w:val="0"/>
        <w:spacing w:line="420" w:lineRule="atLeast"/>
        <w:ind w:left="0" w:firstLine="480"/>
      </w:pPr>
      <w:r>
        <w:rPr>
          <w:rStyle w:val="9"/>
          <w:rFonts w:hint="eastAsia" w:ascii="宋体" w:hAnsi="宋体" w:eastAsia="宋体" w:cs="宋体"/>
          <w:color w:val="000000"/>
          <w:sz w:val="24"/>
          <w:szCs w:val="24"/>
        </w:rPr>
        <w:t>八、其他</w:t>
      </w:r>
    </w:p>
    <w:p w14:paraId="25D1ECA2">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（一）监督及申诉渠道</w:t>
      </w:r>
    </w:p>
    <w:p w14:paraId="7D58506A">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受理部门：水产学院研究生复试录取工作监督检查小组</w:t>
      </w:r>
    </w:p>
    <w:p w14:paraId="287419FB">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受理电话：</w:t>
      </w:r>
      <w:r>
        <w:rPr>
          <w:rFonts w:hint="eastAsia" w:ascii="宋体" w:hAnsi="宋体" w:eastAsia="宋体" w:cs="宋体"/>
          <w:color w:val="000000"/>
          <w:sz w:val="24"/>
          <w:szCs w:val="24"/>
          <w:lang w:val="en-US"/>
        </w:rPr>
        <w:t>023-46254745</w:t>
      </w:r>
    </w:p>
    <w:p w14:paraId="665AB87B">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受理邮箱：</w:t>
      </w:r>
      <w:r>
        <w:rPr>
          <w:rFonts w:hint="eastAsia" w:ascii="宋体" w:hAnsi="宋体" w:eastAsia="宋体" w:cs="宋体"/>
          <w:color w:val="000000"/>
          <w:sz w:val="24"/>
          <w:szCs w:val="24"/>
          <w:lang w:val="en-US"/>
        </w:rPr>
        <w:t>swulyd@126.com</w:t>
      </w:r>
    </w:p>
    <w:p w14:paraId="76DFBABE">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（二）</w:t>
      </w:r>
      <w:r>
        <w:rPr>
          <w:rFonts w:hint="eastAsia" w:ascii="宋体" w:hAnsi="宋体" w:eastAsia="宋体" w:cs="宋体"/>
          <w:color w:val="000000"/>
          <w:sz w:val="24"/>
          <w:szCs w:val="24"/>
          <w:shd w:val="clear" w:fill="FFFFFF"/>
        </w:rPr>
        <w:t>招生咨询与联系电话</w:t>
      </w:r>
      <w:r>
        <w:rPr>
          <w:rFonts w:hint="eastAsia" w:ascii="宋体" w:hAnsi="宋体" w:eastAsia="宋体" w:cs="宋体"/>
          <w:color w:val="000000"/>
          <w:sz w:val="24"/>
          <w:szCs w:val="24"/>
        </w:rPr>
        <w:t>：</w:t>
      </w:r>
    </w:p>
    <w:p w14:paraId="3148AACE">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联系人：尹老师 联系电话：</w:t>
      </w:r>
      <w:r>
        <w:rPr>
          <w:rFonts w:hint="eastAsia" w:ascii="宋体" w:hAnsi="宋体" w:eastAsia="宋体" w:cs="宋体"/>
          <w:color w:val="333333"/>
          <w:sz w:val="24"/>
          <w:szCs w:val="24"/>
          <w:lang w:val="en-US"/>
        </w:rPr>
        <w:t>023-68366058</w:t>
      </w:r>
    </w:p>
    <w:p w14:paraId="6E8EB726">
      <w:pPr>
        <w:pStyle w:val="6"/>
        <w:keepNext w:val="0"/>
        <w:keepLines w:val="0"/>
        <w:widowControl/>
        <w:suppressLineNumbers w:val="0"/>
        <w:spacing w:line="420" w:lineRule="atLeast"/>
        <w:ind w:left="0" w:firstLine="480"/>
      </w:pPr>
      <w:r>
        <w:rPr>
          <w:rFonts w:hint="eastAsia" w:ascii="宋体" w:hAnsi="宋体" w:eastAsia="宋体" w:cs="宋体"/>
          <w:color w:val="000000"/>
          <w:sz w:val="24"/>
          <w:szCs w:val="24"/>
        </w:rPr>
        <w:t>本方案解释权归西南大学水产学院研究生招生工作领导小组。</w:t>
      </w:r>
    </w:p>
    <w:p w14:paraId="3E2FE8DD">
      <w:pPr>
        <w:pStyle w:val="6"/>
        <w:keepNext w:val="0"/>
        <w:keepLines w:val="0"/>
        <w:widowControl/>
        <w:suppressLineNumbers w:val="0"/>
        <w:spacing w:line="420" w:lineRule="atLeast"/>
        <w:ind w:left="0" w:firstLine="480"/>
      </w:pPr>
    </w:p>
    <w:p w14:paraId="748730D5">
      <w:pPr>
        <w:keepNext w:val="0"/>
        <w:keepLines w:val="0"/>
        <w:widowControl/>
        <w:numPr>
          <w:ilvl w:val="0"/>
          <w:numId w:val="1"/>
        </w:numPr>
        <w:suppressLineNumbers w:val="0"/>
        <w:spacing w:before="0" w:beforeAutospacing="1" w:after="0" w:afterAutospacing="1"/>
        <w:ind w:left="0" w:hanging="360"/>
      </w:pPr>
      <w:r>
        <w:rPr>
          <w:rFonts w:ascii="微软雅黑" w:hAnsi="微软雅黑" w:eastAsia="微软雅黑" w:cs="微软雅黑"/>
          <w:i w:val="0"/>
          <w:iCs w:val="0"/>
          <w:caps w:val="0"/>
          <w:color w:val="000000"/>
          <w:spacing w:val="0"/>
          <w:sz w:val="24"/>
          <w:szCs w:val="24"/>
          <w:bdr w:val="none" w:color="auto" w:sz="0" w:space="0"/>
          <w:shd w:val="clear" w:fill="FFFFFF"/>
        </w:rPr>
        <w:t>附件【</w:t>
      </w:r>
      <w:r>
        <w:rPr>
          <w:rFonts w:hint="eastAsia" w:ascii="微软雅黑" w:hAnsi="微软雅黑" w:eastAsia="微软雅黑" w:cs="微软雅黑"/>
          <w:i w:val="0"/>
          <w:iCs w:val="0"/>
          <w:caps w:val="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spacing w:val="0"/>
          <w:sz w:val="24"/>
          <w:szCs w:val="24"/>
          <w:u w:val="none"/>
          <w:bdr w:val="none" w:color="auto" w:sz="0" w:space="0"/>
          <w:shd w:val="clear" w:fill="FFFFFF"/>
        </w:rPr>
        <w:instrText xml:space="preserve"> HYPERLINK "https://scxy.swu.edu.cn/system/_content/download.jsp?urltype=news.DownloadAttachUrl&amp;owner=2007543503&amp;wbfileid=15977437" \t "https://scxy.swu.edu.cn/info/1048/_blank" </w:instrText>
      </w:r>
      <w:r>
        <w:rPr>
          <w:rFonts w:hint="eastAsia" w:ascii="微软雅黑" w:hAnsi="微软雅黑" w:eastAsia="微软雅黑" w:cs="微软雅黑"/>
          <w:i w:val="0"/>
          <w:iCs w:val="0"/>
          <w:caps w:val="0"/>
          <w:spacing w:val="0"/>
          <w:sz w:val="24"/>
          <w:szCs w:val="24"/>
          <w:u w:val="none"/>
          <w:bdr w:val="none" w:color="auto" w:sz="0" w:space="0"/>
          <w:shd w:val="clear" w:fill="FFFFFF"/>
        </w:rPr>
        <w:fldChar w:fldCharType="separate"/>
      </w:r>
      <w:r>
        <w:rPr>
          <w:rStyle w:val="10"/>
          <w:rFonts w:hint="eastAsia" w:ascii="微软雅黑" w:hAnsi="微软雅黑" w:eastAsia="微软雅黑" w:cs="微软雅黑"/>
          <w:i w:val="0"/>
          <w:iCs w:val="0"/>
          <w:caps w:val="0"/>
          <w:spacing w:val="0"/>
          <w:sz w:val="24"/>
          <w:szCs w:val="24"/>
          <w:u w:val="none"/>
          <w:bdr w:val="none" w:color="auto" w:sz="0" w:space="0"/>
          <w:shd w:val="clear" w:fill="FFFFFF"/>
        </w:rPr>
        <w:t>附件：西南大学2025年博士考生诚信考试承诺书.docx</w:t>
      </w:r>
      <w:r>
        <w:rPr>
          <w:rFonts w:hint="eastAsia" w:ascii="微软雅黑" w:hAnsi="微软雅黑" w:eastAsia="微软雅黑" w:cs="微软雅黑"/>
          <w:i w:val="0"/>
          <w:iCs w:val="0"/>
          <w:caps w:val="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w:t>
      </w:r>
    </w:p>
    <w:p w14:paraId="6E7727C3">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A40A3"/>
    <w:multiLevelType w:val="multilevel"/>
    <w:tmpl w:val="985A40A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D3A6AC1"/>
    <w:rsid w:val="0F02192F"/>
    <w:rsid w:val="0F1D46D8"/>
    <w:rsid w:val="1171712A"/>
    <w:rsid w:val="19C65056"/>
    <w:rsid w:val="1AA77BC7"/>
    <w:rsid w:val="1D5752B2"/>
    <w:rsid w:val="1E4A7D3D"/>
    <w:rsid w:val="1EDD5DA9"/>
    <w:rsid w:val="28932C21"/>
    <w:rsid w:val="2A172D9D"/>
    <w:rsid w:val="2FFD1E48"/>
    <w:rsid w:val="36104342"/>
    <w:rsid w:val="38984C65"/>
    <w:rsid w:val="3E9F7AC9"/>
    <w:rsid w:val="4E4862FB"/>
    <w:rsid w:val="52126331"/>
    <w:rsid w:val="525D2F2D"/>
    <w:rsid w:val="593660E9"/>
    <w:rsid w:val="5D0638AC"/>
    <w:rsid w:val="62BF0B8F"/>
    <w:rsid w:val="6315739F"/>
    <w:rsid w:val="660179E7"/>
    <w:rsid w:val="66B94F97"/>
    <w:rsid w:val="67E27EFC"/>
    <w:rsid w:val="7111358D"/>
    <w:rsid w:val="732267F0"/>
    <w:rsid w:val="75055A8C"/>
    <w:rsid w:val="77D5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71E6F51DDDAD497FA673B6DEFCA83781_13</vt:lpwstr>
  </property>
  <property fmtid="{D5CDD505-2E9C-101B-9397-08002B2CF9AE}" pid="4" name="KSOTemplateDocerSaveRecord">
    <vt:lpwstr>eyJoZGlkIjoiYTFmNmVhOTkxNjMwODU5NTJlYjI4NDc1ZWVjNjRhZWUiLCJ1c2VySWQiOiIxNDE1NTEzMzA2In0=</vt:lpwstr>
  </property>
</Properties>
</file>