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DC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480"/>
        <w:jc w:val="center"/>
        <w:rPr>
          <w:rFonts w:ascii="Noto Sans SC" w:hAnsi="Noto Sans SC" w:eastAsia="Noto Sans SC" w:cs="Noto Sans SC"/>
          <w:i w:val="0"/>
          <w:iCs w:val="0"/>
          <w:caps w:val="0"/>
          <w:color w:val="444444"/>
          <w:spacing w:val="0"/>
          <w:sz w:val="25"/>
          <w:szCs w:val="25"/>
        </w:rPr>
      </w:pPr>
      <w:bookmarkStart w:id="0" w:name="_GoBack"/>
      <w:r>
        <w:rPr>
          <w:rFonts w:hint="default" w:ascii="Noto Sans SC" w:hAnsi="Noto Sans SC" w:eastAsia="Noto Sans SC" w:cs="Noto Sans SC"/>
          <w:i w:val="0"/>
          <w:iCs w:val="0"/>
          <w:caps w:val="0"/>
          <w:color w:val="444444"/>
          <w:spacing w:val="0"/>
          <w:sz w:val="25"/>
          <w:szCs w:val="25"/>
          <w:bdr w:val="none" w:color="auto" w:sz="0" w:space="0"/>
          <w:shd w:val="clear" w:fill="FFFFFF"/>
        </w:rPr>
        <w:t>生物工程学院</w:t>
      </w:r>
      <w:bookmarkEnd w:id="0"/>
      <w:r>
        <w:rPr>
          <w:rFonts w:hint="default" w:ascii="Noto Sans SC" w:hAnsi="Noto Sans SC" w:eastAsia="Noto Sans SC" w:cs="Noto Sans SC"/>
          <w:i w:val="0"/>
          <w:iCs w:val="0"/>
          <w:caps w:val="0"/>
          <w:color w:val="444444"/>
          <w:spacing w:val="0"/>
          <w:sz w:val="25"/>
          <w:szCs w:val="25"/>
          <w:bdr w:val="none" w:color="auto" w:sz="0" w:space="0"/>
          <w:shd w:val="clear" w:fill="FFFFFF"/>
        </w:rPr>
        <w:t>2025年博士研究生选拔办法</w:t>
      </w:r>
    </w:p>
    <w:p w14:paraId="22DCC7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firstLine="480"/>
        <w:jc w:val="both"/>
        <w:rPr>
          <w:rFonts w:ascii="Noto Sans SC" w:hAnsi="Noto Sans SC" w:eastAsia="Noto Sans SC" w:cs="Noto Sans SC"/>
          <w:color w:val="444444"/>
        </w:rPr>
      </w:pPr>
      <w:r>
        <w:rPr>
          <w:rFonts w:ascii="新宋体" w:hAnsi="新宋体" w:eastAsia="新宋体" w:cs="新宋体"/>
          <w:i w:val="0"/>
          <w:iCs w:val="0"/>
          <w:caps w:val="0"/>
          <w:color w:val="444444"/>
          <w:spacing w:val="0"/>
          <w:sz w:val="24"/>
          <w:szCs w:val="24"/>
          <w:bdr w:val="none" w:color="auto" w:sz="0" w:space="0"/>
          <w:shd w:val="clear" w:fill="FFFFFF"/>
        </w:rPr>
        <w:t>根据《江南大学</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2025</w:t>
      </w:r>
      <w:r>
        <w:rPr>
          <w:rFonts w:hint="eastAsia" w:ascii="新宋体" w:hAnsi="新宋体" w:eastAsia="新宋体" w:cs="新宋体"/>
          <w:i w:val="0"/>
          <w:iCs w:val="0"/>
          <w:caps w:val="0"/>
          <w:color w:val="444444"/>
          <w:spacing w:val="0"/>
          <w:sz w:val="24"/>
          <w:szCs w:val="24"/>
          <w:bdr w:val="none" w:color="auto" w:sz="0" w:space="0"/>
          <w:shd w:val="clear" w:fill="FFFFFF"/>
        </w:rPr>
        <w:t>年博士研究生招生简章》的要求，生物工程学院博士研究生招生坚持</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w:t>
      </w:r>
      <w:r>
        <w:rPr>
          <w:rFonts w:hint="eastAsia" w:ascii="新宋体" w:hAnsi="新宋体" w:eastAsia="新宋体" w:cs="新宋体"/>
          <w:i w:val="0"/>
          <w:iCs w:val="0"/>
          <w:caps w:val="0"/>
          <w:color w:val="444444"/>
          <w:spacing w:val="0"/>
          <w:sz w:val="24"/>
          <w:szCs w:val="24"/>
          <w:bdr w:val="none" w:color="auto" w:sz="0" w:space="0"/>
          <w:shd w:val="clear" w:fill="FFFFFF"/>
        </w:rPr>
        <w:t>科学、规范、公平、公正</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w:t>
      </w:r>
      <w:r>
        <w:rPr>
          <w:rFonts w:hint="eastAsia" w:ascii="新宋体" w:hAnsi="新宋体" w:eastAsia="新宋体" w:cs="新宋体"/>
          <w:i w:val="0"/>
          <w:iCs w:val="0"/>
          <w:caps w:val="0"/>
          <w:color w:val="444444"/>
          <w:spacing w:val="0"/>
          <w:sz w:val="24"/>
          <w:szCs w:val="24"/>
          <w:bdr w:val="none" w:color="auto" w:sz="0" w:space="0"/>
          <w:shd w:val="clear" w:fill="FFFFFF"/>
        </w:rPr>
        <w:t>的原则，全面考察考生的综合素质，择优录取。</w:t>
      </w:r>
    </w:p>
    <w:p w14:paraId="6793C8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Style w:val="7"/>
          <w:rFonts w:hint="eastAsia" w:ascii="新宋体" w:hAnsi="新宋体" w:eastAsia="新宋体" w:cs="新宋体"/>
          <w:i w:val="0"/>
          <w:iCs w:val="0"/>
          <w:caps w:val="0"/>
          <w:color w:val="444444"/>
          <w:spacing w:val="0"/>
          <w:sz w:val="24"/>
          <w:szCs w:val="24"/>
          <w:bdr w:val="none" w:color="auto" w:sz="0" w:space="0"/>
          <w:shd w:val="clear" w:fill="FFFFFF"/>
        </w:rPr>
        <w:t>一、申请条件</w:t>
      </w:r>
    </w:p>
    <w:p w14:paraId="7C5A3A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报考条件详见《江南大学</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2025</w:t>
      </w:r>
      <w:r>
        <w:rPr>
          <w:rFonts w:hint="eastAsia" w:ascii="新宋体" w:hAnsi="新宋体" w:eastAsia="新宋体" w:cs="新宋体"/>
          <w:i w:val="0"/>
          <w:iCs w:val="0"/>
          <w:caps w:val="0"/>
          <w:color w:val="444444"/>
          <w:spacing w:val="0"/>
          <w:sz w:val="24"/>
          <w:szCs w:val="24"/>
          <w:bdr w:val="none" w:color="auto" w:sz="0" w:space="0"/>
          <w:shd w:val="clear" w:fill="FFFFFF"/>
        </w:rPr>
        <w:t>年博士研究生招生简章》。考生须在规定的时间内完成网上报名，报名时直接填报专业、意向导师。</w:t>
      </w:r>
    </w:p>
    <w:p w14:paraId="396719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我院招收定向就业博士研究生，定向考生报考前请与学院联系。</w:t>
      </w:r>
    </w:p>
    <w:p w14:paraId="0185E0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Style w:val="7"/>
          <w:rFonts w:hint="default" w:ascii="Noto Sans SC" w:hAnsi="Noto Sans SC" w:eastAsia="Noto Sans SC" w:cs="Noto Sans SC"/>
          <w:i w:val="0"/>
          <w:iCs w:val="0"/>
          <w:caps w:val="0"/>
          <w:color w:val="444444"/>
          <w:spacing w:val="0"/>
          <w:sz w:val="24"/>
          <w:szCs w:val="24"/>
          <w:bdr w:val="none" w:color="auto" w:sz="0" w:space="0"/>
          <w:shd w:val="clear" w:fill="FFFFFF"/>
        </w:rPr>
        <w:t>二、报名确认及寄送申请材料要求</w:t>
      </w:r>
    </w:p>
    <w:p w14:paraId="26A7C1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报名时间：2024年12月6日中午12:00-12月26日中午12:00，考生网上报名成功后，所有考生12月27日前需将以下纸质材料（A4打印或复印）按顺序整理好并邮寄到学院（时间以寄送邮戳为准，因材料审核需要，请12月22日之后寄出的考生，同时将所有电子版材料发送到邮箱：biotech_yj@jiangnan.edu.cn，逾期未收到材料或材料不全者材料审核无法通过）：</w:t>
      </w:r>
    </w:p>
    <w:p w14:paraId="1967FA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（1）《博士学位研究生网上报名信息简表》（硕博连读考生和应届生由所在学院签字盖章，在职考生由所在单位人事部门签字盖章，无工作单位的考生由档案所在部门签字盖章）；</w:t>
      </w:r>
    </w:p>
    <w:p w14:paraId="650142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2</w:t>
      </w:r>
      <w:r>
        <w:rPr>
          <w:rFonts w:hint="eastAsia" w:ascii="新宋体" w:hAnsi="新宋体" w:eastAsia="新宋体" w:cs="新宋体"/>
          <w:i w:val="0"/>
          <w:iCs w:val="0"/>
          <w:caps w:val="0"/>
          <w:color w:val="444444"/>
          <w:spacing w:val="0"/>
          <w:sz w:val="24"/>
          <w:szCs w:val="24"/>
          <w:bdr w:val="none" w:color="auto" w:sz="0" w:space="0"/>
          <w:shd w:val="clear" w:fill="FFFFFF"/>
        </w:rPr>
        <w:t>）两份《专家推荐书》（推荐人必须是所报考学科专业领域内的教授或相当正高级专业技术职称的行业专家，必须有推荐专家本人签名及专家所在单位盖章）；</w:t>
      </w:r>
    </w:p>
    <w:p w14:paraId="4E7A81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3</w:t>
      </w:r>
      <w:r>
        <w:rPr>
          <w:rFonts w:hint="eastAsia" w:ascii="新宋体" w:hAnsi="新宋体" w:eastAsia="新宋体" w:cs="新宋体"/>
          <w:i w:val="0"/>
          <w:iCs w:val="0"/>
          <w:caps w:val="0"/>
          <w:color w:val="444444"/>
          <w:spacing w:val="0"/>
          <w:sz w:val="24"/>
          <w:szCs w:val="24"/>
          <w:bdr w:val="none" w:color="auto" w:sz="0" w:space="0"/>
          <w:shd w:val="clear" w:fill="FFFFFF"/>
        </w:rPr>
        <w:t>）身份证正反面复印件；</w:t>
      </w:r>
    </w:p>
    <w:p w14:paraId="2EA307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4</w:t>
      </w:r>
      <w:r>
        <w:rPr>
          <w:rFonts w:hint="eastAsia" w:ascii="新宋体" w:hAnsi="新宋体" w:eastAsia="新宋体" w:cs="新宋体"/>
          <w:i w:val="0"/>
          <w:iCs w:val="0"/>
          <w:caps w:val="0"/>
          <w:color w:val="444444"/>
          <w:spacing w:val="0"/>
          <w:sz w:val="24"/>
          <w:szCs w:val="24"/>
          <w:bdr w:val="none" w:color="auto" w:sz="0" w:space="0"/>
          <w:shd w:val="clear" w:fill="FFFFFF"/>
        </w:rPr>
        <w:t>）《江南大学招收研究生思想政治情况调查表》（由考生所在单位或学院负责人签名盖章；无工作单位的由档案所在地或者居住地所在基层党组织如街道办、居</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w:t>
      </w:r>
      <w:r>
        <w:rPr>
          <w:rFonts w:hint="eastAsia" w:ascii="新宋体" w:hAnsi="新宋体" w:eastAsia="新宋体" w:cs="新宋体"/>
          <w:i w:val="0"/>
          <w:iCs w:val="0"/>
          <w:caps w:val="0"/>
          <w:color w:val="444444"/>
          <w:spacing w:val="0"/>
          <w:sz w:val="24"/>
          <w:szCs w:val="24"/>
          <w:bdr w:val="none" w:color="auto" w:sz="0" w:space="0"/>
          <w:shd w:val="clear" w:fill="FFFFFF"/>
        </w:rPr>
        <w:t>村委会等部门负责人签名盖章）；</w:t>
      </w:r>
    </w:p>
    <w:p w14:paraId="466B7B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5</w:t>
      </w:r>
      <w:r>
        <w:rPr>
          <w:rFonts w:hint="eastAsia" w:ascii="新宋体" w:hAnsi="新宋体" w:eastAsia="新宋体" w:cs="新宋体"/>
          <w:i w:val="0"/>
          <w:iCs w:val="0"/>
          <w:caps w:val="0"/>
          <w:color w:val="444444"/>
          <w:spacing w:val="0"/>
          <w:sz w:val="24"/>
          <w:szCs w:val="24"/>
          <w:bdr w:val="none" w:color="auto" w:sz="0" w:space="0"/>
          <w:shd w:val="clear" w:fill="FFFFFF"/>
        </w:rPr>
        <w:t>）《江南大学研究生硕博连读申请表》（硕博连读考生）；</w:t>
      </w:r>
    </w:p>
    <w:p w14:paraId="57F4F9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6</w:t>
      </w:r>
      <w:r>
        <w:rPr>
          <w:rFonts w:hint="eastAsia" w:ascii="新宋体" w:hAnsi="新宋体" w:eastAsia="新宋体" w:cs="新宋体"/>
          <w:i w:val="0"/>
          <w:iCs w:val="0"/>
          <w:caps w:val="0"/>
          <w:color w:val="444444"/>
          <w:spacing w:val="0"/>
          <w:sz w:val="24"/>
          <w:szCs w:val="24"/>
          <w:bdr w:val="none" w:color="auto" w:sz="0" w:space="0"/>
          <w:shd w:val="clear" w:fill="FFFFFF"/>
        </w:rPr>
        <w:t>）本科毕业证书和学士学位证书复印件；</w:t>
      </w:r>
    </w:p>
    <w:p w14:paraId="1E572E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7</w:t>
      </w:r>
      <w:r>
        <w:rPr>
          <w:rFonts w:hint="eastAsia" w:ascii="新宋体" w:hAnsi="新宋体" w:eastAsia="新宋体" w:cs="新宋体"/>
          <w:i w:val="0"/>
          <w:iCs w:val="0"/>
          <w:caps w:val="0"/>
          <w:color w:val="444444"/>
          <w:spacing w:val="0"/>
          <w:sz w:val="24"/>
          <w:szCs w:val="24"/>
          <w:bdr w:val="none" w:color="auto" w:sz="0" w:space="0"/>
          <w:shd w:val="clear" w:fill="FFFFFF"/>
        </w:rPr>
        <w:t>）硕士阶段的学生证复印件和学习成绩单原件（应届考生和硕博连读考生）；</w:t>
      </w:r>
    </w:p>
    <w:p w14:paraId="325994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8</w:t>
      </w:r>
      <w:r>
        <w:rPr>
          <w:rFonts w:hint="eastAsia" w:ascii="新宋体" w:hAnsi="新宋体" w:eastAsia="新宋体" w:cs="新宋体"/>
          <w:i w:val="0"/>
          <w:iCs w:val="0"/>
          <w:caps w:val="0"/>
          <w:color w:val="444444"/>
          <w:spacing w:val="0"/>
          <w:sz w:val="24"/>
          <w:szCs w:val="24"/>
          <w:bdr w:val="none" w:color="auto" w:sz="0" w:space="0"/>
          <w:shd w:val="clear" w:fill="FFFFFF"/>
        </w:rPr>
        <w:t>）硕士毕业证书和硕士学位证书复印件（已获硕士学位考生）；</w:t>
      </w:r>
    </w:p>
    <w:p w14:paraId="7F95C1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9</w:t>
      </w:r>
      <w:r>
        <w:rPr>
          <w:rFonts w:hint="eastAsia" w:ascii="新宋体" w:hAnsi="新宋体" w:eastAsia="新宋体" w:cs="新宋体"/>
          <w:i w:val="0"/>
          <w:iCs w:val="0"/>
          <w:caps w:val="0"/>
          <w:color w:val="444444"/>
          <w:spacing w:val="0"/>
          <w:sz w:val="24"/>
          <w:szCs w:val="24"/>
          <w:bdr w:val="none" w:color="auto" w:sz="0" w:space="0"/>
          <w:shd w:val="clear" w:fill="FFFFFF"/>
        </w:rPr>
        <w:t>）教育部留学服务中心出具的认证书复印件（在境外获得学位的考生）；</w:t>
      </w:r>
    </w:p>
    <w:p w14:paraId="3ED2B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10</w:t>
      </w:r>
      <w:r>
        <w:rPr>
          <w:rFonts w:hint="eastAsia" w:ascii="新宋体" w:hAnsi="新宋体" w:eastAsia="新宋体" w:cs="新宋体"/>
          <w:i w:val="0"/>
          <w:iCs w:val="0"/>
          <w:caps w:val="0"/>
          <w:color w:val="444444"/>
          <w:spacing w:val="0"/>
          <w:sz w:val="24"/>
          <w:szCs w:val="24"/>
          <w:bdr w:val="none" w:color="auto" w:sz="0" w:space="0"/>
          <w:shd w:val="clear" w:fill="FFFFFF"/>
        </w:rPr>
        <w:t>）英语水平证明复印件；</w:t>
      </w:r>
    </w:p>
    <w:p w14:paraId="6D164A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11</w:t>
      </w:r>
      <w:r>
        <w:rPr>
          <w:rFonts w:hint="eastAsia" w:ascii="新宋体" w:hAnsi="新宋体" w:eastAsia="新宋体" w:cs="新宋体"/>
          <w:i w:val="0"/>
          <w:iCs w:val="0"/>
          <w:caps w:val="0"/>
          <w:color w:val="444444"/>
          <w:spacing w:val="0"/>
          <w:sz w:val="24"/>
          <w:szCs w:val="24"/>
          <w:bdr w:val="none" w:color="auto" w:sz="0" w:space="0"/>
          <w:shd w:val="clear" w:fill="FFFFFF"/>
        </w:rPr>
        <w:t>）已发表论文复印件，获奖证明或其他可以证明申请人科研能力和水平的材料（同等学力考生必须提供）；</w:t>
      </w:r>
    </w:p>
    <w:p w14:paraId="344537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12</w:t>
      </w:r>
      <w:r>
        <w:rPr>
          <w:rFonts w:hint="eastAsia" w:ascii="新宋体" w:hAnsi="新宋体" w:eastAsia="新宋体" w:cs="新宋体"/>
          <w:i w:val="0"/>
          <w:iCs w:val="0"/>
          <w:caps w:val="0"/>
          <w:color w:val="444444"/>
          <w:spacing w:val="0"/>
          <w:sz w:val="24"/>
          <w:szCs w:val="24"/>
          <w:bdr w:val="none" w:color="auto" w:sz="0" w:space="0"/>
          <w:shd w:val="clear" w:fill="FFFFFF"/>
        </w:rPr>
        <w:t>）《江南大学定向就业专业学位博士研究生报考意向书》（见附件</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1</w:t>
      </w:r>
      <w:r>
        <w:rPr>
          <w:rFonts w:hint="eastAsia" w:ascii="新宋体" w:hAnsi="新宋体" w:eastAsia="新宋体" w:cs="新宋体"/>
          <w:i w:val="0"/>
          <w:iCs w:val="0"/>
          <w:caps w:val="0"/>
          <w:color w:val="444444"/>
          <w:spacing w:val="0"/>
          <w:sz w:val="24"/>
          <w:szCs w:val="24"/>
          <w:bdr w:val="none" w:color="auto" w:sz="0" w:space="0"/>
          <w:shd w:val="clear" w:fill="FFFFFF"/>
        </w:rPr>
        <w:t>，报考定向就业专业学位博士生的考生需提供，由考生和报考导师签字）。</w:t>
      </w:r>
    </w:p>
    <w:p w14:paraId="556B3D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注：以上材料在考生录取后将放入学生档案，对弄虚作假者，不论何时，一经查实，即按有关规定取消报考资格、录取资格、入学资格或学籍。</w:t>
      </w:r>
    </w:p>
    <w:p w14:paraId="426981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邮寄地址：江苏省无锡市蠡湖大道</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1800</w:t>
      </w:r>
      <w:r>
        <w:rPr>
          <w:rFonts w:hint="eastAsia" w:ascii="新宋体" w:hAnsi="新宋体" w:eastAsia="新宋体" w:cs="新宋体"/>
          <w:i w:val="0"/>
          <w:iCs w:val="0"/>
          <w:caps w:val="0"/>
          <w:color w:val="444444"/>
          <w:spacing w:val="0"/>
          <w:sz w:val="24"/>
          <w:szCs w:val="24"/>
          <w:bdr w:val="none" w:color="auto" w:sz="0" w:space="0"/>
          <w:shd w:val="clear" w:fill="FFFFFF"/>
        </w:rPr>
        <w:t>号江南大学生物工程学院</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B321</w:t>
      </w:r>
      <w:r>
        <w:rPr>
          <w:rFonts w:hint="eastAsia" w:ascii="新宋体" w:hAnsi="新宋体" w:eastAsia="新宋体" w:cs="新宋体"/>
          <w:i w:val="0"/>
          <w:iCs w:val="0"/>
          <w:caps w:val="0"/>
          <w:color w:val="444444"/>
          <w:spacing w:val="0"/>
          <w:sz w:val="24"/>
          <w:szCs w:val="24"/>
          <w:bdr w:val="none" w:color="auto" w:sz="0" w:space="0"/>
          <w:shd w:val="clear" w:fill="FFFFFF"/>
        </w:rPr>
        <w:t>办公室孔老师收，电话</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0510-85918517</w:t>
      </w:r>
      <w:r>
        <w:rPr>
          <w:rFonts w:hint="eastAsia" w:ascii="新宋体" w:hAnsi="新宋体" w:eastAsia="新宋体" w:cs="新宋体"/>
          <w:i w:val="0"/>
          <w:iCs w:val="0"/>
          <w:caps w:val="0"/>
          <w:color w:val="444444"/>
          <w:spacing w:val="0"/>
          <w:sz w:val="24"/>
          <w:szCs w:val="24"/>
          <w:bdr w:val="none" w:color="auto" w:sz="0" w:space="0"/>
          <w:shd w:val="clear" w:fill="FFFFFF"/>
        </w:rPr>
        <w:t>（请选择</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EMS</w:t>
      </w:r>
      <w:r>
        <w:rPr>
          <w:rFonts w:hint="eastAsia" w:ascii="新宋体" w:hAnsi="新宋体" w:eastAsia="新宋体" w:cs="新宋体"/>
          <w:i w:val="0"/>
          <w:iCs w:val="0"/>
          <w:caps w:val="0"/>
          <w:color w:val="444444"/>
          <w:spacing w:val="0"/>
          <w:sz w:val="24"/>
          <w:szCs w:val="24"/>
          <w:bdr w:val="none" w:color="auto" w:sz="0" w:space="0"/>
          <w:shd w:val="clear" w:fill="FFFFFF"/>
        </w:rPr>
        <w:t>邮寄方式）。</w:t>
      </w:r>
    </w:p>
    <w:p w14:paraId="1611C3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Style w:val="7"/>
          <w:rFonts w:hint="eastAsia" w:ascii="新宋体" w:hAnsi="新宋体" w:eastAsia="新宋体" w:cs="新宋体"/>
          <w:i w:val="0"/>
          <w:iCs w:val="0"/>
          <w:caps w:val="0"/>
          <w:color w:val="444444"/>
          <w:spacing w:val="0"/>
          <w:sz w:val="24"/>
          <w:szCs w:val="24"/>
          <w:bdr w:val="none" w:color="auto" w:sz="0" w:space="0"/>
          <w:shd w:val="clear" w:fill="FFFFFF"/>
        </w:rPr>
        <w:t>三、考核流程</w:t>
      </w:r>
    </w:p>
    <w:p w14:paraId="605ADD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（一）材料审核</w:t>
      </w:r>
    </w:p>
    <w:p w14:paraId="3EE19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学院组织专家组对考生的申请材料进行审核，确定进入综合考核阶段的名单，并在学院网站主页公布。</w:t>
      </w:r>
    </w:p>
    <w:p w14:paraId="0A8BCB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（二）综合考核</w:t>
      </w:r>
    </w:p>
    <w:p w14:paraId="59D7D9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同等学力考生加试《自然辩证法》（学校组织）和两门硕士生主干课程（学院组织）：①《发酵工程综合》；②《化工原理》或《有机化学》（</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2</w:t>
      </w:r>
      <w:r>
        <w:rPr>
          <w:rFonts w:hint="eastAsia" w:ascii="新宋体" w:hAnsi="新宋体" w:eastAsia="新宋体" w:cs="新宋体"/>
          <w:i w:val="0"/>
          <w:iCs w:val="0"/>
          <w:caps w:val="0"/>
          <w:color w:val="444444"/>
          <w:spacing w:val="0"/>
          <w:sz w:val="24"/>
          <w:szCs w:val="24"/>
          <w:bdr w:val="none" w:color="auto" w:sz="0" w:space="0"/>
          <w:shd w:val="clear" w:fill="FFFFFF"/>
        </w:rPr>
        <w:t>选</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1</w:t>
      </w:r>
      <w:r>
        <w:rPr>
          <w:rFonts w:hint="eastAsia" w:ascii="新宋体" w:hAnsi="新宋体" w:eastAsia="新宋体" w:cs="新宋体"/>
          <w:i w:val="0"/>
          <w:iCs w:val="0"/>
          <w:caps w:val="0"/>
          <w:color w:val="444444"/>
          <w:spacing w:val="0"/>
          <w:sz w:val="24"/>
          <w:szCs w:val="24"/>
          <w:bdr w:val="none" w:color="auto" w:sz="0" w:space="0"/>
          <w:shd w:val="clear" w:fill="FFFFFF"/>
        </w:rPr>
        <w:t>），</w:t>
      </w:r>
      <w:r>
        <w:rPr>
          <w:rFonts w:hint="default" w:ascii="Noto Sans SC" w:hAnsi="Noto Sans SC" w:eastAsia="Noto Sans SC" w:cs="Noto Sans SC"/>
          <w:i w:val="0"/>
          <w:iCs w:val="0"/>
          <w:caps w:val="0"/>
          <w:color w:val="444444"/>
          <w:spacing w:val="0"/>
          <w:sz w:val="24"/>
          <w:szCs w:val="24"/>
          <w:bdr w:val="none" w:color="auto" w:sz="0" w:space="0"/>
          <w:shd w:val="clear" w:fill="FFFFFF"/>
        </w:rPr>
        <w:t>成绩60分及以上方可进入学院综合考核阶段</w:t>
      </w:r>
      <w:r>
        <w:rPr>
          <w:rFonts w:hint="eastAsia" w:ascii="新宋体" w:hAnsi="新宋体" w:eastAsia="新宋体" w:cs="新宋体"/>
          <w:i w:val="0"/>
          <w:iCs w:val="0"/>
          <w:caps w:val="0"/>
          <w:color w:val="444444"/>
          <w:spacing w:val="0"/>
          <w:sz w:val="24"/>
          <w:szCs w:val="24"/>
          <w:bdr w:val="none" w:color="auto" w:sz="0" w:space="0"/>
          <w:shd w:val="clear" w:fill="FFFFFF"/>
        </w:rPr>
        <w:t>。其余考生直接进入学院综合考核。</w:t>
      </w:r>
    </w:p>
    <w:p w14:paraId="61CD2D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学院综合考核包括专业素质、专业潜能和专业英语等内容，均为面试考核。具体内容如下：</w:t>
      </w:r>
    </w:p>
    <w:p w14:paraId="4E2736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考生讲述报名提交的PPT（时间约7分钟），专家组采用提问方式，对考生的《专业素质》（含学科背景、专业基础知识、科研实践训练等）和《专业潜能》（含学科前沿、理论技术运用能力、科研创新能力等）分别进行考核和评分，满分各100分；考生朗读专业英文材料并翻译，专家用英语进行提问、考生用英语作答，专家组对《专业英语》进行评分，满分100分。</w:t>
      </w:r>
    </w:p>
    <w:p w14:paraId="08B882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考生综合考核成绩=（《专业素质》成绩+《专业潜能》成绩）*0.4+《专业英语》成绩*0.2。</w:t>
      </w:r>
    </w:p>
    <w:p w14:paraId="686AC3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Style w:val="7"/>
          <w:rFonts w:hint="default" w:ascii="Noto Sans SC" w:hAnsi="Noto Sans SC" w:eastAsia="Noto Sans SC" w:cs="Noto Sans SC"/>
          <w:i w:val="0"/>
          <w:iCs w:val="0"/>
          <w:caps w:val="0"/>
          <w:color w:val="444444"/>
          <w:spacing w:val="0"/>
          <w:sz w:val="24"/>
          <w:szCs w:val="24"/>
          <w:bdr w:val="none" w:color="auto" w:sz="0" w:space="0"/>
          <w:shd w:val="clear" w:fill="FFFFFF"/>
        </w:rPr>
        <w:t>四、录取</w:t>
      </w:r>
    </w:p>
    <w:p w14:paraId="3209FB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1.学院公布考生的综合考核成绩，分类别根据考生综合考核成绩进行排名，考生按照综合考核成绩排名和导师招生名额进行录取。</w:t>
      </w:r>
    </w:p>
    <w:p w14:paraId="3C043F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2.考生如被非报考导师拟录取，则须签“转导师申请书”，由报考导师、拟转导师和学院招生工作小组组长签字同意。</w:t>
      </w:r>
    </w:p>
    <w:p w14:paraId="674E49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3.学院研究生招生工作小组将拟录取名单，报校研究生招生领导小组审核，经公示无异议后方可录取。</w:t>
      </w:r>
    </w:p>
    <w:p w14:paraId="1FE7FE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4.同等学力的考生必须符合学校的规定要求，考核通过后参加学院相关的考核。</w:t>
      </w:r>
    </w:p>
    <w:p w14:paraId="57E986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Style w:val="7"/>
          <w:rFonts w:hint="eastAsia" w:ascii="新宋体" w:hAnsi="新宋体" w:eastAsia="新宋体" w:cs="新宋体"/>
          <w:i w:val="0"/>
          <w:iCs w:val="0"/>
          <w:caps w:val="0"/>
          <w:color w:val="444444"/>
          <w:spacing w:val="0"/>
          <w:sz w:val="24"/>
          <w:szCs w:val="24"/>
          <w:bdr w:val="none" w:color="auto" w:sz="0" w:space="0"/>
          <w:shd w:val="clear" w:fill="FFFFFF"/>
        </w:rPr>
        <w:t>五、联系方式</w:t>
      </w:r>
    </w:p>
    <w:p w14:paraId="16AB90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000000"/>
          <w:spacing w:val="0"/>
          <w:sz w:val="24"/>
          <w:szCs w:val="24"/>
          <w:bdr w:val="none" w:color="auto" w:sz="0" w:space="0"/>
          <w:shd w:val="clear" w:fill="FFFFFF"/>
        </w:rPr>
        <w:t>学院联系人：孔老师，电话：</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051085918517</w:t>
      </w:r>
      <w:r>
        <w:rPr>
          <w:rFonts w:hint="eastAsia" w:ascii="新宋体" w:hAnsi="新宋体" w:eastAsia="新宋体" w:cs="新宋体"/>
          <w:i w:val="0"/>
          <w:iCs w:val="0"/>
          <w:caps w:val="0"/>
          <w:color w:val="000000"/>
          <w:spacing w:val="0"/>
          <w:sz w:val="24"/>
          <w:szCs w:val="24"/>
          <w:bdr w:val="none" w:color="auto" w:sz="0" w:space="0"/>
          <w:shd w:val="clear" w:fill="FFFFFF"/>
        </w:rPr>
        <w:t>，邮箱：</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biotech_yj@jiangnan.edu.cn</w:t>
      </w:r>
      <w:r>
        <w:rPr>
          <w:rFonts w:hint="eastAsia" w:ascii="新宋体" w:hAnsi="新宋体" w:eastAsia="新宋体" w:cs="新宋体"/>
          <w:i w:val="0"/>
          <w:iCs w:val="0"/>
          <w:caps w:val="0"/>
          <w:color w:val="000000"/>
          <w:spacing w:val="0"/>
          <w:sz w:val="24"/>
          <w:szCs w:val="24"/>
          <w:bdr w:val="none" w:color="auto" w:sz="0" w:space="0"/>
          <w:shd w:val="clear" w:fill="FFFFFF"/>
        </w:rPr>
        <w:t>。</w:t>
      </w:r>
    </w:p>
    <w:p w14:paraId="69BE55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Noto Sans SC" w:hAnsi="Noto Sans SC" w:eastAsia="Noto Sans SC" w:cs="Noto Sans SC"/>
          <w:color w:val="444444"/>
        </w:rPr>
      </w:pPr>
      <w:r>
        <w:rPr>
          <w:rStyle w:val="7"/>
          <w:rFonts w:hint="eastAsia" w:ascii="新宋体" w:hAnsi="新宋体" w:eastAsia="新宋体" w:cs="新宋体"/>
          <w:i w:val="0"/>
          <w:iCs w:val="0"/>
          <w:caps w:val="0"/>
          <w:color w:val="444444"/>
          <w:spacing w:val="0"/>
          <w:sz w:val="24"/>
          <w:szCs w:val="24"/>
          <w:bdr w:val="none" w:color="auto" w:sz="0" w:space="0"/>
          <w:shd w:val="clear" w:fill="FFFFFF"/>
        </w:rPr>
        <w:t>六、其他</w:t>
      </w:r>
    </w:p>
    <w:p w14:paraId="292D6D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firstLine="48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招生过程中，如果出台新的政策，我院将做相应调整并及时公告。</w:t>
      </w:r>
    </w:p>
    <w:p w14:paraId="63A415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firstLine="480"/>
        <w:jc w:val="left"/>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学院招生工作小组对本学院的考生考核、录取结果负责，对考生提出的质疑进行核实并解释。</w:t>
      </w:r>
    </w:p>
    <w:p w14:paraId="72055C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90"/>
        <w:jc w:val="right"/>
        <w:rPr>
          <w:rFonts w:hint="default" w:ascii="Noto Sans SC" w:hAnsi="Noto Sans SC" w:eastAsia="Noto Sans SC" w:cs="Noto Sans SC"/>
          <w:color w:val="444444"/>
        </w:rPr>
      </w:pPr>
      <w:r>
        <w:rPr>
          <w:rFonts w:hint="default" w:ascii="Noto Sans SC" w:hAnsi="Noto Sans SC" w:eastAsia="Noto Sans SC" w:cs="Noto Sans SC"/>
          <w:i w:val="0"/>
          <w:iCs w:val="0"/>
          <w:caps w:val="0"/>
          <w:color w:val="444444"/>
          <w:spacing w:val="0"/>
          <w:sz w:val="24"/>
          <w:szCs w:val="24"/>
          <w:bdr w:val="none" w:color="auto" w:sz="0" w:space="0"/>
          <w:shd w:val="clear" w:fill="FFFFFF"/>
        </w:rPr>
        <w:t>生物工程学院</w:t>
      </w:r>
    </w:p>
    <w:p w14:paraId="1E768C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lang w:val="en-US"/>
        </w:rPr>
        <w:t>2024年</w:t>
      </w:r>
      <w:r>
        <w:rPr>
          <w:rFonts w:hint="default" w:ascii="Noto Sans SC" w:hAnsi="Noto Sans SC" w:eastAsia="Noto Sans SC" w:cs="Noto Sans SC"/>
          <w:i w:val="0"/>
          <w:iCs w:val="0"/>
          <w:caps w:val="0"/>
          <w:color w:val="444444"/>
          <w:spacing w:val="0"/>
          <w:sz w:val="24"/>
          <w:szCs w:val="24"/>
          <w:bdr w:val="none" w:color="auto" w:sz="0" w:space="0"/>
          <w:shd w:val="clear" w:fill="FFFFFF"/>
          <w:lang w:val="en-US"/>
        </w:rPr>
        <w:t>12</w:t>
      </w:r>
      <w:r>
        <w:rPr>
          <w:rFonts w:hint="eastAsia" w:ascii="新宋体" w:hAnsi="新宋体" w:eastAsia="新宋体" w:cs="新宋体"/>
          <w:i w:val="0"/>
          <w:iCs w:val="0"/>
          <w:caps w:val="0"/>
          <w:color w:val="444444"/>
          <w:spacing w:val="0"/>
          <w:sz w:val="24"/>
          <w:szCs w:val="24"/>
          <w:bdr w:val="none" w:color="auto" w:sz="0" w:space="0"/>
          <w:shd w:val="clear" w:fill="FFFFFF"/>
          <w:lang w:val="en-US"/>
        </w:rPr>
        <w:t>月</w:t>
      </w:r>
    </w:p>
    <w:p w14:paraId="573D47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rPr>
          <w:rFonts w:hint="default" w:ascii="Noto Sans SC" w:hAnsi="Noto Sans SC" w:eastAsia="Noto Sans SC" w:cs="Noto Sans SC"/>
          <w:color w:val="444444"/>
        </w:rPr>
      </w:pPr>
    </w:p>
    <w:p w14:paraId="66CD82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Noto Sans SC" w:hAnsi="Noto Sans SC" w:eastAsia="Noto Sans SC" w:cs="Noto Sans SC"/>
          <w:color w:val="444444"/>
        </w:rPr>
      </w:pPr>
      <w:r>
        <w:rPr>
          <w:rFonts w:hint="eastAsia" w:ascii="新宋体" w:hAnsi="新宋体" w:eastAsia="新宋体" w:cs="新宋体"/>
          <w:i w:val="0"/>
          <w:iCs w:val="0"/>
          <w:caps w:val="0"/>
          <w:color w:val="444444"/>
          <w:spacing w:val="0"/>
          <w:sz w:val="24"/>
          <w:szCs w:val="24"/>
          <w:bdr w:val="none" w:color="auto" w:sz="0" w:space="0"/>
          <w:shd w:val="clear" w:fill="FFFFFF"/>
        </w:rPr>
        <w:t>附件</w:t>
      </w:r>
      <w:r>
        <w:rPr>
          <w:rFonts w:hint="eastAsia" w:ascii="新宋体" w:hAnsi="新宋体" w:eastAsia="新宋体" w:cs="新宋体"/>
          <w:i w:val="0"/>
          <w:iCs w:val="0"/>
          <w:caps w:val="0"/>
          <w:color w:val="444444"/>
          <w:spacing w:val="0"/>
          <w:sz w:val="24"/>
          <w:szCs w:val="24"/>
          <w:bdr w:val="none" w:color="auto" w:sz="0" w:space="0"/>
          <w:shd w:val="clear" w:fill="FFFFFF"/>
          <w:lang w:val="en-US"/>
        </w:rPr>
        <w:t>1</w:t>
      </w:r>
      <w:r>
        <w:rPr>
          <w:rFonts w:hint="eastAsia" w:ascii="新宋体" w:hAnsi="新宋体" w:eastAsia="新宋体" w:cs="新宋体"/>
          <w:i w:val="0"/>
          <w:iCs w:val="0"/>
          <w:caps w:val="0"/>
          <w:color w:val="444444"/>
          <w:spacing w:val="0"/>
          <w:sz w:val="24"/>
          <w:szCs w:val="24"/>
          <w:bdr w:val="none" w:color="auto" w:sz="0" w:space="0"/>
          <w:shd w:val="clear" w:fill="FFFFFF"/>
        </w:rPr>
        <w:t>：《生物工程学院定向就业专业学位博士研究生报考意向书》</w:t>
      </w:r>
    </w:p>
    <w:p w14:paraId="06219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Noto Sans SC" w:hAnsi="Noto Sans SC" w:eastAsia="Noto Sans SC" w:cs="Noto Sans SC"/>
          <w:color w:val="444444"/>
        </w:rPr>
      </w:pPr>
    </w:p>
    <w:p w14:paraId="676AA6B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hanging="360"/>
        <w:jc w:val="left"/>
      </w:pPr>
      <w:r>
        <w:rPr>
          <w:rFonts w:hint="default" w:ascii="Noto Sans SC" w:hAnsi="Noto Sans SC" w:eastAsia="Noto Sans SC" w:cs="Noto Sans SC"/>
          <w:i w:val="0"/>
          <w:iCs w:val="0"/>
          <w:caps w:val="0"/>
          <w:color w:val="000000"/>
          <w:spacing w:val="0"/>
          <w:sz w:val="24"/>
          <w:szCs w:val="24"/>
          <w:bdr w:val="none" w:color="auto" w:sz="0" w:space="0"/>
          <w:shd w:val="clear" w:fill="FFFFFF"/>
        </w:rPr>
        <w:t>附件【</w:t>
      </w:r>
      <w:r>
        <w:rPr>
          <w:rFonts w:hint="default" w:ascii="Noto Sans SC" w:hAnsi="Noto Sans SC" w:eastAsia="Noto Sans SC" w:cs="Noto Sans SC"/>
          <w:i w:val="0"/>
          <w:iCs w:val="0"/>
          <w:caps w:val="0"/>
          <w:spacing w:val="0"/>
          <w:sz w:val="24"/>
          <w:szCs w:val="24"/>
          <w:u w:val="none"/>
          <w:bdr w:val="none" w:color="auto" w:sz="0" w:space="0"/>
          <w:shd w:val="clear" w:fill="FFFFFF"/>
        </w:rPr>
        <w:fldChar w:fldCharType="begin"/>
      </w:r>
      <w:r>
        <w:rPr>
          <w:rFonts w:hint="default" w:ascii="Noto Sans SC" w:hAnsi="Noto Sans SC" w:eastAsia="Noto Sans SC" w:cs="Noto Sans SC"/>
          <w:i w:val="0"/>
          <w:iCs w:val="0"/>
          <w:caps w:val="0"/>
          <w:spacing w:val="0"/>
          <w:sz w:val="24"/>
          <w:szCs w:val="24"/>
          <w:u w:val="none"/>
          <w:bdr w:val="none" w:color="auto" w:sz="0" w:space="0"/>
          <w:shd w:val="clear" w:fill="FFFFFF"/>
        </w:rPr>
        <w:instrText xml:space="preserve"> HYPERLINK "https://biotech.jiangnan.edu.cn/system/_content/download.jsp?urltype=news.DownloadAttachUrl&amp;owner=1665333630&amp;wbfileid=14872291" \t "https://biotech.jiangnan.edu.cn/info/1082/_blank" </w:instrText>
      </w:r>
      <w:r>
        <w:rPr>
          <w:rFonts w:hint="default" w:ascii="Noto Sans SC" w:hAnsi="Noto Sans SC" w:eastAsia="Noto Sans SC" w:cs="Noto Sans SC"/>
          <w:i w:val="0"/>
          <w:iCs w:val="0"/>
          <w:caps w:val="0"/>
          <w:spacing w:val="0"/>
          <w:sz w:val="24"/>
          <w:szCs w:val="24"/>
          <w:u w:val="none"/>
          <w:bdr w:val="none" w:color="auto" w:sz="0" w:space="0"/>
          <w:shd w:val="clear" w:fill="FFFFFF"/>
        </w:rPr>
        <w:fldChar w:fldCharType="separate"/>
      </w:r>
      <w:r>
        <w:rPr>
          <w:rStyle w:val="8"/>
          <w:rFonts w:hint="default" w:ascii="Noto Sans SC" w:hAnsi="Noto Sans SC" w:eastAsia="Noto Sans SC" w:cs="Noto Sans SC"/>
          <w:i w:val="0"/>
          <w:iCs w:val="0"/>
          <w:caps w:val="0"/>
          <w:spacing w:val="0"/>
          <w:sz w:val="24"/>
          <w:szCs w:val="24"/>
          <w:u w:val="none"/>
          <w:bdr w:val="none" w:color="auto" w:sz="0" w:space="0"/>
          <w:shd w:val="clear" w:fill="FFFFFF"/>
        </w:rPr>
        <w:t>附件1：《生物工程学院定向就业专业学位博士研究生报考意向书》.docx</w:t>
      </w:r>
      <w:r>
        <w:rPr>
          <w:rFonts w:hint="default" w:ascii="Noto Sans SC" w:hAnsi="Noto Sans SC" w:eastAsia="Noto Sans SC" w:cs="Noto Sans SC"/>
          <w:i w:val="0"/>
          <w:iCs w:val="0"/>
          <w:caps w:val="0"/>
          <w:spacing w:val="0"/>
          <w:sz w:val="24"/>
          <w:szCs w:val="24"/>
          <w:u w:val="none"/>
          <w:bdr w:val="none" w:color="auto" w:sz="0" w:space="0"/>
          <w:shd w:val="clear" w:fill="FFFFFF"/>
        </w:rPr>
        <w:fldChar w:fldCharType="end"/>
      </w:r>
      <w:r>
        <w:rPr>
          <w:rFonts w:hint="default" w:ascii="Noto Sans SC" w:hAnsi="Noto Sans SC" w:eastAsia="Noto Sans SC" w:cs="Noto Sans SC"/>
          <w:i w:val="0"/>
          <w:iCs w:val="0"/>
          <w:caps w:val="0"/>
          <w:color w:val="000000"/>
          <w:spacing w:val="0"/>
          <w:sz w:val="24"/>
          <w:szCs w:val="24"/>
          <w:bdr w:val="none" w:color="auto" w:sz="0" w:space="0"/>
          <w:shd w:val="clear" w:fill="FFFFFF"/>
        </w:rPr>
        <w:t>】</w:t>
      </w:r>
    </w:p>
    <w:p w14:paraId="05BC55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21C5C"/>
    <w:multiLevelType w:val="multilevel"/>
    <w:tmpl w:val="F8021C5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43B04E9D"/>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2024-12-09T05:58:15Z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B258B59BEDA94AEBA7529474A7D23B8F_13</vt:lpwstr>
  </property>
</Properties>
</file>