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37E7A">
      <w:pPr>
        <w:pStyle w:val="2"/>
        <w:keepNext w:val="0"/>
        <w:keepLines w:val="0"/>
        <w:widowControl/>
        <w:suppressLineNumbers w:val="0"/>
        <w:shd w:val="clear" w:fill="FFFEFE"/>
        <w:spacing w:before="300" w:beforeAutospacing="0" w:after="0" w:afterAutospacing="0" w:line="17" w:lineRule="atLeast"/>
        <w:ind w:left="0" w:right="0" w:firstLine="0"/>
        <w:jc w:val="center"/>
        <w:rPr>
          <w:rFonts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shd w:val="clear" w:fill="FFFEFE"/>
        </w:rPr>
        <w:t>云南大学马克思主义学院2026年“硕博连读”</w:t>
      </w:r>
      <w:bookmarkEnd w:id="0"/>
      <w:r>
        <w:rPr>
          <w:rFonts w:hint="eastAsia" w:ascii="微软雅黑" w:hAnsi="微软雅黑" w:eastAsia="微软雅黑" w:cs="微软雅黑"/>
          <w:b/>
          <w:bCs/>
          <w:i w:val="0"/>
          <w:iCs w:val="0"/>
          <w:caps w:val="0"/>
          <w:color w:val="333333"/>
          <w:spacing w:val="0"/>
          <w:sz w:val="36"/>
          <w:szCs w:val="36"/>
          <w:shd w:val="clear" w:fill="FFFEFE"/>
        </w:rPr>
        <w:t>博士研究生招生工作实施办法</w:t>
      </w:r>
    </w:p>
    <w:p w14:paraId="4AF3307A">
      <w:pPr>
        <w:pStyle w:val="3"/>
        <w:keepNext w:val="0"/>
        <w:keepLines w:val="0"/>
        <w:widowControl/>
        <w:suppressLineNumbers w:val="0"/>
        <w:spacing w:before="0" w:beforeAutospacing="0" w:after="450" w:afterAutospacing="0" w:line="525" w:lineRule="atLeast"/>
        <w:ind w:left="0" w:right="0" w:firstLine="645"/>
        <w:jc w:val="both"/>
        <w:rPr>
          <w:rFonts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为进一步提高我校博士研究生生源质量，培养高素质拔尖创新人才，我校鼓励符合条件的本校优秀在读硕士研究生以“硕博连读”方式申请攻读博士学位。为做好相关工作，特制定本实施办法。</w:t>
      </w:r>
    </w:p>
    <w:p w14:paraId="3818A084">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一、基本原则</w:t>
      </w:r>
    </w:p>
    <w:p w14:paraId="1359C550">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“硕博连读”博士研究生招生工作遵循科学选拔、公平公正、全面考查原则。学院根据培养目标和学科特色，积极动员优秀生源，科学制定考核实施细则，切实通过“硕博连读”提高博士研究生培养质量。</w:t>
      </w:r>
    </w:p>
    <w:p w14:paraId="52EA7B1D">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二、组织管理</w:t>
      </w:r>
    </w:p>
    <w:p w14:paraId="58424CE5">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（一）“硕博连读”招生工作在学院</w:t>
      </w:r>
      <w:r>
        <w:rPr>
          <w:rFonts w:hint="eastAsia" w:ascii="微软雅黑" w:hAnsi="微软雅黑" w:eastAsia="微软雅黑" w:cs="微软雅黑"/>
          <w:color w:val="666666"/>
          <w:sz w:val="24"/>
          <w:szCs w:val="24"/>
        </w:rPr>
        <w:t>研究生招生工作领导小组</w:t>
      </w:r>
      <w:r>
        <w:rPr>
          <w:rFonts w:hint="eastAsia" w:ascii="微软雅黑" w:hAnsi="微软雅黑" w:eastAsia="微软雅黑" w:cs="微软雅黑"/>
          <w:color w:val="666666"/>
          <w:sz w:val="24"/>
          <w:szCs w:val="24"/>
          <w:shd w:val="clear" w:fill="FFFFFF"/>
        </w:rPr>
        <w:t>领导和监督下进行。</w:t>
      </w:r>
    </w:p>
    <w:p w14:paraId="1D26301C">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（二）学院成立了由主要负责人为组长的研究生招生工作领导小组，负责领导和组织本单位“硕博连读”招生相关工作。</w:t>
      </w:r>
    </w:p>
    <w:p w14:paraId="4CEB82A9">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（三）学院成立了院级监察小组，对招生选拔进行全过程监察督导。</w:t>
      </w:r>
    </w:p>
    <w:p w14:paraId="4A650CD1">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三、硕博连读招生的有关说明</w:t>
      </w:r>
    </w:p>
    <w:p w14:paraId="5DAA5721">
      <w:pPr>
        <w:pStyle w:val="3"/>
        <w:keepNext w:val="0"/>
        <w:keepLines w:val="0"/>
        <w:widowControl/>
        <w:suppressLineNumbers w:val="0"/>
        <w:shd w:val="clear" w:fill="FFFFFF"/>
        <w:spacing w:before="0" w:beforeAutospacing="0" w:after="450" w:afterAutospacing="0" w:line="525" w:lineRule="atLeast"/>
        <w:ind w:left="0" w:right="0" w:firstLine="510"/>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（一）“硕博连读”是我校2026年第一批次的博士招生方式之一，入学时间为2026年秋季学期，招生计划均为普通计划。</w:t>
      </w:r>
    </w:p>
    <w:p w14:paraId="0D179319">
      <w:pPr>
        <w:pStyle w:val="3"/>
        <w:keepNext w:val="0"/>
        <w:keepLines w:val="0"/>
        <w:widowControl/>
        <w:suppressLineNumbers w:val="0"/>
        <w:shd w:val="clear" w:fill="FFFFFF"/>
        <w:spacing w:before="0" w:beforeAutospacing="0" w:after="450" w:afterAutospacing="0" w:line="525" w:lineRule="atLeast"/>
        <w:ind w:left="0" w:right="0" w:firstLine="510"/>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（二）“硕博连读”招生方式由博士生导师自主选择确定，能够以该方式接收报考的学科专业和导师，以《云南大学关于招收2026年“硕博连读”博士研究生的通知》公布的招生专业目录中注明的信息为准。</w:t>
      </w:r>
    </w:p>
    <w:p w14:paraId="29799AF5">
      <w:pPr>
        <w:pStyle w:val="3"/>
        <w:keepNext w:val="0"/>
        <w:keepLines w:val="0"/>
        <w:widowControl/>
        <w:suppressLineNumbers w:val="0"/>
        <w:shd w:val="clear" w:fill="FFFFFF"/>
        <w:spacing w:before="0" w:beforeAutospacing="0" w:after="450" w:afterAutospacing="0" w:line="525" w:lineRule="atLeast"/>
        <w:ind w:left="0" w:right="0" w:firstLine="510"/>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（三）“硕博连读”的招收对象为云南大学2023级（研三）、2024级（研二）在读的全日制学术型、非定向就业、非在职硕士研究生。</w:t>
      </w:r>
    </w:p>
    <w:p w14:paraId="37B3748B">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四、申请硕博连读的基本条件</w:t>
      </w:r>
    </w:p>
    <w:p w14:paraId="2389C6FE">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申请以“硕博连读”方式攻读博士学位的学生，须满足《云南大学</w:t>
      </w:r>
      <w:r>
        <w:rPr>
          <w:rFonts w:hint="eastAsia" w:ascii="微软雅黑" w:hAnsi="微软雅黑" w:eastAsia="微软雅黑" w:cs="微软雅黑"/>
          <w:color w:val="666666"/>
          <w:spacing w:val="0"/>
          <w:sz w:val="24"/>
          <w:szCs w:val="24"/>
        </w:rPr>
        <w:t>2026</w:t>
      </w:r>
      <w:r>
        <w:rPr>
          <w:rFonts w:hint="eastAsia" w:ascii="微软雅黑" w:hAnsi="微软雅黑" w:eastAsia="微软雅黑" w:cs="微软雅黑"/>
          <w:color w:val="666666"/>
          <w:sz w:val="24"/>
          <w:szCs w:val="24"/>
          <w:shd w:val="clear" w:fill="FFFFFF"/>
        </w:rPr>
        <w:t>年博士研究生招生章程》中关于报考条件的第1至第4点要求，且满足下列条件：</w:t>
      </w:r>
    </w:p>
    <w:p w14:paraId="4DAC3653">
      <w:pPr>
        <w:pStyle w:val="3"/>
        <w:keepNext w:val="0"/>
        <w:keepLines w:val="0"/>
        <w:widowControl/>
        <w:suppressLineNumbers w:val="0"/>
        <w:spacing w:before="0" w:beforeAutospacing="0" w:after="450" w:afterAutospacing="0" w:line="525" w:lineRule="atLeast"/>
        <w:ind w:left="0" w:right="0" w:firstLine="630"/>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pacing w:val="0"/>
          <w:sz w:val="24"/>
          <w:szCs w:val="24"/>
        </w:rPr>
        <w:t>（一）对学术研究有浓厚兴趣，具有严谨的科学研究态度、较强的创新思维和科研能力，以及协同合作精神（同等条件下，应优先考虑已取得高水平科学研究成果者）。</w:t>
      </w:r>
    </w:p>
    <w:p w14:paraId="44B74C2D">
      <w:pPr>
        <w:pStyle w:val="3"/>
        <w:keepNext w:val="0"/>
        <w:keepLines w:val="0"/>
        <w:widowControl/>
        <w:suppressLineNumbers w:val="0"/>
        <w:spacing w:before="0" w:beforeAutospacing="0" w:after="450" w:afterAutospacing="0" w:line="525" w:lineRule="atLeast"/>
        <w:ind w:left="0" w:right="0" w:firstLine="630"/>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pacing w:val="0"/>
          <w:sz w:val="24"/>
          <w:szCs w:val="24"/>
        </w:rPr>
        <w:t>（二）已完成规定的课程学习和考核，成绩优秀，对学术研究有浓厚兴趣，具有较强创新精神和科研能力的在学硕士研究生。学位课程不存在补考、重修或不合格记录。</w:t>
      </w:r>
    </w:p>
    <w:p w14:paraId="2EDD5A39">
      <w:pPr>
        <w:pStyle w:val="3"/>
        <w:keepNext w:val="0"/>
        <w:keepLines w:val="0"/>
        <w:widowControl/>
        <w:suppressLineNumbers w:val="0"/>
        <w:spacing w:before="0" w:beforeAutospacing="0" w:after="450" w:afterAutospacing="0" w:line="525" w:lineRule="atLeast"/>
        <w:ind w:left="0" w:right="0" w:firstLine="630"/>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pacing w:val="0"/>
          <w:sz w:val="24"/>
          <w:szCs w:val="24"/>
        </w:rPr>
        <w:t>（三）硕士在读专业与申请专业相近或相关。</w:t>
      </w:r>
    </w:p>
    <w:p w14:paraId="7E8A105D">
      <w:pPr>
        <w:pStyle w:val="3"/>
        <w:keepNext w:val="0"/>
        <w:keepLines w:val="0"/>
        <w:widowControl/>
        <w:suppressLineNumbers w:val="0"/>
        <w:spacing w:before="0" w:beforeAutospacing="0" w:after="450" w:afterAutospacing="0" w:line="525" w:lineRule="atLeast"/>
        <w:ind w:left="0" w:right="0" w:firstLine="630"/>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pacing w:val="0"/>
          <w:sz w:val="24"/>
          <w:szCs w:val="24"/>
        </w:rPr>
        <w:t>（四）符合各博士培养单位提出的其他学术方面的要求。</w:t>
      </w:r>
    </w:p>
    <w:p w14:paraId="70D34EBB">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申请以“硕博连读”方式攻读博士学位的学生,除了满足以上条件还须满足下列条件：</w:t>
      </w:r>
    </w:p>
    <w:p w14:paraId="09DED0DA">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（一）中华人民共和国公民。</w:t>
      </w:r>
    </w:p>
    <w:p w14:paraId="17CD92F3">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（二）拥护中国共产党的领导，遵纪守法，品德良好。具有正确的政治方向，热爱祖国，愿意为社会主义现代化建设服务，遵纪守法，品行端正。未受过刑事、行政或纪律处分。</w:t>
      </w:r>
    </w:p>
    <w:p w14:paraId="47ACFE6C">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（三）身体和心理健康状况符合国家和学校规定的体检要求。</w:t>
      </w:r>
    </w:p>
    <w:p w14:paraId="3E3D8561">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（四）有两名所报考学科专业领域内的教授（或相当专业技术职称的专家）的书面推荐意见。</w:t>
      </w:r>
    </w:p>
    <w:p w14:paraId="16589D7A">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（五）对学术研究有浓厚兴趣，具有严谨的科学研究态度、较强的创新思维和科研能力，以及协同合作精神（同等条件下，优先考虑已取得高水平科学研究成果者）。</w:t>
      </w:r>
    </w:p>
    <w:p w14:paraId="2359EBCF">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（六）已完成规定的课程学习和考核，成绩优秀，对学术研究有浓厚兴趣，具有较强创新精神和科研能力的在学硕士研究生。学位课程不存在补考、重修或不合格记录。</w:t>
      </w:r>
    </w:p>
    <w:p w14:paraId="71328017">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（七）硕士在读专业与申请专业相近或相关。</w:t>
      </w:r>
    </w:p>
    <w:p w14:paraId="0BB77E60">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八）硕士在读期间公开发表学术论文一篇，且为第一作者（若导师为第一作者，学生为第二作者，可视为第一作者），或硕士在读期间独立承担校级及以上级别课题，或参与导师科研项目，（需要提交书面证明材料）。</w:t>
      </w:r>
    </w:p>
    <w:p w14:paraId="057C5FF1">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五、选拔工作程序和时间安排</w:t>
      </w:r>
    </w:p>
    <w:p w14:paraId="635CD1E1">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2025年12月30日前，学院根据学校报考条件和本单位具体要求，审核考生报考资格并完成综合考核。</w:t>
      </w:r>
    </w:p>
    <w:p w14:paraId="3E41F303">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（一）学生申请报考</w:t>
      </w:r>
    </w:p>
    <w:p w14:paraId="0BBFCBD3">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2025年12月26日前，达到申请条件的学生自愿提出申请，下载并填写《云南大学招收“硕博连读”研究生申请表》（附件1），连同有关材料提交至马克思主义学院203办公室。《申请表》由学院留存备案。</w:t>
      </w:r>
    </w:p>
    <w:p w14:paraId="0E72E86A">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（二）资格审查</w:t>
      </w:r>
    </w:p>
    <w:p w14:paraId="77C702AD">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学院“硕博连读”</w:t>
      </w:r>
      <w:r>
        <w:rPr>
          <w:rFonts w:hint="eastAsia" w:ascii="微软雅黑" w:hAnsi="微软雅黑" w:eastAsia="微软雅黑" w:cs="微软雅黑"/>
          <w:color w:val="666666"/>
          <w:sz w:val="24"/>
          <w:szCs w:val="24"/>
        </w:rPr>
        <w:t>研究生选拔工作领导小组，</w:t>
      </w:r>
      <w:r>
        <w:rPr>
          <w:rFonts w:hint="eastAsia" w:ascii="微软雅黑" w:hAnsi="微软雅黑" w:eastAsia="微软雅黑" w:cs="微软雅黑"/>
          <w:color w:val="666666"/>
          <w:sz w:val="24"/>
          <w:szCs w:val="24"/>
          <w:shd w:val="clear" w:fill="FFFFFF"/>
        </w:rPr>
        <w:t>组织由</w:t>
      </w:r>
      <w:r>
        <w:rPr>
          <w:rFonts w:hint="eastAsia" w:ascii="微软雅黑" w:hAnsi="微软雅黑" w:eastAsia="微软雅黑" w:cs="微软雅黑"/>
          <w:color w:val="666666"/>
          <w:sz w:val="24"/>
          <w:szCs w:val="24"/>
        </w:rPr>
        <w:t>3~5位</w:t>
      </w:r>
      <w:r>
        <w:rPr>
          <w:rFonts w:hint="eastAsia" w:ascii="微软雅黑" w:hAnsi="微软雅黑" w:eastAsia="微软雅黑" w:cs="微软雅黑"/>
          <w:color w:val="666666"/>
          <w:sz w:val="24"/>
          <w:szCs w:val="24"/>
          <w:shd w:val="clear" w:fill="FFFFFF"/>
        </w:rPr>
        <w:t>相关领域（行业）专家组成的考核组，根据学科专业特点和培养要求，对资格审查合格的考生进行综合考核。</w:t>
      </w:r>
    </w:p>
    <w:p w14:paraId="46AF8FF6">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综合考核包含对考生外语水平、专业基础和综合、学术能力、培养潜质、心理素质及思想道德等方面的全面考核，重点考查考生综合运用所学知识的能力、对本学科前沿知识和最新研究动态掌握的情况以及是否具备博士研究生培养的潜能和综合素质等。综合考核形式学院根据实际情况确定并提前通知考生，考核标准统一，考核过程保留全程音像资料备案。</w:t>
      </w:r>
    </w:p>
    <w:p w14:paraId="79C4E31B">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（三）综合考核</w:t>
      </w:r>
    </w:p>
    <w:p w14:paraId="21D0AA93">
      <w:pPr>
        <w:pStyle w:val="3"/>
        <w:keepNext w:val="0"/>
        <w:keepLines w:val="0"/>
        <w:widowControl/>
        <w:suppressLineNumbers w:val="0"/>
        <w:spacing w:before="0" w:beforeAutospacing="0" w:after="450" w:afterAutospacing="0" w:line="525" w:lineRule="atLeast"/>
        <w:ind w:left="0" w:right="0" w:firstLine="630"/>
        <w:jc w:val="both"/>
        <w:rPr>
          <w:rFonts w:hint="eastAsia" w:ascii="微软雅黑" w:hAnsi="微软雅黑" w:eastAsia="微软雅黑" w:cs="微软雅黑"/>
          <w:color w:val="666666"/>
          <w:sz w:val="24"/>
          <w:szCs w:val="24"/>
        </w:rPr>
      </w:pPr>
      <w:r>
        <w:rPr>
          <w:rStyle w:val="6"/>
          <w:rFonts w:hint="eastAsia" w:ascii="微软雅黑" w:hAnsi="微软雅黑" w:eastAsia="微软雅黑" w:cs="微软雅黑"/>
          <w:b/>
          <w:bCs/>
          <w:color w:val="666666"/>
          <w:spacing w:val="0"/>
          <w:sz w:val="24"/>
          <w:szCs w:val="24"/>
        </w:rPr>
        <w:t>综合考核成绩按照百分制进行折算</w:t>
      </w:r>
      <w:r>
        <w:rPr>
          <w:rFonts w:hint="eastAsia" w:ascii="微软雅黑" w:hAnsi="微软雅黑" w:eastAsia="微软雅黑" w:cs="微软雅黑"/>
          <w:color w:val="666666"/>
          <w:sz w:val="24"/>
          <w:szCs w:val="24"/>
        </w:rPr>
        <w:t>（成绩保留小数点后两位），60分为及格</w:t>
      </w:r>
      <w:r>
        <w:rPr>
          <w:rStyle w:val="6"/>
          <w:rFonts w:hint="eastAsia" w:ascii="微软雅黑" w:hAnsi="微软雅黑" w:eastAsia="微软雅黑" w:cs="微软雅黑"/>
          <w:b/>
          <w:bCs/>
          <w:color w:val="666666"/>
          <w:spacing w:val="-15"/>
          <w:sz w:val="24"/>
          <w:szCs w:val="24"/>
        </w:rPr>
        <w:t>，低于</w:t>
      </w:r>
      <w:r>
        <w:rPr>
          <w:rStyle w:val="6"/>
          <w:rFonts w:hint="eastAsia" w:ascii="微软雅黑" w:hAnsi="微软雅黑" w:eastAsia="微软雅黑" w:cs="微软雅黑"/>
          <w:b/>
          <w:bCs/>
          <w:color w:val="666666"/>
          <w:sz w:val="24"/>
          <w:szCs w:val="24"/>
        </w:rPr>
        <w:t>60分不予录取</w:t>
      </w:r>
      <w:r>
        <w:rPr>
          <w:rFonts w:hint="eastAsia" w:ascii="微软雅黑" w:hAnsi="微软雅黑" w:eastAsia="微软雅黑" w:cs="微软雅黑"/>
          <w:color w:val="666666"/>
          <w:sz w:val="24"/>
          <w:szCs w:val="24"/>
        </w:rPr>
        <w:t>。</w:t>
      </w:r>
    </w:p>
    <w:p w14:paraId="1AD4A3BE">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综合考核方式与内容</w:t>
      </w:r>
    </w:p>
    <w:p w14:paraId="4D4F39DA">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1.学院“硕博连读”研究生选拔工作领导小组，组织由3-5位相关领域（行业）专家组成的考核组，根据学科专业特点和培养要求，对资格审查合格的考生进行综合考核。</w:t>
      </w:r>
    </w:p>
    <w:p w14:paraId="794D8A1C">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2.每位考生安排30-45分钟时间进行面试，其中包括10分钟的外语听力、口语水平测试。</w:t>
      </w:r>
    </w:p>
    <w:p w14:paraId="647249B2">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3.考核内容</w:t>
      </w:r>
    </w:p>
    <w:p w14:paraId="4FDE4B53">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①综合能力测试：考生介绍硕士期间的工作内容以及攻读博士期间的工作计划（10分钟）。</w:t>
      </w:r>
    </w:p>
    <w:p w14:paraId="332D84BA">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②专业能力测试：全面考核考生对本学科（专业）基础和专业知识的掌握程度，利用所学理论发现、分析和解决问题的能力，对硕士阶段相关领域研究动态的了解，博士阶段研究规划及专业领域发展的潜力、创新精神和创新能力。重点考查考生综合运用所学知识的能力、对本学科前沿知识和最新研究动态掌握的情况以及是否具备博士研究生培养的潜能和综合素质等。（10分钟）</w:t>
      </w:r>
    </w:p>
    <w:p w14:paraId="5AD87014">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③外国语水平测试：主要考察学生英语听、说、读、写等应用的综合能力。（10分钟）</w:t>
      </w:r>
    </w:p>
    <w:p w14:paraId="199498C9">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4.选拔标准</w:t>
      </w:r>
    </w:p>
    <w:p w14:paraId="28B633BA">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考核成绩为综合能力、专业能力和外国语水平测试成绩之和（满分为100分），综合能力测试占40%，专业能力测试占40%，外国语水平能力测试占20%，按照面试结果排名进行择优选拔，且要求综合成绩达到60分以上。（成绩保留小数点后两位）</w:t>
      </w:r>
    </w:p>
    <w:p w14:paraId="4581F6B0">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5.具体形式、时间、地点等安排届时学院将另行通知。</w:t>
      </w:r>
    </w:p>
    <w:p w14:paraId="64872403">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（四）拟录取</w:t>
      </w:r>
    </w:p>
    <w:p w14:paraId="584BF627">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2025年12月31日前，学院按照“择优选拔、保证质量、宁缺毋滥”的原则，根据招生计划和综合考核情况，结合考生思想政治素质、身心健康等状况择优确定拟录取名单，按照《云南大学2026年“硕博连读”博士研究生拟录取模板》（附件2）进行汇总并报研究生院招生办公室。</w:t>
      </w:r>
    </w:p>
    <w:p w14:paraId="59264C40">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（五）结果公示</w:t>
      </w:r>
    </w:p>
    <w:p w14:paraId="121F9F41">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研究生院将对各博士培养单位的拟录取情况进行审核并报学校研究生招生委员会审定，无误后对拟录取名单进行公示，经公示无异议的录取为我校2026年“硕博连读”博士研究生。</w:t>
      </w:r>
    </w:p>
    <w:p w14:paraId="57D9DDA2">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六、</w:t>
      </w:r>
      <w:r>
        <w:rPr>
          <w:rFonts w:hint="eastAsia" w:ascii="微软雅黑" w:hAnsi="微软雅黑" w:eastAsia="微软雅黑" w:cs="微软雅黑"/>
          <w:color w:val="666666"/>
          <w:sz w:val="24"/>
          <w:szCs w:val="24"/>
          <w:shd w:val="clear" w:fill="FFFFFF"/>
        </w:rPr>
        <w:t>其他</w:t>
      </w:r>
    </w:p>
    <w:p w14:paraId="6052FF8A">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（一）有下列情况之一者，学校将取消其“硕博连读”攻读博士学位研究生资格：</w:t>
      </w:r>
    </w:p>
    <w:p w14:paraId="31CECAA5">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1.申请者提供的材料与事实不符，存在造假行为。</w:t>
      </w:r>
    </w:p>
    <w:p w14:paraId="5B5333CF">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2.硕士培养期间，受到纪律处分或思想政治品德考核未通过。</w:t>
      </w:r>
    </w:p>
    <w:p w14:paraId="7B2259A8">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3.硕士培养期间，学位课程存在补考、重修或不合格记录。</w:t>
      </w:r>
    </w:p>
    <w:p w14:paraId="3F3E392B">
      <w:pPr>
        <w:pStyle w:val="3"/>
        <w:keepNext w:val="0"/>
        <w:keepLines w:val="0"/>
        <w:widowControl/>
        <w:suppressLineNumbers w:val="0"/>
        <w:spacing w:before="0" w:beforeAutospacing="0" w:after="450" w:afterAutospacing="0" w:line="52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4.不符合选拔规定的体检标准或因疾病而不能继续学习。</w:t>
      </w:r>
    </w:p>
    <w:p w14:paraId="5AD06ED5">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shd w:val="clear" w:fill="FFFFFF"/>
        </w:rPr>
        <w:t>（二）</w:t>
      </w:r>
      <w:r>
        <w:rPr>
          <w:rFonts w:hint="eastAsia" w:ascii="微软雅黑" w:hAnsi="微软雅黑" w:eastAsia="微软雅黑" w:cs="微软雅黑"/>
          <w:color w:val="666666"/>
          <w:sz w:val="24"/>
          <w:szCs w:val="24"/>
        </w:rPr>
        <w:t>学院招生工作领导小组对学院招生过程的公平、公正和复试结果负责，严肃处理违纪、违规事件。</w:t>
      </w:r>
    </w:p>
    <w:p w14:paraId="631B963E">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若考生对复试、录取存在异议，可向马克思主义学院招生领导小组提出复议和申诉。</w:t>
      </w:r>
    </w:p>
    <w:p w14:paraId="429D61C9">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联系人：王老师</w:t>
      </w:r>
    </w:p>
    <w:p w14:paraId="0FF39CD1">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联系电话：0871-65918231</w:t>
      </w:r>
    </w:p>
    <w:p w14:paraId="51657692">
      <w:pPr>
        <w:pStyle w:val="3"/>
        <w:keepNext w:val="0"/>
        <w:keepLines w:val="0"/>
        <w:widowControl/>
        <w:suppressLineNumbers w:val="0"/>
        <w:spacing w:before="0" w:beforeAutospacing="0" w:after="450" w:afterAutospacing="0" w:line="555" w:lineRule="atLeast"/>
        <w:ind w:left="0" w:right="0" w:firstLine="645"/>
        <w:jc w:val="both"/>
        <w:rPr>
          <w:rFonts w:hint="eastAsia" w:ascii="微软雅黑" w:hAnsi="微软雅黑" w:eastAsia="微软雅黑" w:cs="微软雅黑"/>
          <w:color w:val="666666"/>
          <w:sz w:val="24"/>
          <w:szCs w:val="24"/>
        </w:rPr>
      </w:pPr>
      <w:r>
        <w:rPr>
          <w:rFonts w:hint="eastAsia" w:ascii="微软雅黑" w:hAnsi="微软雅黑" w:eastAsia="微软雅黑" w:cs="微软雅黑"/>
          <w:color w:val="666666"/>
          <w:sz w:val="24"/>
          <w:szCs w:val="24"/>
        </w:rPr>
        <w:t>联系邮箱：ydmyyzb@163.com</w:t>
      </w:r>
    </w:p>
    <w:p w14:paraId="793CFB3E">
      <w:pPr>
        <w:pStyle w:val="3"/>
        <w:keepNext w:val="0"/>
        <w:keepLines w:val="0"/>
        <w:widowControl/>
        <w:suppressLineNumbers w:val="0"/>
        <w:spacing w:before="0" w:beforeAutospacing="0" w:after="450" w:afterAutospacing="0" w:line="525" w:lineRule="atLeast"/>
        <w:ind w:left="0" w:right="0"/>
        <w:jc w:val="both"/>
        <w:rPr>
          <w:rFonts w:hint="eastAsia" w:ascii="微软雅黑" w:hAnsi="微软雅黑" w:eastAsia="微软雅黑" w:cs="微软雅黑"/>
          <w:color w:val="666666"/>
          <w:sz w:val="24"/>
          <w:szCs w:val="24"/>
        </w:rPr>
      </w:pPr>
    </w:p>
    <w:p w14:paraId="23C1C8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BE32610"/>
    <w:rsid w:val="3F934EDE"/>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84B17C0B254B456AAB29929CE1A048A0_13</vt:lpwstr>
  </property>
  <property fmtid="{D5CDD505-2E9C-101B-9397-08002B2CF9AE}" pid="4" name="KSOTemplateDocerSaveRecord">
    <vt:lpwstr>eyJoZGlkIjoiYTFmNmVhOTkxNjMwODU5NTJlYjI4NDc1ZWVjNjRhZWUiLCJ1c2VySWQiOiIxNDE1NTEzMzA2In0=</vt:lpwstr>
  </property>
</Properties>
</file>