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315D">
      <w:pPr>
        <w:rPr>
          <w:rFonts w:hint="default"/>
          <w:lang w:val="en-US" w:eastAsia="zh-CN"/>
        </w:rPr>
      </w:pPr>
      <w:r>
        <w:rPr>
          <w:rFonts w:hint="default"/>
          <w:lang w:val="en-US" w:eastAsia="zh-CN"/>
        </w:rPr>
        <w:t>北京师范大学法学院2026年法律博士专业学位研究生“申请-考核”制实施办法</w:t>
      </w:r>
    </w:p>
    <w:p w14:paraId="029F97DC">
      <w:pPr>
        <w:rPr>
          <w:rFonts w:hint="default"/>
          <w:lang w:val="en-US" w:eastAsia="zh-CN"/>
        </w:rPr>
      </w:pPr>
    </w:p>
    <w:p w14:paraId="35F0EFAA">
      <w:pPr>
        <w:rPr>
          <w:rFonts w:hint="default"/>
          <w:lang w:val="en-US" w:eastAsia="zh-CN"/>
        </w:rPr>
      </w:pPr>
    </w:p>
    <w:p w14:paraId="7CD08F3E">
      <w:pPr>
        <w:rPr>
          <w:rFonts w:hint="default"/>
          <w:lang w:val="en-US" w:eastAsia="zh-CN"/>
        </w:rPr>
      </w:pPr>
    </w:p>
    <w:p w14:paraId="09F4C4A5">
      <w:pPr>
        <w:rPr>
          <w:rFonts w:hint="default"/>
          <w:lang w:val="en-US" w:eastAsia="zh-CN"/>
        </w:rPr>
      </w:pPr>
      <w:r>
        <w:rPr>
          <w:rFonts w:hint="default"/>
          <w:lang w:val="en-US" w:eastAsia="zh-CN"/>
        </w:rPr>
        <w:t>为深入贯彻习近平法治思想，培养符合全面依法治国需求的高层次应用型法治人才，选拔具有优秀法律实务能力和科研潜力的考生攻读法律博士学位，自2026年起法学院采用“申请-考核”制方式招收法律博士专业学位研究生，学习方式为非全日制，学制4年，具体实施办法如下：</w:t>
      </w:r>
    </w:p>
    <w:p w14:paraId="63377576">
      <w:pPr>
        <w:rPr>
          <w:rFonts w:hint="default"/>
          <w:lang w:val="en-US" w:eastAsia="zh-CN"/>
        </w:rPr>
      </w:pPr>
    </w:p>
    <w:p w14:paraId="6644A807">
      <w:pPr>
        <w:rPr>
          <w:rFonts w:hint="default"/>
          <w:lang w:val="en-US" w:eastAsia="zh-CN"/>
        </w:rPr>
      </w:pPr>
    </w:p>
    <w:p w14:paraId="13F7EA51">
      <w:pPr>
        <w:rPr>
          <w:rFonts w:hint="default"/>
          <w:lang w:val="en-US" w:eastAsia="zh-CN"/>
        </w:rPr>
      </w:pPr>
    </w:p>
    <w:p w14:paraId="6EFBD226">
      <w:pPr>
        <w:rPr>
          <w:rFonts w:hint="default"/>
          <w:lang w:val="en-US" w:eastAsia="zh-CN"/>
        </w:rPr>
      </w:pPr>
      <w:r>
        <w:rPr>
          <w:rFonts w:hint="default"/>
          <w:lang w:val="en-US" w:eastAsia="zh-CN"/>
        </w:rPr>
        <w:t>一、申请条件</w:t>
      </w:r>
    </w:p>
    <w:p w14:paraId="544530D9">
      <w:pPr>
        <w:rPr>
          <w:rFonts w:hint="default"/>
          <w:lang w:val="en-US" w:eastAsia="zh-CN"/>
        </w:rPr>
      </w:pPr>
    </w:p>
    <w:p w14:paraId="5A1E0B9E">
      <w:pPr>
        <w:rPr>
          <w:rFonts w:hint="default"/>
          <w:lang w:val="en-US" w:eastAsia="zh-CN"/>
        </w:rPr>
      </w:pPr>
      <w:r>
        <w:rPr>
          <w:rFonts w:hint="default"/>
          <w:lang w:val="en-US" w:eastAsia="zh-CN"/>
        </w:rPr>
        <w:t>1.考生须符合我校《2026年博士研究生招生简章》中“（一）基本条件”的要求。</w:t>
      </w:r>
    </w:p>
    <w:p w14:paraId="694B237E">
      <w:pPr>
        <w:rPr>
          <w:rFonts w:hint="default"/>
          <w:lang w:val="en-US" w:eastAsia="zh-CN"/>
        </w:rPr>
      </w:pPr>
    </w:p>
    <w:p w14:paraId="3741B325">
      <w:pPr>
        <w:rPr>
          <w:rFonts w:hint="default"/>
          <w:lang w:val="en-US" w:eastAsia="zh-CN"/>
        </w:rPr>
      </w:pPr>
      <w:r>
        <w:rPr>
          <w:rFonts w:hint="default"/>
          <w:lang w:val="en-US" w:eastAsia="zh-CN"/>
        </w:rPr>
        <w:t>2.仅招收非全日制定向就业考生。</w:t>
      </w:r>
    </w:p>
    <w:p w14:paraId="6E5C39B7">
      <w:pPr>
        <w:rPr>
          <w:rFonts w:hint="default"/>
          <w:lang w:val="en-US" w:eastAsia="zh-CN"/>
        </w:rPr>
      </w:pPr>
    </w:p>
    <w:p w14:paraId="6F80ED55">
      <w:pPr>
        <w:rPr>
          <w:rFonts w:hint="default"/>
          <w:lang w:val="en-US" w:eastAsia="zh-CN"/>
        </w:rPr>
      </w:pPr>
      <w:r>
        <w:rPr>
          <w:rFonts w:hint="default"/>
          <w:lang w:val="en-US" w:eastAsia="zh-CN"/>
        </w:rPr>
        <w:t>3.具有硕士学位。</w:t>
      </w:r>
    </w:p>
    <w:p w14:paraId="50AB22F3">
      <w:pPr>
        <w:rPr>
          <w:rFonts w:hint="default"/>
          <w:lang w:val="en-US" w:eastAsia="zh-CN"/>
        </w:rPr>
      </w:pPr>
    </w:p>
    <w:p w14:paraId="4F78B4F1">
      <w:pPr>
        <w:rPr>
          <w:rFonts w:hint="default"/>
          <w:lang w:val="en-US" w:eastAsia="zh-CN"/>
        </w:rPr>
      </w:pPr>
      <w:r>
        <w:rPr>
          <w:rFonts w:hint="default"/>
          <w:lang w:val="en-US" w:eastAsia="zh-CN"/>
        </w:rPr>
        <w:t>4.满足取得法学（0301）学士学位或者法学、法律（0351）硕士学位，或取得法律职业资格证书（含律师资格证书）之一。</w:t>
      </w:r>
    </w:p>
    <w:p w14:paraId="79949FD9">
      <w:pPr>
        <w:rPr>
          <w:rFonts w:hint="default"/>
          <w:lang w:val="en-US" w:eastAsia="zh-CN"/>
        </w:rPr>
      </w:pPr>
    </w:p>
    <w:p w14:paraId="63EF98F6">
      <w:pPr>
        <w:rPr>
          <w:rFonts w:hint="default"/>
          <w:lang w:val="en-US" w:eastAsia="zh-CN"/>
        </w:rPr>
      </w:pPr>
      <w:r>
        <w:rPr>
          <w:rFonts w:hint="default"/>
          <w:lang w:val="en-US" w:eastAsia="zh-CN"/>
        </w:rPr>
        <w:t>5.具有5年（含）以上法治实务领域工作经历，且具有优秀法治实务工作业绩且将来仍计划继续从事法律工作。</w:t>
      </w:r>
    </w:p>
    <w:p w14:paraId="7BEBD0F5">
      <w:pPr>
        <w:rPr>
          <w:rFonts w:hint="default"/>
          <w:lang w:val="en-US" w:eastAsia="zh-CN"/>
        </w:rPr>
      </w:pPr>
    </w:p>
    <w:p w14:paraId="59941D1F">
      <w:pPr>
        <w:rPr>
          <w:rFonts w:hint="default"/>
          <w:lang w:val="en-US" w:eastAsia="zh-CN"/>
        </w:rPr>
      </w:pPr>
    </w:p>
    <w:p w14:paraId="779651DF">
      <w:pPr>
        <w:rPr>
          <w:rFonts w:hint="default"/>
          <w:lang w:val="en-US" w:eastAsia="zh-CN"/>
        </w:rPr>
      </w:pPr>
    </w:p>
    <w:p w14:paraId="515FB551">
      <w:pPr>
        <w:rPr>
          <w:rFonts w:hint="default"/>
          <w:lang w:val="en-US" w:eastAsia="zh-CN"/>
        </w:rPr>
      </w:pPr>
      <w:r>
        <w:rPr>
          <w:rFonts w:hint="default"/>
          <w:lang w:val="en-US" w:eastAsia="zh-CN"/>
        </w:rPr>
        <w:t>二、报名办法</w:t>
      </w:r>
    </w:p>
    <w:p w14:paraId="5D977889">
      <w:pPr>
        <w:rPr>
          <w:rFonts w:hint="default"/>
          <w:lang w:val="en-US" w:eastAsia="zh-CN"/>
        </w:rPr>
      </w:pPr>
    </w:p>
    <w:p w14:paraId="5B7B4277">
      <w:pPr>
        <w:rPr>
          <w:rFonts w:hint="default"/>
          <w:lang w:val="en-US" w:eastAsia="zh-CN"/>
        </w:rPr>
      </w:pPr>
      <w:r>
        <w:rPr>
          <w:rFonts w:hint="default"/>
          <w:lang w:val="en-US" w:eastAsia="zh-CN"/>
        </w:rPr>
        <w:t>1.采取网上报名方式，报名时间与程序见《北京师范大学2026年博士研究生招生简章》。网上报名时，报考类别选择“定向”，考试方式选择“公开招考”，报考院系选择“685法学院（法律博士）”。</w:t>
      </w:r>
    </w:p>
    <w:p w14:paraId="4793B2EC">
      <w:pPr>
        <w:rPr>
          <w:rFonts w:hint="default"/>
          <w:lang w:val="en-US" w:eastAsia="zh-CN"/>
        </w:rPr>
      </w:pPr>
    </w:p>
    <w:p w14:paraId="444CC06C">
      <w:pPr>
        <w:rPr>
          <w:rFonts w:hint="default"/>
          <w:lang w:val="en-US" w:eastAsia="zh-CN"/>
        </w:rPr>
      </w:pPr>
      <w:r>
        <w:rPr>
          <w:rFonts w:hint="default"/>
          <w:lang w:val="en-US" w:eastAsia="zh-CN"/>
        </w:rPr>
        <w:t>2.考生在网上报名系统提交的材料需要与书面材料一致。</w:t>
      </w:r>
    </w:p>
    <w:p w14:paraId="0BB1920A">
      <w:pPr>
        <w:rPr>
          <w:rFonts w:hint="default"/>
          <w:lang w:val="en-US" w:eastAsia="zh-CN"/>
        </w:rPr>
      </w:pPr>
    </w:p>
    <w:p w14:paraId="0801D73C">
      <w:pPr>
        <w:rPr>
          <w:rFonts w:hint="default"/>
          <w:lang w:val="en-US" w:eastAsia="zh-CN"/>
        </w:rPr>
      </w:pPr>
    </w:p>
    <w:p w14:paraId="72836C0E">
      <w:pPr>
        <w:rPr>
          <w:rFonts w:hint="default"/>
          <w:lang w:val="en-US" w:eastAsia="zh-CN"/>
        </w:rPr>
      </w:pPr>
    </w:p>
    <w:p w14:paraId="3665BD87">
      <w:pPr>
        <w:rPr>
          <w:rFonts w:hint="default"/>
          <w:lang w:val="en-US" w:eastAsia="zh-CN"/>
        </w:rPr>
      </w:pPr>
      <w:r>
        <w:rPr>
          <w:rFonts w:hint="default"/>
          <w:lang w:val="en-US" w:eastAsia="zh-CN"/>
        </w:rPr>
        <w:t>三、提交材料</w:t>
      </w:r>
    </w:p>
    <w:p w14:paraId="6A25FE17">
      <w:pPr>
        <w:rPr>
          <w:rFonts w:hint="default"/>
          <w:lang w:val="en-US" w:eastAsia="zh-CN"/>
        </w:rPr>
      </w:pPr>
    </w:p>
    <w:p w14:paraId="2C8D3C2E">
      <w:pPr>
        <w:rPr>
          <w:rFonts w:hint="default"/>
          <w:lang w:val="en-US" w:eastAsia="zh-CN"/>
        </w:rPr>
      </w:pPr>
      <w:r>
        <w:rPr>
          <w:rFonts w:hint="default"/>
          <w:lang w:val="en-US" w:eastAsia="zh-CN"/>
        </w:rPr>
        <w:t>考生须于2025年12月5日前（以寄出日期为准），使用顺丰或EMS快递，按要求向学院研究生教务办公室（联系方式见后）提交以下书面材料：</w:t>
      </w:r>
    </w:p>
    <w:p w14:paraId="147097F2">
      <w:pPr>
        <w:rPr>
          <w:rFonts w:hint="default"/>
          <w:lang w:val="en-US" w:eastAsia="zh-CN"/>
        </w:rPr>
      </w:pPr>
    </w:p>
    <w:p w14:paraId="1AE35D24">
      <w:pPr>
        <w:rPr>
          <w:rFonts w:hint="default"/>
          <w:lang w:val="en-US" w:eastAsia="zh-CN"/>
        </w:rPr>
      </w:pPr>
      <w:r>
        <w:rPr>
          <w:rFonts w:hint="default"/>
          <w:lang w:val="en-US" w:eastAsia="zh-CN"/>
        </w:rPr>
        <w:t>请考生按照如下顺序整理好材料。</w:t>
      </w:r>
    </w:p>
    <w:p w14:paraId="381BD2F0">
      <w:pPr>
        <w:rPr>
          <w:rFonts w:hint="default"/>
          <w:lang w:val="en-US" w:eastAsia="zh-CN"/>
        </w:rPr>
      </w:pPr>
    </w:p>
    <w:p w14:paraId="313A903E">
      <w:pPr>
        <w:rPr>
          <w:rFonts w:hint="default"/>
          <w:lang w:val="en-US" w:eastAsia="zh-CN"/>
        </w:rPr>
      </w:pPr>
      <w:r>
        <w:rPr>
          <w:rFonts w:hint="default"/>
          <w:lang w:val="en-US" w:eastAsia="zh-CN"/>
        </w:rPr>
        <w:t>1.报名登记表（通过网上报名系统打印，打印前请按要求上传本人电子照片，打印后本人须在每页亲笔签字确认）。</w:t>
      </w:r>
    </w:p>
    <w:p w14:paraId="58C1B153">
      <w:pPr>
        <w:rPr>
          <w:rFonts w:hint="default"/>
          <w:lang w:val="en-US" w:eastAsia="zh-CN"/>
        </w:rPr>
      </w:pPr>
    </w:p>
    <w:p w14:paraId="59149A8C">
      <w:pPr>
        <w:rPr>
          <w:rFonts w:hint="default"/>
          <w:lang w:val="en-US" w:eastAsia="zh-CN"/>
        </w:rPr>
      </w:pPr>
      <w:r>
        <w:rPr>
          <w:rFonts w:hint="default"/>
          <w:lang w:val="en-US" w:eastAsia="zh-CN"/>
        </w:rPr>
        <w:t>2.两份与所报学科相关的副教授（副高级职称）及以上的专家推荐信（在网上报名系统下载模板后请专家填写并亲笔签名（非电子签））。</w:t>
      </w:r>
    </w:p>
    <w:p w14:paraId="4E6FF944">
      <w:pPr>
        <w:rPr>
          <w:rFonts w:hint="default"/>
          <w:lang w:val="en-US" w:eastAsia="zh-CN"/>
        </w:rPr>
      </w:pPr>
    </w:p>
    <w:p w14:paraId="2D9FF9F3">
      <w:pPr>
        <w:rPr>
          <w:rFonts w:hint="default"/>
          <w:lang w:val="en-US" w:eastAsia="zh-CN"/>
        </w:rPr>
      </w:pPr>
      <w:r>
        <w:rPr>
          <w:rFonts w:hint="default"/>
          <w:lang w:val="en-US" w:eastAsia="zh-CN"/>
        </w:rPr>
        <w:t>3.个人自述（在网上报名系统下载后填写，需同时在网上报名系统提交电子版）。</w:t>
      </w:r>
    </w:p>
    <w:p w14:paraId="6BEAD15E">
      <w:pPr>
        <w:rPr>
          <w:rFonts w:hint="default"/>
          <w:lang w:val="en-US" w:eastAsia="zh-CN"/>
        </w:rPr>
      </w:pPr>
    </w:p>
    <w:p w14:paraId="540997F2">
      <w:pPr>
        <w:rPr>
          <w:rFonts w:hint="default"/>
          <w:lang w:val="en-US" w:eastAsia="zh-CN"/>
        </w:rPr>
      </w:pPr>
      <w:r>
        <w:rPr>
          <w:rFonts w:hint="default"/>
          <w:lang w:val="en-US" w:eastAsia="zh-CN"/>
        </w:rPr>
        <w:t>4.外语水平考试成绩证明复印件。</w:t>
      </w:r>
    </w:p>
    <w:p w14:paraId="4C739035">
      <w:pPr>
        <w:rPr>
          <w:rFonts w:hint="default"/>
          <w:lang w:val="en-US" w:eastAsia="zh-CN"/>
        </w:rPr>
      </w:pPr>
    </w:p>
    <w:p w14:paraId="2EF4856F">
      <w:pPr>
        <w:rPr>
          <w:rFonts w:hint="default"/>
          <w:lang w:val="en-US" w:eastAsia="zh-CN"/>
        </w:rPr>
      </w:pPr>
      <w:r>
        <w:rPr>
          <w:rFonts w:hint="default"/>
          <w:lang w:val="en-US" w:eastAsia="zh-CN"/>
        </w:rPr>
        <w:t>5.外语免试认定申请表（申请外语免试者，需填写提交。格式见附件2，内含外语免试条件）</w:t>
      </w:r>
    </w:p>
    <w:p w14:paraId="115AE811">
      <w:pPr>
        <w:rPr>
          <w:rFonts w:hint="default"/>
          <w:lang w:val="en-US" w:eastAsia="zh-CN"/>
        </w:rPr>
      </w:pPr>
    </w:p>
    <w:p w14:paraId="3E808073">
      <w:pPr>
        <w:rPr>
          <w:rFonts w:hint="default"/>
          <w:lang w:val="en-US" w:eastAsia="zh-CN"/>
        </w:rPr>
      </w:pPr>
      <w:r>
        <w:rPr>
          <w:rFonts w:hint="default"/>
          <w:lang w:val="en-US" w:eastAsia="zh-CN"/>
        </w:rPr>
        <w:t>对于初审成绩合格（60分及以上），但未申请外语免试认定或免试认定申请未通过的申请者，须参加外语能力考试，成绩合格者方可进入复试考核环节。</w:t>
      </w:r>
    </w:p>
    <w:p w14:paraId="77C71B27">
      <w:pPr>
        <w:rPr>
          <w:rFonts w:hint="default"/>
          <w:lang w:val="en-US" w:eastAsia="zh-CN"/>
        </w:rPr>
      </w:pPr>
    </w:p>
    <w:p w14:paraId="7E4AB105">
      <w:pPr>
        <w:rPr>
          <w:rFonts w:hint="default"/>
          <w:lang w:val="en-US" w:eastAsia="zh-CN"/>
        </w:rPr>
      </w:pPr>
      <w:r>
        <w:rPr>
          <w:rFonts w:hint="default"/>
          <w:lang w:val="en-US" w:eastAsia="zh-CN"/>
        </w:rPr>
        <w:t>6.本人公开发表的学术论文、所获专利及其他研究成果（原件或复印件均可；如提供的是公开发表论文的复印件，复印件须包括刊物的封面、封底、版权页、全部目录页、本人论文全文），需同时在网上报名系统提交本人已发表的代表性学术论文，最多3篇。</w:t>
      </w:r>
    </w:p>
    <w:p w14:paraId="5EA5446E">
      <w:pPr>
        <w:rPr>
          <w:rFonts w:hint="default"/>
          <w:lang w:val="en-US" w:eastAsia="zh-CN"/>
        </w:rPr>
      </w:pPr>
    </w:p>
    <w:p w14:paraId="21EFDA96">
      <w:pPr>
        <w:rPr>
          <w:rFonts w:hint="default"/>
          <w:lang w:val="en-US" w:eastAsia="zh-CN"/>
        </w:rPr>
      </w:pPr>
      <w:r>
        <w:rPr>
          <w:rFonts w:hint="default"/>
          <w:lang w:val="en-US" w:eastAsia="zh-CN"/>
        </w:rPr>
        <w:t>7.法学、法律硕士学位证书复印件（在境外获得的硕士学历学位须提供教育部留学服务中心的认证书）、硕士学位论文，及硕士课程成绩单原件（由考生硕士就读院校研究生培养部门提供并加盖公章，也可从本人档案管理部门复印并加盖其公章）。</w:t>
      </w:r>
    </w:p>
    <w:p w14:paraId="4B5C65B0">
      <w:pPr>
        <w:rPr>
          <w:rFonts w:hint="default"/>
          <w:lang w:val="en-US" w:eastAsia="zh-CN"/>
        </w:rPr>
      </w:pPr>
    </w:p>
    <w:p w14:paraId="09958C60">
      <w:pPr>
        <w:rPr>
          <w:rFonts w:hint="default"/>
          <w:lang w:val="en-US" w:eastAsia="zh-CN"/>
        </w:rPr>
      </w:pPr>
      <w:r>
        <w:rPr>
          <w:rFonts w:hint="default"/>
          <w:lang w:val="en-US" w:eastAsia="zh-CN"/>
        </w:rPr>
        <w:t>如硕士阶段为非法学、法律专业的，应提交硕士学位和法学学士学位证书复印件、学位论文，及成绩单。</w:t>
      </w:r>
    </w:p>
    <w:p w14:paraId="60ED1375">
      <w:pPr>
        <w:rPr>
          <w:rFonts w:hint="default"/>
          <w:lang w:val="en-US" w:eastAsia="zh-CN"/>
        </w:rPr>
      </w:pPr>
    </w:p>
    <w:p w14:paraId="5FC6C6D5">
      <w:pPr>
        <w:rPr>
          <w:rFonts w:hint="default"/>
          <w:lang w:val="en-US" w:eastAsia="zh-CN"/>
        </w:rPr>
      </w:pPr>
      <w:r>
        <w:rPr>
          <w:rFonts w:hint="default"/>
          <w:lang w:val="en-US" w:eastAsia="zh-CN"/>
        </w:rPr>
        <w:t>如未取得法学学士学位或者法学、法律硕士学位的，应提交硕士学位的学位证书复印件、学位论文及成绩单和法律职业资格证书（含律师资格证书）。</w:t>
      </w:r>
    </w:p>
    <w:p w14:paraId="29BDE879">
      <w:pPr>
        <w:rPr>
          <w:rFonts w:hint="default"/>
          <w:lang w:val="en-US" w:eastAsia="zh-CN"/>
        </w:rPr>
      </w:pPr>
    </w:p>
    <w:p w14:paraId="5C8027B1">
      <w:pPr>
        <w:rPr>
          <w:rFonts w:hint="default"/>
          <w:lang w:val="en-US" w:eastAsia="zh-CN"/>
        </w:rPr>
      </w:pPr>
      <w:r>
        <w:rPr>
          <w:rFonts w:hint="default"/>
          <w:lang w:val="en-US" w:eastAsia="zh-CN"/>
        </w:rPr>
        <w:t>8.拟攻读博士学位的研究计划书。无固定模板，具体内容包含拟研究问题、研究目的和意义、研究现状、研究设计、研究理论与方法、参考文献、创新点等，须由考生亲笔签名，字数不少于5000字。</w:t>
      </w:r>
    </w:p>
    <w:p w14:paraId="626C4252">
      <w:pPr>
        <w:rPr>
          <w:rFonts w:hint="default"/>
          <w:lang w:val="en-US" w:eastAsia="zh-CN"/>
        </w:rPr>
      </w:pPr>
    </w:p>
    <w:p w14:paraId="671E3789">
      <w:pPr>
        <w:rPr>
          <w:rFonts w:hint="default"/>
          <w:lang w:val="en-US" w:eastAsia="zh-CN"/>
        </w:rPr>
      </w:pPr>
      <w:r>
        <w:rPr>
          <w:rFonts w:hint="default"/>
          <w:lang w:val="en-US" w:eastAsia="zh-CN"/>
        </w:rPr>
        <w:t>9.在法治实务领域工作5年（含）以上的证明材料。</w:t>
      </w:r>
    </w:p>
    <w:p w14:paraId="66EFC69D">
      <w:pPr>
        <w:rPr>
          <w:rFonts w:hint="default"/>
          <w:lang w:val="en-US" w:eastAsia="zh-CN"/>
        </w:rPr>
      </w:pPr>
    </w:p>
    <w:p w14:paraId="34E9AAE7">
      <w:pPr>
        <w:rPr>
          <w:rFonts w:hint="default"/>
          <w:lang w:val="en-US" w:eastAsia="zh-CN"/>
        </w:rPr>
      </w:pPr>
      <w:r>
        <w:rPr>
          <w:rFonts w:hint="default"/>
          <w:lang w:val="en-US" w:eastAsia="zh-CN"/>
        </w:rPr>
        <w:t>10.由所在单位出具的同意考生按照定向培养方式进行学习的同意函，并加盖单位人事部门或单位公章。</w:t>
      </w:r>
    </w:p>
    <w:p w14:paraId="09CB332F">
      <w:pPr>
        <w:rPr>
          <w:rFonts w:hint="default"/>
          <w:lang w:val="en-US" w:eastAsia="zh-CN"/>
        </w:rPr>
      </w:pPr>
    </w:p>
    <w:p w14:paraId="2F39021C">
      <w:pPr>
        <w:rPr>
          <w:rFonts w:hint="default"/>
          <w:lang w:val="en-US" w:eastAsia="zh-CN"/>
        </w:rPr>
      </w:pPr>
      <w:r>
        <w:rPr>
          <w:rFonts w:hint="default"/>
          <w:lang w:val="en-US" w:eastAsia="zh-CN"/>
        </w:rPr>
        <w:t>11.其他可证明申请人科研经历、培养潜力或学术能力的证明材料。</w:t>
      </w:r>
    </w:p>
    <w:p w14:paraId="0BFB4460">
      <w:pPr>
        <w:rPr>
          <w:rFonts w:hint="default"/>
          <w:lang w:val="en-US" w:eastAsia="zh-CN"/>
        </w:rPr>
      </w:pPr>
    </w:p>
    <w:p w14:paraId="55D3CDF6">
      <w:pPr>
        <w:rPr>
          <w:rFonts w:hint="default"/>
          <w:lang w:val="en-US" w:eastAsia="zh-CN"/>
        </w:rPr>
      </w:pPr>
      <w:r>
        <w:rPr>
          <w:rFonts w:hint="default"/>
          <w:lang w:val="en-US" w:eastAsia="zh-CN"/>
        </w:rPr>
        <w:t>特别说明：</w:t>
      </w:r>
    </w:p>
    <w:p w14:paraId="31019237">
      <w:pPr>
        <w:rPr>
          <w:rFonts w:hint="default"/>
          <w:lang w:val="en-US" w:eastAsia="zh-CN"/>
        </w:rPr>
      </w:pPr>
    </w:p>
    <w:p w14:paraId="4ACC8D66">
      <w:pPr>
        <w:rPr>
          <w:rFonts w:hint="default"/>
          <w:lang w:val="en-US" w:eastAsia="zh-CN"/>
        </w:rPr>
      </w:pPr>
      <w:r>
        <w:rPr>
          <w:rFonts w:hint="default"/>
          <w:lang w:val="en-US" w:eastAsia="zh-CN"/>
        </w:rPr>
        <w:t>考生必须保证申请材料的真实性和准确性。如果发现材料不实、申请人有学术不端行为，一经查实，学校将取消其申请、录取资格或者学籍。</w:t>
      </w:r>
    </w:p>
    <w:p w14:paraId="20FF38C1">
      <w:pPr>
        <w:rPr>
          <w:rFonts w:hint="default"/>
          <w:lang w:val="en-US" w:eastAsia="zh-CN"/>
        </w:rPr>
      </w:pPr>
    </w:p>
    <w:p w14:paraId="52FF191B">
      <w:pPr>
        <w:rPr>
          <w:rFonts w:hint="default"/>
          <w:lang w:val="en-US" w:eastAsia="zh-CN"/>
        </w:rPr>
      </w:pPr>
      <w:r>
        <w:rPr>
          <w:rFonts w:hint="default"/>
          <w:lang w:val="en-US" w:eastAsia="zh-CN"/>
        </w:rPr>
        <w:t>书面申请材料一经提交，不予退换、退回。</w:t>
      </w:r>
    </w:p>
    <w:p w14:paraId="107A922E">
      <w:pPr>
        <w:rPr>
          <w:rFonts w:hint="default"/>
          <w:lang w:val="en-US" w:eastAsia="zh-CN"/>
        </w:rPr>
      </w:pPr>
    </w:p>
    <w:p w14:paraId="03030DE0">
      <w:pPr>
        <w:rPr>
          <w:rFonts w:hint="default"/>
          <w:lang w:val="en-US" w:eastAsia="zh-CN"/>
        </w:rPr>
      </w:pPr>
      <w:r>
        <w:rPr>
          <w:rFonts w:hint="default"/>
          <w:lang w:val="en-US" w:eastAsia="zh-CN"/>
        </w:rPr>
        <w:t>未收到书面材料的，视为放弃审核资格。</w:t>
      </w:r>
    </w:p>
    <w:p w14:paraId="3233982B">
      <w:pPr>
        <w:rPr>
          <w:rFonts w:hint="default"/>
          <w:lang w:val="en-US" w:eastAsia="zh-CN"/>
        </w:rPr>
      </w:pPr>
    </w:p>
    <w:p w14:paraId="3C5936E4">
      <w:pPr>
        <w:rPr>
          <w:rFonts w:hint="default"/>
          <w:lang w:val="en-US" w:eastAsia="zh-CN"/>
        </w:rPr>
      </w:pPr>
    </w:p>
    <w:p w14:paraId="391FEBF5">
      <w:pPr>
        <w:rPr>
          <w:rFonts w:hint="default"/>
          <w:lang w:val="en-US" w:eastAsia="zh-CN"/>
        </w:rPr>
      </w:pPr>
    </w:p>
    <w:p w14:paraId="4EFB32E0">
      <w:pPr>
        <w:rPr>
          <w:rFonts w:hint="default"/>
          <w:lang w:val="en-US" w:eastAsia="zh-CN"/>
        </w:rPr>
      </w:pPr>
      <w:r>
        <w:rPr>
          <w:rFonts w:hint="default"/>
          <w:lang w:val="en-US" w:eastAsia="zh-CN"/>
        </w:rPr>
        <w:t>四、初审选拔</w:t>
      </w:r>
    </w:p>
    <w:p w14:paraId="7BC23880">
      <w:pPr>
        <w:rPr>
          <w:rFonts w:hint="default"/>
          <w:lang w:val="en-US" w:eastAsia="zh-CN"/>
        </w:rPr>
      </w:pPr>
    </w:p>
    <w:p w14:paraId="68BE395E">
      <w:pPr>
        <w:rPr>
          <w:rFonts w:hint="default"/>
          <w:lang w:val="en-US" w:eastAsia="zh-CN"/>
        </w:rPr>
      </w:pPr>
      <w:r>
        <w:rPr>
          <w:rFonts w:hint="default"/>
          <w:lang w:val="en-US" w:eastAsia="zh-CN"/>
        </w:rPr>
        <w:t>（1）学院专业学位研究生工作办公室依据考生提交的材料进行报考资格的初步审查。</w:t>
      </w:r>
    </w:p>
    <w:p w14:paraId="23C67676">
      <w:pPr>
        <w:rPr>
          <w:rFonts w:hint="default"/>
          <w:lang w:val="en-US" w:eastAsia="zh-CN"/>
        </w:rPr>
      </w:pPr>
    </w:p>
    <w:p w14:paraId="3AAD7266">
      <w:pPr>
        <w:rPr>
          <w:rFonts w:hint="default"/>
          <w:lang w:val="en-US" w:eastAsia="zh-CN"/>
        </w:rPr>
      </w:pPr>
      <w:r>
        <w:rPr>
          <w:rFonts w:hint="default"/>
          <w:lang w:val="en-US" w:eastAsia="zh-CN"/>
        </w:rPr>
        <w:t>（2）初审委员会负责组织进行相关资料评审事宜。初审委员会委员由相关学科领域专家担任，至少5人。</w:t>
      </w:r>
    </w:p>
    <w:p w14:paraId="7E08F783">
      <w:pPr>
        <w:rPr>
          <w:rFonts w:hint="default"/>
          <w:lang w:val="en-US" w:eastAsia="zh-CN"/>
        </w:rPr>
      </w:pPr>
    </w:p>
    <w:p w14:paraId="1E60F425">
      <w:pPr>
        <w:rPr>
          <w:rFonts w:hint="default"/>
          <w:lang w:val="en-US" w:eastAsia="zh-CN"/>
        </w:rPr>
      </w:pPr>
      <w:r>
        <w:rPr>
          <w:rFonts w:hint="default"/>
          <w:lang w:val="en-US" w:eastAsia="zh-CN"/>
        </w:rPr>
        <w:t>初审满分值为100分。初审评审内容包括研究计划书、硕士学位论文、科研成果、综合素质及相关工作与实践经历等，初审委员会委员根据以上评审内容，独立评分，以平均分计为考生的初审成绩。</w:t>
      </w:r>
    </w:p>
    <w:p w14:paraId="76ED0EE6">
      <w:pPr>
        <w:rPr>
          <w:rFonts w:hint="default"/>
          <w:lang w:val="en-US" w:eastAsia="zh-CN"/>
        </w:rPr>
      </w:pPr>
    </w:p>
    <w:p w14:paraId="6BD248E8">
      <w:pPr>
        <w:rPr>
          <w:rFonts w:hint="default"/>
          <w:lang w:val="en-US" w:eastAsia="zh-CN"/>
        </w:rPr>
      </w:pPr>
      <w:r>
        <w:rPr>
          <w:rFonts w:hint="default"/>
          <w:lang w:val="en-US" w:eastAsia="zh-CN"/>
        </w:rPr>
        <w:t>初审成绩低于60分的考生不得进入复试考核。</w:t>
      </w:r>
    </w:p>
    <w:p w14:paraId="095D0D3B">
      <w:pPr>
        <w:rPr>
          <w:rFonts w:hint="default"/>
          <w:lang w:val="en-US" w:eastAsia="zh-CN"/>
        </w:rPr>
      </w:pPr>
    </w:p>
    <w:p w14:paraId="07380C53">
      <w:pPr>
        <w:rPr>
          <w:rFonts w:hint="default"/>
          <w:lang w:val="en-US" w:eastAsia="zh-CN"/>
        </w:rPr>
      </w:pPr>
      <w:r>
        <w:rPr>
          <w:rFonts w:hint="default"/>
          <w:lang w:val="en-US" w:eastAsia="zh-CN"/>
        </w:rPr>
        <w:t>（3）将在法学院官网上，公布初审成绩60分及以上的考生，初审成绩分专业从高到低进行排序（035100法律专业01-06方向整体排序，035100法律专业07-12方向整体排序）。同时公布初审成绩60分及以上，须参加外语能力考试的考生名单。</w:t>
      </w:r>
    </w:p>
    <w:p w14:paraId="0B8E3B28">
      <w:pPr>
        <w:rPr>
          <w:rFonts w:hint="default"/>
          <w:lang w:val="en-US" w:eastAsia="zh-CN"/>
        </w:rPr>
      </w:pPr>
    </w:p>
    <w:p w14:paraId="2E378729">
      <w:pPr>
        <w:rPr>
          <w:rFonts w:hint="default"/>
          <w:lang w:val="en-US" w:eastAsia="zh-CN"/>
        </w:rPr>
      </w:pPr>
      <w:r>
        <w:rPr>
          <w:rFonts w:hint="default"/>
          <w:lang w:val="en-US" w:eastAsia="zh-CN"/>
        </w:rPr>
        <w:t>（4）组织外语能力考试，外语能力考试的成绩分为合格和不合格两种。合格者方可进入复试考核环节。外语能力考试预计在2026年1月份进行，具体时间在公布考生名单时通知。外语考试考察考生的综合外语水平，题型为：外译汉、汉译外与作文。</w:t>
      </w:r>
    </w:p>
    <w:p w14:paraId="1131F9A5">
      <w:pPr>
        <w:rPr>
          <w:rFonts w:hint="default"/>
          <w:lang w:val="en-US" w:eastAsia="zh-CN"/>
        </w:rPr>
      </w:pPr>
    </w:p>
    <w:p w14:paraId="58B961C3">
      <w:pPr>
        <w:rPr>
          <w:rFonts w:hint="default"/>
          <w:lang w:val="en-US" w:eastAsia="zh-CN"/>
        </w:rPr>
      </w:pPr>
      <w:r>
        <w:rPr>
          <w:rFonts w:hint="default"/>
          <w:lang w:val="en-US" w:eastAsia="zh-CN"/>
        </w:rPr>
        <w:t>（5）根据初审成绩排序和外语成绩（外语免试申请认定结果或外语能力考试成绩）的结果，按一定比例择优确定进入复试考核名单。</w:t>
      </w:r>
    </w:p>
    <w:p w14:paraId="59978044">
      <w:pPr>
        <w:rPr>
          <w:rFonts w:hint="default"/>
          <w:lang w:val="en-US" w:eastAsia="zh-CN"/>
        </w:rPr>
      </w:pPr>
    </w:p>
    <w:p w14:paraId="4C83F273">
      <w:pPr>
        <w:rPr>
          <w:rFonts w:hint="default"/>
          <w:lang w:val="en-US" w:eastAsia="zh-CN"/>
        </w:rPr>
      </w:pPr>
      <w:r>
        <w:rPr>
          <w:rFonts w:hint="default"/>
          <w:lang w:val="en-US" w:eastAsia="zh-CN"/>
        </w:rPr>
        <w:t>复试考核名单将在学院网站上公示。</w:t>
      </w:r>
    </w:p>
    <w:p w14:paraId="5FCFD91F">
      <w:pPr>
        <w:rPr>
          <w:rFonts w:hint="default"/>
          <w:lang w:val="en-US" w:eastAsia="zh-CN"/>
        </w:rPr>
      </w:pPr>
    </w:p>
    <w:p w14:paraId="076F5338">
      <w:pPr>
        <w:rPr>
          <w:rFonts w:hint="default"/>
          <w:lang w:val="en-US" w:eastAsia="zh-CN"/>
        </w:rPr>
      </w:pPr>
    </w:p>
    <w:p w14:paraId="59751B1A">
      <w:pPr>
        <w:rPr>
          <w:rFonts w:hint="default"/>
          <w:lang w:val="en-US" w:eastAsia="zh-CN"/>
        </w:rPr>
      </w:pPr>
      <w:r>
        <w:rPr>
          <w:rFonts w:hint="default"/>
          <w:lang w:val="en-US" w:eastAsia="zh-CN"/>
        </w:rPr>
        <w:t>五、复试考核</w:t>
      </w:r>
    </w:p>
    <w:p w14:paraId="78B5ED50">
      <w:pPr>
        <w:rPr>
          <w:rFonts w:hint="default"/>
          <w:lang w:val="en-US" w:eastAsia="zh-CN"/>
        </w:rPr>
      </w:pPr>
    </w:p>
    <w:p w14:paraId="3E65F88A">
      <w:pPr>
        <w:rPr>
          <w:rFonts w:hint="default"/>
          <w:lang w:val="en-US" w:eastAsia="zh-CN"/>
        </w:rPr>
      </w:pPr>
      <w:r>
        <w:rPr>
          <w:rFonts w:hint="default"/>
          <w:lang w:val="en-US" w:eastAsia="zh-CN"/>
        </w:rPr>
        <w:t>复试考核将于2026年3月上旬左右进行，具体时间在复试考核公示名单中通知。</w:t>
      </w:r>
    </w:p>
    <w:p w14:paraId="109E9E21">
      <w:pPr>
        <w:rPr>
          <w:rFonts w:hint="default"/>
          <w:lang w:val="en-US" w:eastAsia="zh-CN"/>
        </w:rPr>
      </w:pPr>
    </w:p>
    <w:p w14:paraId="76E4EBD5">
      <w:pPr>
        <w:rPr>
          <w:rFonts w:hint="default"/>
          <w:lang w:val="en-US" w:eastAsia="zh-CN"/>
        </w:rPr>
      </w:pPr>
      <w:r>
        <w:rPr>
          <w:rFonts w:hint="default"/>
          <w:lang w:val="en-US" w:eastAsia="zh-CN"/>
        </w:rPr>
        <w:t>（1）复试考核由复试考核小组负责组织进行。复试考核小组成员由相关学科领域专家担任，至少5人。</w:t>
      </w:r>
    </w:p>
    <w:p w14:paraId="75A544C0">
      <w:pPr>
        <w:rPr>
          <w:rFonts w:hint="default"/>
          <w:lang w:val="en-US" w:eastAsia="zh-CN"/>
        </w:rPr>
      </w:pPr>
    </w:p>
    <w:p w14:paraId="2D8695ED">
      <w:pPr>
        <w:rPr>
          <w:rFonts w:hint="default"/>
          <w:lang w:val="en-US" w:eastAsia="zh-CN"/>
        </w:rPr>
      </w:pPr>
      <w:r>
        <w:rPr>
          <w:rFonts w:hint="default"/>
          <w:lang w:val="en-US" w:eastAsia="zh-CN"/>
        </w:rPr>
        <w:t>（2）每位考生的考核包括专业笔试和专业面试。复试考核满分100分，专业笔试和专业面试各占50分。专业笔试时长100分钟。</w:t>
      </w:r>
    </w:p>
    <w:p w14:paraId="09DA35C3">
      <w:pPr>
        <w:rPr>
          <w:rFonts w:hint="default"/>
          <w:lang w:val="en-US" w:eastAsia="zh-CN"/>
        </w:rPr>
      </w:pPr>
    </w:p>
    <w:p w14:paraId="4093EED9">
      <w:pPr>
        <w:rPr>
          <w:rFonts w:hint="default"/>
          <w:lang w:val="en-US" w:eastAsia="zh-CN"/>
        </w:rPr>
      </w:pPr>
      <w:r>
        <w:rPr>
          <w:rFonts w:hint="default"/>
          <w:lang w:val="en-US" w:eastAsia="zh-CN"/>
        </w:rPr>
        <w:t>专业笔试重点考查申请人对本专业基础理论的掌握程度和文字表达能力。笔试试卷由复试考核小组评分。</w:t>
      </w:r>
    </w:p>
    <w:p w14:paraId="42D06CCC">
      <w:pPr>
        <w:rPr>
          <w:rFonts w:hint="default"/>
          <w:lang w:val="en-US" w:eastAsia="zh-CN"/>
        </w:rPr>
      </w:pPr>
    </w:p>
    <w:p w14:paraId="594E8F3E">
      <w:pPr>
        <w:rPr>
          <w:rFonts w:hint="default"/>
          <w:lang w:val="en-US" w:eastAsia="zh-CN"/>
        </w:rPr>
      </w:pPr>
      <w:r>
        <w:rPr>
          <w:rFonts w:hint="default"/>
          <w:lang w:val="en-US" w:eastAsia="zh-CN"/>
        </w:rPr>
        <w:t>专业面试重点考查申请人的英语口语和攻读博士学位的基本素养、学术能力、学术智趣等。专业面试由复试考核小组成员独立打分，专业面试成绩按各成员打分的平均分计算。</w:t>
      </w:r>
    </w:p>
    <w:p w14:paraId="7EBA3E18">
      <w:pPr>
        <w:rPr>
          <w:rFonts w:hint="default"/>
          <w:lang w:val="en-US" w:eastAsia="zh-CN"/>
        </w:rPr>
      </w:pPr>
    </w:p>
    <w:p w14:paraId="40D4AAE2">
      <w:pPr>
        <w:rPr>
          <w:rFonts w:hint="default"/>
          <w:lang w:val="en-US" w:eastAsia="zh-CN"/>
        </w:rPr>
      </w:pPr>
      <w:r>
        <w:rPr>
          <w:rFonts w:hint="default"/>
          <w:lang w:val="en-US" w:eastAsia="zh-CN"/>
        </w:rPr>
        <w:t>（3）复试考核成绩低于60分为不合格，复试考核不合格者不予录取。</w:t>
      </w:r>
    </w:p>
    <w:p w14:paraId="6685670C">
      <w:pPr>
        <w:rPr>
          <w:rFonts w:hint="default"/>
          <w:lang w:val="en-US" w:eastAsia="zh-CN"/>
        </w:rPr>
      </w:pPr>
    </w:p>
    <w:p w14:paraId="2BF7FAC1">
      <w:pPr>
        <w:rPr>
          <w:rFonts w:hint="default"/>
          <w:lang w:val="en-US" w:eastAsia="zh-CN"/>
        </w:rPr>
      </w:pPr>
      <w:r>
        <w:rPr>
          <w:rFonts w:hint="default"/>
          <w:lang w:val="en-US" w:eastAsia="zh-CN"/>
        </w:rPr>
        <w:t>（4）复试考核成绩将在复试结束后3个工作日内在法学院官网上公示7日。</w:t>
      </w:r>
    </w:p>
    <w:p w14:paraId="43421501">
      <w:pPr>
        <w:rPr>
          <w:rFonts w:hint="default"/>
          <w:lang w:val="en-US" w:eastAsia="zh-CN"/>
        </w:rPr>
      </w:pPr>
    </w:p>
    <w:p w14:paraId="577C1683">
      <w:pPr>
        <w:rPr>
          <w:rFonts w:hint="default"/>
          <w:lang w:val="en-US" w:eastAsia="zh-CN"/>
        </w:rPr>
      </w:pPr>
    </w:p>
    <w:p w14:paraId="43E6917F">
      <w:pPr>
        <w:rPr>
          <w:rFonts w:hint="default"/>
          <w:lang w:val="en-US" w:eastAsia="zh-CN"/>
        </w:rPr>
      </w:pPr>
    </w:p>
    <w:p w14:paraId="75718443">
      <w:pPr>
        <w:rPr>
          <w:rFonts w:hint="default"/>
          <w:lang w:val="en-US" w:eastAsia="zh-CN"/>
        </w:rPr>
      </w:pPr>
      <w:r>
        <w:rPr>
          <w:rFonts w:hint="default"/>
          <w:lang w:val="en-US" w:eastAsia="zh-CN"/>
        </w:rPr>
        <w:t>六、录取</w:t>
      </w:r>
    </w:p>
    <w:p w14:paraId="5CF88FB9">
      <w:pPr>
        <w:rPr>
          <w:rFonts w:hint="default"/>
          <w:lang w:val="en-US" w:eastAsia="zh-CN"/>
        </w:rPr>
      </w:pPr>
    </w:p>
    <w:p w14:paraId="1F2D0E6C">
      <w:pPr>
        <w:rPr>
          <w:rFonts w:hint="default"/>
          <w:lang w:val="en-US" w:eastAsia="zh-CN"/>
        </w:rPr>
      </w:pPr>
      <w:r>
        <w:rPr>
          <w:rFonts w:hint="default"/>
          <w:lang w:val="en-US" w:eastAsia="zh-CN"/>
        </w:rPr>
        <w:t>考生最终总成绩由复试考核成绩构成，学院研究生招生工作领导小组依据最终总成绩、分专业从高到低进行排序（035100法律专业01-06方向整体排序，035100法律专业07-12方向整体排序），确定拟录取名单，经学校招生工作领导小组审批后由学校统一公示。</w:t>
      </w:r>
    </w:p>
    <w:p w14:paraId="24DC735C">
      <w:pPr>
        <w:rPr>
          <w:rFonts w:hint="default"/>
          <w:lang w:val="en-US" w:eastAsia="zh-CN"/>
        </w:rPr>
      </w:pPr>
    </w:p>
    <w:p w14:paraId="1D122455">
      <w:pPr>
        <w:rPr>
          <w:rFonts w:hint="default"/>
          <w:lang w:val="en-US" w:eastAsia="zh-CN"/>
        </w:rPr>
      </w:pPr>
    </w:p>
    <w:p w14:paraId="30FD70FD">
      <w:pPr>
        <w:rPr>
          <w:rFonts w:hint="default"/>
          <w:lang w:val="en-US" w:eastAsia="zh-CN"/>
        </w:rPr>
      </w:pPr>
    </w:p>
    <w:p w14:paraId="2417AA34">
      <w:pPr>
        <w:rPr>
          <w:rFonts w:hint="default"/>
          <w:lang w:val="en-US" w:eastAsia="zh-CN"/>
        </w:rPr>
      </w:pPr>
      <w:r>
        <w:rPr>
          <w:rFonts w:hint="default"/>
          <w:lang w:val="en-US" w:eastAsia="zh-CN"/>
        </w:rPr>
        <w:t>七、其他</w:t>
      </w:r>
    </w:p>
    <w:p w14:paraId="34B599C5">
      <w:pPr>
        <w:rPr>
          <w:rFonts w:hint="default"/>
          <w:lang w:val="en-US" w:eastAsia="zh-CN"/>
        </w:rPr>
      </w:pPr>
    </w:p>
    <w:p w14:paraId="2D1C62E5">
      <w:pPr>
        <w:rPr>
          <w:rFonts w:hint="default"/>
          <w:lang w:val="en-US" w:eastAsia="zh-CN"/>
        </w:rPr>
      </w:pPr>
      <w:r>
        <w:rPr>
          <w:rFonts w:hint="default"/>
          <w:lang w:val="en-US" w:eastAsia="zh-CN"/>
        </w:rPr>
        <w:t>在公示期内考生如果对各考核环节有疑问，可向学院提出书面申诉，写明申诉理由，由学院研究生招生工作领导小组组织调查处理。考生如果对学院研究生招生工作领导小组处理结果仍有异议，可进一步向学校招生工作领导小组提出申诉。</w:t>
      </w:r>
    </w:p>
    <w:p w14:paraId="71C8C61A">
      <w:pPr>
        <w:rPr>
          <w:rFonts w:hint="default"/>
          <w:lang w:val="en-US" w:eastAsia="zh-CN"/>
        </w:rPr>
      </w:pPr>
    </w:p>
    <w:p w14:paraId="65244C31">
      <w:pPr>
        <w:rPr>
          <w:rFonts w:hint="default"/>
          <w:lang w:val="en-US" w:eastAsia="zh-CN"/>
        </w:rPr>
      </w:pPr>
    </w:p>
    <w:p w14:paraId="19C23B07">
      <w:pPr>
        <w:rPr>
          <w:rFonts w:hint="default"/>
          <w:lang w:val="en-US" w:eastAsia="zh-CN"/>
        </w:rPr>
      </w:pPr>
      <w:r>
        <w:rPr>
          <w:rFonts w:hint="default"/>
          <w:lang w:val="en-US" w:eastAsia="zh-CN"/>
        </w:rPr>
        <w:t>八、联系方式</w:t>
      </w:r>
    </w:p>
    <w:p w14:paraId="5903DE89">
      <w:pPr>
        <w:rPr>
          <w:rFonts w:hint="default"/>
          <w:lang w:val="en-US" w:eastAsia="zh-CN"/>
        </w:rPr>
      </w:pPr>
    </w:p>
    <w:p w14:paraId="70544CF5">
      <w:pPr>
        <w:rPr>
          <w:rFonts w:hint="default"/>
          <w:lang w:val="en-US" w:eastAsia="zh-CN"/>
        </w:rPr>
      </w:pPr>
      <w:r>
        <w:rPr>
          <w:rFonts w:hint="default"/>
          <w:lang w:val="en-US" w:eastAsia="zh-CN"/>
        </w:rPr>
        <w:t>联系人：杨老师</w:t>
      </w:r>
    </w:p>
    <w:p w14:paraId="0263C85C">
      <w:pPr>
        <w:rPr>
          <w:rFonts w:hint="default"/>
          <w:lang w:val="en-US" w:eastAsia="zh-CN"/>
        </w:rPr>
      </w:pPr>
    </w:p>
    <w:p w14:paraId="3FA9CD19">
      <w:pPr>
        <w:rPr>
          <w:rFonts w:hint="default"/>
          <w:lang w:val="en-US" w:eastAsia="zh-CN"/>
        </w:rPr>
      </w:pPr>
      <w:r>
        <w:rPr>
          <w:rFonts w:hint="default"/>
          <w:lang w:val="en-US" w:eastAsia="zh-CN"/>
        </w:rPr>
        <w:t>通讯地址：北京市海淀区新街口外大街19号北京师范大学法学院后主楼1915办公室</w:t>
      </w:r>
    </w:p>
    <w:p w14:paraId="6586D93A">
      <w:pPr>
        <w:rPr>
          <w:rFonts w:hint="default"/>
          <w:lang w:val="en-US" w:eastAsia="zh-CN"/>
        </w:rPr>
      </w:pPr>
    </w:p>
    <w:p w14:paraId="671F9007">
      <w:pPr>
        <w:rPr>
          <w:rFonts w:hint="default"/>
          <w:lang w:val="en-US" w:eastAsia="zh-CN"/>
        </w:rPr>
      </w:pPr>
      <w:r>
        <w:rPr>
          <w:rFonts w:hint="default"/>
          <w:lang w:val="en-US" w:eastAsia="zh-CN"/>
        </w:rPr>
        <w:t>邮编：100875</w:t>
      </w:r>
    </w:p>
    <w:p w14:paraId="33512D06">
      <w:pPr>
        <w:rPr>
          <w:rFonts w:hint="default"/>
          <w:lang w:val="en-US" w:eastAsia="zh-CN"/>
        </w:rPr>
      </w:pPr>
    </w:p>
    <w:p w14:paraId="3D64348A">
      <w:pPr>
        <w:rPr>
          <w:rFonts w:hint="default"/>
          <w:lang w:val="en-US" w:eastAsia="zh-CN"/>
        </w:rPr>
      </w:pPr>
      <w:r>
        <w:rPr>
          <w:rFonts w:hint="default"/>
          <w:lang w:val="en-US" w:eastAsia="zh-CN"/>
        </w:rPr>
        <w:t>联系电话：010-58802496</w:t>
      </w:r>
    </w:p>
    <w:p w14:paraId="62E80EDC">
      <w:pPr>
        <w:rPr>
          <w:rFonts w:hint="default"/>
          <w:lang w:val="en-US" w:eastAsia="zh-CN"/>
        </w:rPr>
      </w:pPr>
    </w:p>
    <w:p w14:paraId="739C0AC1">
      <w:pPr>
        <w:rPr>
          <w:rFonts w:hint="default"/>
          <w:lang w:val="en-US" w:eastAsia="zh-CN"/>
        </w:rPr>
      </w:pPr>
      <w:r>
        <w:rPr>
          <w:rFonts w:hint="default"/>
          <w:lang w:val="en-US" w:eastAsia="zh-CN"/>
        </w:rPr>
        <w:t>电子信箱：11312024077@bnu.edu.cn</w:t>
      </w:r>
    </w:p>
    <w:p w14:paraId="0ABC52B0">
      <w:pPr>
        <w:rPr>
          <w:rFonts w:hint="default"/>
          <w:lang w:val="en-US" w:eastAsia="zh-CN"/>
        </w:rPr>
      </w:pPr>
    </w:p>
    <w:p w14:paraId="61902E01">
      <w:pPr>
        <w:rPr>
          <w:rFonts w:hint="default"/>
          <w:lang w:val="en-US" w:eastAsia="zh-CN"/>
        </w:rPr>
      </w:pPr>
    </w:p>
    <w:p w14:paraId="47AE2060">
      <w:pPr>
        <w:rPr>
          <w:rFonts w:hint="default"/>
          <w:lang w:val="en-US" w:eastAsia="zh-CN"/>
        </w:rPr>
      </w:pPr>
    </w:p>
    <w:p w14:paraId="3F3E0C1C">
      <w:pPr>
        <w:rPr>
          <w:rFonts w:hint="default"/>
          <w:lang w:val="en-US" w:eastAsia="zh-CN"/>
        </w:rPr>
      </w:pPr>
      <w:r>
        <w:rPr>
          <w:rFonts w:hint="default"/>
          <w:lang w:val="en-US" w:eastAsia="zh-CN"/>
        </w:rPr>
        <w:t>本文件的内容由北京师范大学法学院负责解释。</w:t>
      </w:r>
    </w:p>
    <w:p w14:paraId="0BB2A101">
      <w:pPr>
        <w:rPr>
          <w:rFonts w:hint="default"/>
          <w:lang w:val="en-US" w:eastAsia="zh-CN"/>
        </w:rPr>
      </w:pPr>
    </w:p>
    <w:p w14:paraId="2B67C601">
      <w:pPr>
        <w:rPr>
          <w:rFonts w:hint="default"/>
          <w:lang w:val="en-US" w:eastAsia="zh-CN"/>
        </w:rPr>
      </w:pPr>
      <w:r>
        <w:rPr>
          <w:rFonts w:hint="default"/>
          <w:lang w:val="en-US" w:eastAsia="zh-CN"/>
        </w:rPr>
        <w:t>附件1：考生提交材料明细表模板</w:t>
      </w:r>
    </w:p>
    <w:p w14:paraId="6C851A57">
      <w:pPr>
        <w:rPr>
          <w:rFonts w:hint="default"/>
          <w:lang w:val="en-US" w:eastAsia="zh-CN"/>
        </w:rPr>
      </w:pPr>
    </w:p>
    <w:p w14:paraId="740BF170">
      <w:pPr>
        <w:rPr>
          <w:rFonts w:hint="default"/>
          <w:lang w:val="en-US" w:eastAsia="zh-CN"/>
        </w:rPr>
      </w:pPr>
      <w:r>
        <w:rPr>
          <w:rFonts w:hint="default"/>
          <w:lang w:val="en-US" w:eastAsia="zh-CN"/>
        </w:rPr>
        <w:t>附件2：考生外语免试认定申请表模板</w:t>
      </w:r>
    </w:p>
    <w:p w14:paraId="0CB3C70A">
      <w:pPr>
        <w:rPr>
          <w:rFonts w:hint="default"/>
          <w:lang w:val="en-US" w:eastAsia="zh-CN"/>
        </w:rPr>
      </w:pPr>
    </w:p>
    <w:p w14:paraId="09A6FA77">
      <w:pPr>
        <w:rPr>
          <w:rFonts w:hint="default"/>
          <w:lang w:val="en-US" w:eastAsia="zh-CN"/>
        </w:rPr>
      </w:pPr>
    </w:p>
    <w:p w14:paraId="0867AB12">
      <w:pPr>
        <w:rPr>
          <w:rFonts w:hint="default"/>
          <w:lang w:val="en-US" w:eastAsia="zh-CN"/>
        </w:rPr>
      </w:pPr>
    </w:p>
    <w:p w14:paraId="0C8E3427">
      <w:pPr>
        <w:rPr>
          <w:rFonts w:hint="default"/>
          <w:lang w:val="en-US" w:eastAsia="zh-CN"/>
        </w:rPr>
      </w:pPr>
      <w:r>
        <w:rPr>
          <w:rFonts w:hint="default"/>
          <w:lang w:val="en-US" w:eastAsia="zh-CN"/>
        </w:rPr>
        <w:t>相关网址：</w:t>
      </w:r>
    </w:p>
    <w:p w14:paraId="1BE14E8B">
      <w:pPr>
        <w:rPr>
          <w:rFonts w:hint="default"/>
          <w:lang w:val="en-US" w:eastAsia="zh-CN"/>
        </w:rPr>
      </w:pPr>
    </w:p>
    <w:p w14:paraId="221558C0">
      <w:pPr>
        <w:rPr>
          <w:rFonts w:hint="default"/>
          <w:lang w:val="en-US" w:eastAsia="zh-CN"/>
        </w:rPr>
      </w:pPr>
      <w:r>
        <w:rPr>
          <w:rFonts w:hint="default"/>
          <w:lang w:val="en-US" w:eastAsia="zh-CN"/>
        </w:rPr>
        <w:t>北京师范大学法学院：</w:t>
      </w:r>
    </w:p>
    <w:p w14:paraId="698531A4">
      <w:pPr>
        <w:rPr>
          <w:rFonts w:hint="default"/>
          <w:lang w:val="en-US" w:eastAsia="zh-CN"/>
        </w:rPr>
      </w:pPr>
    </w:p>
    <w:p w14:paraId="69C46256">
      <w:pPr>
        <w:rPr>
          <w:rFonts w:hint="default"/>
          <w:lang w:val="en-US" w:eastAsia="zh-CN"/>
        </w:rPr>
      </w:pPr>
      <w:r>
        <w:rPr>
          <w:rFonts w:hint="default"/>
          <w:lang w:val="en-US" w:eastAsia="zh-CN"/>
        </w:rPr>
        <w:t>https://law.bnu.edu.cn/</w:t>
      </w:r>
    </w:p>
    <w:p w14:paraId="027FA408">
      <w:pPr>
        <w:rPr>
          <w:rFonts w:hint="default"/>
          <w:lang w:val="en-US" w:eastAsia="zh-CN"/>
        </w:rPr>
      </w:pPr>
    </w:p>
    <w:p w14:paraId="74B3EAF5">
      <w:pPr>
        <w:rPr>
          <w:rFonts w:hint="default"/>
          <w:lang w:val="en-US" w:eastAsia="zh-CN"/>
        </w:rPr>
      </w:pPr>
    </w:p>
    <w:p w14:paraId="1E7144AC">
      <w:pPr>
        <w:pStyle w:val="4"/>
        <w:keepNext w:val="0"/>
        <w:keepLines w:val="0"/>
        <w:widowControl/>
        <w:suppressLineNumbers w:val="0"/>
        <w:shd w:val="clear" w:fill="FFFFFE"/>
        <w:spacing w:before="0" w:beforeAutospacing="0" w:after="15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fill="FFFFFE"/>
        </w:rPr>
        <w:t>附件1：考生提交材料明细表模板</w:t>
      </w:r>
    </w:p>
    <w:p w14:paraId="2DE16A37">
      <w:pPr>
        <w:pStyle w:val="4"/>
        <w:keepNext w:val="0"/>
        <w:keepLines w:val="0"/>
        <w:widowControl/>
        <w:suppressLineNumbers w:val="0"/>
        <w:shd w:val="clear" w:fill="FFFFFE"/>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shd w:val="clear" w:fill="FFFFFE"/>
        </w:rPr>
        <w:t>考生提交材料明细表</w:t>
      </w:r>
    </w:p>
    <w:tbl>
      <w:tblPr>
        <w:tblW w:w="10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20"/>
        <w:gridCol w:w="2071"/>
        <w:gridCol w:w="1141"/>
        <w:gridCol w:w="2942"/>
        <w:gridCol w:w="3827"/>
      </w:tblGrid>
      <w:tr w14:paraId="11F7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A8D335B">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b/>
                <w:bCs/>
              </w:rPr>
              <w:t>姓名</w:t>
            </w:r>
          </w:p>
        </w:tc>
        <w:tc>
          <w:tcPr>
            <w:tcW w:w="3210" w:type="dxa"/>
            <w:gridSpan w:val="2"/>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7749C04">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b/>
                <w:bCs/>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4FB432E">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b/>
                <w:bCs/>
              </w:rPr>
              <w:t>意向导师</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974FBC8">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 </w:t>
            </w:r>
          </w:p>
        </w:tc>
      </w:tr>
      <w:tr w14:paraId="206D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D385899">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序号</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E28AE99">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材料名称</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8004C5D">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是否已经提供（打“√”或“×”）</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6FF3117">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填表说明</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8EC1845">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备注</w:t>
            </w:r>
          </w:p>
        </w:tc>
      </w:tr>
      <w:tr w14:paraId="58FB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A71F0E0">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1</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C299B0B">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报名登记表</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930FAB3">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C8F0F20">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4D617D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5193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D2F0182">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2</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E27632A">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两封专家推荐信</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8242271">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47A8A8B">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除了在前一栏打“√”或“×”外，请在“备注”栏说明推荐专家的姓名、职称、工作单位。</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D2D9E72">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专家1姓名：       职称：</w:t>
            </w:r>
          </w:p>
          <w:p w14:paraId="3A1DE1D9">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工作单位：</w:t>
            </w:r>
          </w:p>
          <w:p w14:paraId="1B9789B5">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专家2姓名：       职称：</w:t>
            </w:r>
          </w:p>
          <w:p w14:paraId="0BC8338D">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工作单位：</w:t>
            </w:r>
          </w:p>
        </w:tc>
      </w:tr>
      <w:tr w14:paraId="08F98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5BE06C2">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3</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D2B0E6A">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个人自述</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267643F">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FACE787">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88F164A">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20FC8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33BB571">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4</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FC62E7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外语成绩证明材料复印件</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2F0F99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2E4B1B3">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B07A3C9">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5429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5F9FFBD">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5</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8D46C14">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外语免试认定申请表</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7EF4907">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490CA66">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申请外语免试者，需填写提交。格式见附件2。在前一栏打“√”或“×”。</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E740C66">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7B70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CCCA598">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6</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7673F14">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本人公开发表的学术论文、所获专利及其他研究成果</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F65857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3D4D62D">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除了在前一栏打“√”或“×”外，请在“备注”栏具体说明提交材料的类别。如是公开发表的学术论文，请标明论文题目、发表刊物、发表时间、刊物级别等相关信息。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B996A71">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19CE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A331DE7">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7</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A6A59DA">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法学学士学位证书或者法学、法律硕士学位证书，及相关材料（参照三、提交材料，第7条）</w:t>
            </w:r>
          </w:p>
          <w:p w14:paraId="0A62E4FF">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或法律职业资格证书（含律师资格证书）</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033544B">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267CDD5">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除了在前一栏打“√”或“×”外，请在“备注”栏具体说明提交材料的明细。</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AF5ADF0">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09A6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DC47180">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8</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B14BC16">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研究计划书</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D67C930">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F155CA9">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B82D779">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3C2ED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865817E">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9</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690EA57">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在法治实务领域工作5年(含)以上的证明材料</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4D797F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A94F145">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60A7F5C">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57AC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8D55F43">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10</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E1E1B7F">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所在单位出具的加盖单位人事部门或单位公章的同意函</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93A44B5">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BD85EC8">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在前一栏打“√”或“×”即可。</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DF4EC13">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4E41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7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2BF924D">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18"/>
                <w:szCs w:val="18"/>
              </w:rPr>
              <w:t>11</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20D268A">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其他材料</w:t>
            </w:r>
          </w:p>
        </w:tc>
        <w:tc>
          <w:tcPr>
            <w:tcW w:w="11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AE81C8A">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c>
          <w:tcPr>
            <w:tcW w:w="29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95D835F">
            <w:pPr>
              <w:pStyle w:val="4"/>
              <w:keepNext w:val="0"/>
              <w:keepLines w:val="0"/>
              <w:widowControl/>
              <w:suppressLineNumbers w:val="0"/>
              <w:spacing w:before="0" w:beforeAutospacing="0" w:after="150" w:afterAutospacing="0"/>
              <w:ind w:left="0" w:right="0"/>
            </w:pPr>
            <w:r>
              <w:rPr>
                <w:rFonts w:hint="eastAsia" w:ascii="宋体" w:hAnsi="宋体" w:eastAsia="宋体" w:cs="宋体"/>
                <w:color w:val="000000"/>
                <w:sz w:val="18"/>
                <w:szCs w:val="18"/>
                <w:shd w:val="clear" w:fill="FFFFFE"/>
              </w:rPr>
              <w:t>除了在前一栏打“√”或“×”外，请在“备注”栏具体说明材料的名称。</w:t>
            </w:r>
          </w:p>
        </w:tc>
        <w:tc>
          <w:tcPr>
            <w:tcW w:w="382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DEF2A5D">
            <w:pPr>
              <w:pStyle w:val="4"/>
              <w:keepNext w:val="0"/>
              <w:keepLines w:val="0"/>
              <w:widowControl/>
              <w:suppressLineNumbers w:val="0"/>
              <w:spacing w:before="0" w:beforeAutospacing="0" w:after="150" w:afterAutospacing="0"/>
              <w:ind w:left="0" w:right="0"/>
            </w:pPr>
            <w:r>
              <w:rPr>
                <w:rFonts w:hint="eastAsia" w:ascii="宋体" w:hAnsi="宋体" w:eastAsia="宋体" w:cs="宋体"/>
                <w:sz w:val="18"/>
                <w:szCs w:val="18"/>
              </w:rPr>
              <w:t> </w:t>
            </w:r>
          </w:p>
        </w:tc>
      </w:tr>
      <w:tr w14:paraId="30B0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69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17045FF">
            <w:pPr>
              <w:pStyle w:val="4"/>
              <w:keepNext w:val="0"/>
              <w:keepLines w:val="0"/>
              <w:widowControl/>
              <w:suppressLineNumbers w:val="0"/>
              <w:spacing w:before="0" w:beforeAutospacing="0" w:after="150" w:afterAutospacing="0"/>
              <w:ind w:left="0" w:right="0"/>
            </w:pPr>
            <w:r>
              <w:rPr>
                <w:rFonts w:hint="eastAsia" w:ascii="宋体" w:hAnsi="宋体" w:eastAsia="宋体" w:cs="宋体"/>
                <w:b/>
                <w:bCs/>
                <w:sz w:val="22"/>
                <w:szCs w:val="22"/>
              </w:rPr>
              <w:t>考生签名</w:t>
            </w:r>
            <w:r>
              <w:rPr>
                <w:rFonts w:hint="eastAsia" w:ascii="宋体" w:hAnsi="宋体" w:eastAsia="宋体" w:cs="宋体"/>
                <w:sz w:val="24"/>
                <w:szCs w:val="24"/>
              </w:rPr>
              <w:t>：</w:t>
            </w:r>
          </w:p>
        </w:tc>
      </w:tr>
    </w:tbl>
    <w:p w14:paraId="137A8DAE">
      <w:pPr>
        <w:pStyle w:val="4"/>
        <w:keepNext w:val="0"/>
        <w:keepLines w:val="0"/>
        <w:widowControl/>
        <w:suppressLineNumbers w:val="0"/>
        <w:shd w:val="clear" w:fill="FFFFFE"/>
        <w:spacing w:before="0" w:beforeAutospacing="0" w:after="15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000000"/>
          <w:spacing w:val="0"/>
          <w:sz w:val="18"/>
          <w:szCs w:val="18"/>
          <w:shd w:val="clear" w:fill="FFFFFE"/>
        </w:rPr>
        <w:br w:type="textWrapping"/>
      </w:r>
      <w:r>
        <w:rPr>
          <w:rFonts w:hint="eastAsia" w:ascii="宋体" w:hAnsi="宋体" w:eastAsia="宋体" w:cs="宋体"/>
          <w:i w:val="0"/>
          <w:iCs w:val="0"/>
          <w:caps w:val="0"/>
          <w:color w:val="000000"/>
          <w:spacing w:val="0"/>
          <w:sz w:val="24"/>
          <w:szCs w:val="24"/>
          <w:shd w:val="clear" w:fill="FFFFFE"/>
        </w:rPr>
        <w:t>附件2：考生外语免试认定申请表模板</w:t>
      </w:r>
    </w:p>
    <w:p w14:paraId="2C9F7CDE">
      <w:pPr>
        <w:pStyle w:val="4"/>
        <w:keepNext w:val="0"/>
        <w:keepLines w:val="0"/>
        <w:widowControl/>
        <w:suppressLineNumbers w:val="0"/>
        <w:shd w:val="clear" w:fill="FFFFFE"/>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shd w:val="clear" w:fill="FFFFFE"/>
        </w:rPr>
        <w:t> </w:t>
      </w:r>
    </w:p>
    <w:p w14:paraId="2D8572BA">
      <w:pPr>
        <w:pStyle w:val="4"/>
        <w:keepNext w:val="0"/>
        <w:keepLines w:val="0"/>
        <w:widowControl/>
        <w:suppressLineNumbers w:val="0"/>
        <w:shd w:val="clear" w:fill="FFFFFE"/>
        <w:spacing w:before="0" w:beforeAutospacing="0" w:after="15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b/>
          <w:bCs/>
          <w:i w:val="0"/>
          <w:iCs w:val="0"/>
          <w:caps w:val="0"/>
          <w:color w:val="000000"/>
          <w:spacing w:val="0"/>
          <w:sz w:val="32"/>
          <w:szCs w:val="32"/>
          <w:shd w:val="clear" w:fill="FFFFFE"/>
        </w:rPr>
        <w:t>考生外语免试认定申请表</w:t>
      </w:r>
    </w:p>
    <w:tbl>
      <w:tblPr>
        <w:tblW w:w="99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0"/>
        <w:gridCol w:w="1899"/>
        <w:gridCol w:w="1452"/>
        <w:gridCol w:w="1616"/>
        <w:gridCol w:w="1512"/>
        <w:gridCol w:w="2493"/>
      </w:tblGrid>
      <w:tr w14:paraId="78EB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0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8B29A6D">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姓 名</w:t>
            </w:r>
          </w:p>
        </w:tc>
        <w:tc>
          <w:tcPr>
            <w:tcW w:w="19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3397DDE">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tc>
        <w:tc>
          <w:tcPr>
            <w:tcW w:w="145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8ED7ACF">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外语语种</w:t>
            </w:r>
          </w:p>
        </w:tc>
        <w:tc>
          <w:tcPr>
            <w:tcW w:w="162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26BE868">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 </w:t>
            </w:r>
          </w:p>
        </w:tc>
        <w:tc>
          <w:tcPr>
            <w:tcW w:w="151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1BD2D43">
            <w:pPr>
              <w:pStyle w:val="4"/>
              <w:keepNext w:val="0"/>
              <w:keepLines w:val="0"/>
              <w:widowControl/>
              <w:suppressLineNumbers w:val="0"/>
              <w:spacing w:before="0" w:beforeAutospacing="0" w:after="150" w:afterAutospacing="0"/>
              <w:ind w:left="0" w:right="0"/>
              <w:jc w:val="center"/>
            </w:pPr>
            <w:r>
              <w:rPr>
                <w:rFonts w:hint="eastAsia" w:ascii="宋体" w:hAnsi="宋体" w:eastAsia="宋体" w:cs="宋体"/>
                <w:sz w:val="24"/>
                <w:szCs w:val="24"/>
              </w:rPr>
              <w:t>联系电话</w:t>
            </w:r>
          </w:p>
        </w:tc>
        <w:tc>
          <w:tcPr>
            <w:tcW w:w="247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1C2472A">
            <w:pPr>
              <w:pStyle w:val="4"/>
              <w:keepNext w:val="0"/>
              <w:keepLines w:val="0"/>
              <w:widowControl/>
              <w:suppressLineNumbers w:val="0"/>
              <w:spacing w:before="0" w:beforeAutospacing="0" w:after="150" w:afterAutospacing="0"/>
              <w:ind w:left="0" w:right="0"/>
              <w:jc w:val="left"/>
            </w:pPr>
            <w:r>
              <w:rPr>
                <w:rFonts w:hint="eastAsia" w:ascii="宋体" w:hAnsi="宋体" w:eastAsia="宋体" w:cs="宋体"/>
                <w:sz w:val="24"/>
                <w:szCs w:val="24"/>
              </w:rPr>
              <w:t> </w:t>
            </w:r>
          </w:p>
        </w:tc>
      </w:tr>
      <w:tr w14:paraId="3591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0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FFBFDA6">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18"/>
                <w:szCs w:val="18"/>
                <w:shd w:val="clear" w:fill="FFFFFE"/>
              </w:rPr>
              <w:t> </w:t>
            </w:r>
          </w:p>
          <w:p w14:paraId="1FE2F52B">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18"/>
                <w:szCs w:val="18"/>
                <w:shd w:val="clear" w:fill="FFFFFE"/>
              </w:rPr>
              <w:t> </w:t>
            </w:r>
          </w:p>
          <w:p w14:paraId="66DE4692">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18"/>
                <w:szCs w:val="18"/>
                <w:shd w:val="clear" w:fill="FFFFFE"/>
              </w:rPr>
              <w:t> </w:t>
            </w:r>
          </w:p>
          <w:p w14:paraId="3127D4A4">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18"/>
                <w:szCs w:val="18"/>
                <w:shd w:val="clear" w:fill="FFFFFE"/>
              </w:rPr>
              <w:t> </w:t>
            </w:r>
          </w:p>
          <w:p w14:paraId="48812596">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18"/>
                <w:szCs w:val="18"/>
                <w:shd w:val="clear" w:fill="FFFFFE"/>
              </w:rPr>
              <w:t> </w:t>
            </w:r>
          </w:p>
          <w:p w14:paraId="12E0ACA4">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外  语</w:t>
            </w:r>
          </w:p>
          <w:p w14:paraId="05353507">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 </w:t>
            </w:r>
          </w:p>
          <w:p w14:paraId="3BEFF3E6">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免  试</w:t>
            </w:r>
          </w:p>
          <w:p w14:paraId="18E6AB22">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 </w:t>
            </w:r>
          </w:p>
          <w:p w14:paraId="318C8ABB">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条  件</w:t>
            </w:r>
          </w:p>
        </w:tc>
        <w:tc>
          <w:tcPr>
            <w:tcW w:w="9000"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DB5FEAB">
            <w:pPr>
              <w:pStyle w:val="4"/>
              <w:keepNext w:val="0"/>
              <w:keepLines w:val="0"/>
              <w:widowControl/>
              <w:suppressLineNumbers w:val="0"/>
              <w:spacing w:before="0" w:beforeAutospacing="0" w:after="150" w:afterAutospacing="0"/>
              <w:ind w:left="0" w:right="0"/>
              <w:jc w:val="left"/>
            </w:pPr>
            <w:r>
              <w:rPr>
                <w:rFonts w:hint="eastAsia" w:ascii="宋体" w:hAnsi="宋体" w:eastAsia="宋体" w:cs="宋体"/>
                <w:sz w:val="18"/>
                <w:szCs w:val="18"/>
              </w:rPr>
              <w:t>1.英语、日语、俄语外语成绩达到如下条件之一者，可申请外语免试： </w:t>
            </w:r>
          </w:p>
          <w:p w14:paraId="390FFC94">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（1）英语、日语、俄语专业本科（含）以上毕业（需提供相应阶段的学历学位证书复印件）。 </w:t>
            </w:r>
          </w:p>
          <w:p w14:paraId="4B9315EA">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（2）在英语、日语、俄语为官方语言的国家留学一学年以上（在中外合作办学机构获得的学位除外；需提供进修或经教育部留学服务中心认证的学历学位认证书）。</w:t>
            </w:r>
          </w:p>
          <w:p w14:paraId="3A32576C">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（3）参加英语、日语、俄语水平考试，成绩达到以下标准：</w:t>
            </w:r>
          </w:p>
          <w:p w14:paraId="51A1633B">
            <w:pPr>
              <w:pStyle w:val="4"/>
              <w:keepNext w:val="0"/>
              <w:keepLines w:val="0"/>
              <w:widowControl/>
              <w:suppressLineNumbers w:val="0"/>
              <w:spacing w:before="0" w:beforeAutospacing="0" w:after="150" w:afterAutospacing="0"/>
              <w:ind w:left="0" w:right="0" w:firstLine="540"/>
              <w:jc w:val="left"/>
            </w:pPr>
            <w:r>
              <w:rPr>
                <w:rFonts w:hint="eastAsia" w:ascii="宋体" w:hAnsi="宋体" w:eastAsia="宋体" w:cs="宋体"/>
                <w:sz w:val="18"/>
                <w:szCs w:val="18"/>
              </w:rPr>
              <w:t>①英语：全国大学英语六级考试成绩450分及以上，英语专业八级考试合格及以上，雅思（学术类）6.5分及以上（不含online和indicator），托福iBT考试90分及以上（不含家庭版），GRE成绩1200分及以上（总分为1600）或GRE成绩308分及以上（总分为340）（不含家庭版），GMAT成绩650分及以上，WSK（PETS 5）考试合格，多邻国考试120分及以上；</w:t>
            </w:r>
          </w:p>
          <w:p w14:paraId="259530CC">
            <w:pPr>
              <w:pStyle w:val="4"/>
              <w:keepNext w:val="0"/>
              <w:keepLines w:val="0"/>
              <w:widowControl/>
              <w:suppressLineNumbers w:val="0"/>
              <w:spacing w:before="0" w:beforeAutospacing="0" w:after="150" w:afterAutospacing="0"/>
              <w:ind w:left="0" w:right="0" w:firstLine="540"/>
              <w:jc w:val="left"/>
            </w:pPr>
            <w:r>
              <w:rPr>
                <w:rFonts w:hint="eastAsia" w:ascii="宋体" w:hAnsi="宋体" w:eastAsia="宋体" w:cs="宋体"/>
                <w:sz w:val="18"/>
                <w:szCs w:val="18"/>
              </w:rPr>
              <w:t>②日语：二级（N2）；</w:t>
            </w:r>
          </w:p>
          <w:p w14:paraId="67C0A6E2">
            <w:pPr>
              <w:pStyle w:val="4"/>
              <w:keepNext w:val="0"/>
              <w:keepLines w:val="0"/>
              <w:widowControl/>
              <w:suppressLineNumbers w:val="0"/>
              <w:spacing w:before="0" w:beforeAutospacing="0" w:after="150" w:afterAutospacing="0"/>
              <w:ind w:left="0" w:right="0" w:firstLine="540"/>
              <w:jc w:val="left"/>
            </w:pPr>
            <w:r>
              <w:rPr>
                <w:rFonts w:hint="eastAsia" w:ascii="宋体" w:hAnsi="宋体" w:eastAsia="宋体" w:cs="宋体"/>
                <w:sz w:val="18"/>
                <w:szCs w:val="18"/>
              </w:rPr>
              <w:t>③俄语：B2级；</w:t>
            </w:r>
          </w:p>
          <w:p w14:paraId="3BAF79FF">
            <w:pPr>
              <w:pStyle w:val="4"/>
              <w:keepNext w:val="0"/>
              <w:keepLines w:val="0"/>
              <w:widowControl/>
              <w:suppressLineNumbers w:val="0"/>
              <w:spacing w:before="0" w:beforeAutospacing="0" w:after="150" w:afterAutospacing="0"/>
              <w:ind w:left="0" w:right="0" w:firstLine="540"/>
              <w:jc w:val="left"/>
            </w:pPr>
            <w:r>
              <w:rPr>
                <w:rFonts w:hint="eastAsia" w:ascii="宋体" w:hAnsi="宋体" w:eastAsia="宋体" w:cs="宋体"/>
                <w:sz w:val="18"/>
                <w:szCs w:val="18"/>
              </w:rPr>
              <w:t>选择英语、日语、俄语语种的申请者，报考时外语语种请选择对应语种，未申请外语免试认定或免试认定申请未通过的申请者，如初审合格，须参加外语能力考试，考试语种为对应外语。</w:t>
            </w:r>
          </w:p>
          <w:p w14:paraId="01909C74">
            <w:pPr>
              <w:pStyle w:val="4"/>
              <w:keepNext w:val="0"/>
              <w:keepLines w:val="0"/>
              <w:widowControl/>
              <w:suppressLineNumbers w:val="0"/>
              <w:spacing w:before="0" w:beforeAutospacing="0" w:after="150" w:afterAutospacing="0"/>
              <w:ind w:left="0" w:right="0"/>
              <w:jc w:val="left"/>
            </w:pPr>
            <w:r>
              <w:rPr>
                <w:rFonts w:hint="eastAsia" w:ascii="宋体" w:hAnsi="宋体" w:eastAsia="宋体" w:cs="宋体"/>
                <w:sz w:val="18"/>
                <w:szCs w:val="18"/>
              </w:rPr>
              <w:t> </w:t>
            </w:r>
          </w:p>
          <w:p w14:paraId="6D5F9B08">
            <w:pPr>
              <w:pStyle w:val="4"/>
              <w:keepNext w:val="0"/>
              <w:keepLines w:val="0"/>
              <w:widowControl/>
              <w:suppressLineNumbers w:val="0"/>
              <w:spacing w:before="0" w:beforeAutospacing="0" w:after="150" w:afterAutospacing="0"/>
              <w:ind w:left="0" w:right="0"/>
              <w:jc w:val="left"/>
            </w:pPr>
            <w:r>
              <w:rPr>
                <w:rFonts w:hint="eastAsia" w:ascii="宋体" w:hAnsi="宋体" w:eastAsia="宋体" w:cs="宋体"/>
                <w:sz w:val="18"/>
                <w:szCs w:val="18"/>
              </w:rPr>
              <w:t>2.除英语、日语、俄语外的其他外语（包含德语、法语、西班牙语、葡萄牙语、意大利语、韩语、阿拉伯语），外语成绩达到如下条件之一者，可申请外语免试：</w:t>
            </w:r>
          </w:p>
          <w:p w14:paraId="3D024922">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（1）在相应外语为官方语言的国家获得过学位（在中外合作办学机构获得的学位除外；需提供经教育部留学服务中心认证的学历学位认证书）；</w:t>
            </w:r>
          </w:p>
          <w:p w14:paraId="074416CC">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（2）近五年内在相应外语为官方语言的国家正式课程学习超过一年及以上；</w:t>
            </w:r>
          </w:p>
          <w:p w14:paraId="66919F16">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（3）相应语种全国专业四级考试成绩优秀或八级考试成绩合格；</w:t>
            </w:r>
          </w:p>
          <w:p w14:paraId="6CFB81AB">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（4）本科或硕士阶段为相应外语专业；</w:t>
            </w:r>
          </w:p>
          <w:p w14:paraId="0E50C680">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选择英语、日语、俄语以外的其他语种的申请者，报考时外语语种请选择对应语种，未申请外语免试认定或免试认定申请未通过的申请者，如初审合格，须参加外语能力考试，考试语种为英语。</w:t>
            </w:r>
          </w:p>
          <w:p w14:paraId="3487C8B4">
            <w:pPr>
              <w:pStyle w:val="4"/>
              <w:keepNext w:val="0"/>
              <w:keepLines w:val="0"/>
              <w:widowControl/>
              <w:suppressLineNumbers w:val="0"/>
              <w:spacing w:before="0" w:beforeAutospacing="0" w:after="150" w:afterAutospacing="0"/>
              <w:ind w:left="0" w:right="0" w:firstLine="360"/>
              <w:jc w:val="left"/>
            </w:pPr>
            <w:r>
              <w:rPr>
                <w:rFonts w:hint="eastAsia" w:ascii="宋体" w:hAnsi="宋体" w:eastAsia="宋体" w:cs="宋体"/>
                <w:sz w:val="18"/>
                <w:szCs w:val="18"/>
              </w:rPr>
              <w:t> </w:t>
            </w:r>
          </w:p>
        </w:tc>
      </w:tr>
      <w:tr w14:paraId="0B25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0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A393476">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本  人</w:t>
            </w:r>
          </w:p>
          <w:p w14:paraId="0AC7EAED">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申  请</w:t>
            </w:r>
          </w:p>
          <w:p w14:paraId="7E247F8E">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认  定</w:t>
            </w:r>
          </w:p>
          <w:p w14:paraId="670B6B34">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免  试</w:t>
            </w:r>
          </w:p>
          <w:p w14:paraId="48BD3F41">
            <w:pPr>
              <w:pStyle w:val="4"/>
              <w:keepNext w:val="0"/>
              <w:keepLines w:val="0"/>
              <w:widowControl/>
              <w:suppressLineNumbers w:val="0"/>
              <w:shd w:val="clear" w:fill="FFFFFE"/>
              <w:spacing w:before="0" w:beforeAutospacing="0" w:after="150" w:afterAutospacing="0"/>
              <w:ind w:left="0" w:right="0"/>
              <w:jc w:val="center"/>
            </w:pPr>
            <w:r>
              <w:rPr>
                <w:rFonts w:hint="eastAsia" w:ascii="宋体" w:hAnsi="宋体" w:eastAsia="宋体" w:cs="宋体"/>
                <w:color w:val="000000"/>
                <w:sz w:val="20"/>
                <w:szCs w:val="20"/>
                <w:shd w:val="clear" w:fill="FFFFFE"/>
              </w:rPr>
              <w:t>条  件</w:t>
            </w:r>
          </w:p>
        </w:tc>
        <w:tc>
          <w:tcPr>
            <w:tcW w:w="9000"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3D16EAF">
            <w:pPr>
              <w:pStyle w:val="4"/>
              <w:keepNext w:val="0"/>
              <w:keepLines w:val="0"/>
              <w:widowControl/>
              <w:suppressLineNumbers w:val="0"/>
              <w:shd w:val="clear" w:fill="FFFFFE"/>
              <w:spacing w:before="0" w:beforeAutospacing="0" w:after="150" w:afterAutospacing="0"/>
              <w:ind w:left="0" w:right="0" w:firstLine="4800"/>
              <w:jc w:val="left"/>
            </w:pPr>
            <w:r>
              <w:rPr>
                <w:rFonts w:hint="eastAsia" w:ascii="宋体" w:hAnsi="宋体" w:eastAsia="宋体" w:cs="宋体"/>
                <w:color w:val="000000"/>
                <w:sz w:val="18"/>
                <w:szCs w:val="18"/>
                <w:shd w:val="clear" w:fill="FFFFFE"/>
              </w:rPr>
              <w:t> </w:t>
            </w:r>
          </w:p>
          <w:p w14:paraId="462E3CEA">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经本人自查，符合如上第</w:t>
            </w:r>
            <w:r>
              <w:rPr>
                <w:rFonts w:hint="eastAsia" w:ascii="宋体" w:hAnsi="宋体" w:eastAsia="宋体" w:cs="宋体"/>
                <w:color w:val="000000"/>
                <w:sz w:val="18"/>
                <w:szCs w:val="18"/>
                <w:u w:val="single"/>
                <w:shd w:val="clear" w:fill="FFFFFE"/>
              </w:rPr>
              <w:t>    </w:t>
            </w:r>
            <w:r>
              <w:rPr>
                <w:rFonts w:hint="eastAsia" w:ascii="宋体" w:hAnsi="宋体" w:eastAsia="宋体" w:cs="宋体"/>
                <w:color w:val="000000"/>
                <w:sz w:val="18"/>
                <w:szCs w:val="18"/>
                <w:shd w:val="clear" w:fill="FFFFFE"/>
              </w:rPr>
              <w:t>条免试条件。</w:t>
            </w:r>
          </w:p>
          <w:p w14:paraId="4556799D">
            <w:pPr>
              <w:pStyle w:val="4"/>
              <w:keepNext w:val="0"/>
              <w:keepLines w:val="0"/>
              <w:widowControl/>
              <w:suppressLineNumbers w:val="0"/>
              <w:shd w:val="clear" w:fill="FFFFFE"/>
              <w:spacing w:before="0" w:beforeAutospacing="0" w:after="150" w:afterAutospacing="0"/>
              <w:ind w:left="0" w:right="0"/>
              <w:jc w:val="left"/>
            </w:pPr>
            <w:r>
              <w:rPr>
                <w:rFonts w:hint="eastAsia" w:ascii="宋体" w:hAnsi="宋体" w:eastAsia="宋体" w:cs="宋体"/>
                <w:color w:val="000000"/>
                <w:sz w:val="18"/>
                <w:szCs w:val="18"/>
                <w:shd w:val="clear" w:fill="FFFFFE"/>
              </w:rPr>
              <w:t>具体情况为：</w:t>
            </w:r>
            <w:r>
              <w:rPr>
                <w:rFonts w:hint="eastAsia" w:ascii="宋体" w:hAnsi="宋体" w:eastAsia="宋体" w:cs="宋体"/>
                <w:color w:val="000000"/>
                <w:sz w:val="18"/>
                <w:szCs w:val="18"/>
                <w:u w:val="single"/>
                <w:shd w:val="clear" w:fill="FFFFFE"/>
              </w:rPr>
              <w:t>                              </w:t>
            </w:r>
          </w:p>
          <w:p w14:paraId="0A50E063">
            <w:pPr>
              <w:pStyle w:val="4"/>
              <w:keepNext w:val="0"/>
              <w:keepLines w:val="0"/>
              <w:widowControl/>
              <w:suppressLineNumbers w:val="0"/>
              <w:shd w:val="clear" w:fill="FFFFFE"/>
              <w:spacing w:before="0" w:beforeAutospacing="0" w:after="150" w:afterAutospacing="0"/>
              <w:ind w:left="0" w:right="0" w:firstLine="4320"/>
              <w:jc w:val="left"/>
            </w:pPr>
            <w:r>
              <w:rPr>
                <w:rFonts w:hint="eastAsia" w:ascii="宋体" w:hAnsi="宋体" w:eastAsia="宋体" w:cs="宋体"/>
                <w:color w:val="000000"/>
                <w:sz w:val="18"/>
                <w:szCs w:val="18"/>
                <w:shd w:val="clear" w:fill="FFFFFE"/>
              </w:rPr>
              <w:t> </w:t>
            </w:r>
          </w:p>
          <w:p w14:paraId="0DEE4BD0">
            <w:pPr>
              <w:pStyle w:val="4"/>
              <w:keepNext w:val="0"/>
              <w:keepLines w:val="0"/>
              <w:widowControl/>
              <w:suppressLineNumbers w:val="0"/>
              <w:shd w:val="clear" w:fill="FFFFFE"/>
              <w:spacing w:before="0" w:beforeAutospacing="0" w:after="150" w:afterAutospacing="0"/>
              <w:ind w:left="0" w:right="0" w:firstLine="4320"/>
              <w:jc w:val="left"/>
            </w:pPr>
            <w:r>
              <w:rPr>
                <w:rFonts w:hint="eastAsia" w:ascii="宋体" w:hAnsi="宋体" w:eastAsia="宋体" w:cs="宋体"/>
                <w:color w:val="000000"/>
                <w:sz w:val="18"/>
                <w:szCs w:val="18"/>
                <w:shd w:val="clear" w:fill="FFFFFE"/>
              </w:rPr>
              <w:t>本人签名：</w:t>
            </w:r>
          </w:p>
          <w:p w14:paraId="2BBBE79A">
            <w:pPr>
              <w:pStyle w:val="4"/>
              <w:keepNext w:val="0"/>
              <w:keepLines w:val="0"/>
              <w:widowControl/>
              <w:suppressLineNumbers w:val="0"/>
              <w:shd w:val="clear" w:fill="FFFFFE"/>
              <w:spacing w:before="0" w:beforeAutospacing="0" w:after="150" w:afterAutospacing="0"/>
              <w:ind w:left="0" w:right="0" w:firstLine="5911"/>
              <w:jc w:val="left"/>
            </w:pPr>
            <w:r>
              <w:rPr>
                <w:rFonts w:hint="eastAsia" w:ascii="宋体" w:hAnsi="宋体" w:eastAsia="宋体" w:cs="宋体"/>
                <w:color w:val="000000"/>
                <w:sz w:val="18"/>
                <w:szCs w:val="18"/>
                <w:shd w:val="clear" w:fill="FFFFFE"/>
              </w:rPr>
              <w:t>年  月  日</w:t>
            </w:r>
          </w:p>
        </w:tc>
      </w:tr>
    </w:tbl>
    <w:p w14:paraId="002A1CD0">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ont-size:14p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4px;text-indent:24pt;">
    <w:altName w:val="Segoe Print"/>
    <w:panose1 w:val="00000000000000000000"/>
    <w:charset w:val="00"/>
    <w:family w:val="auto"/>
    <w:pitch w:val="default"/>
    <w:sig w:usb0="00000000" w:usb1="00000000" w:usb2="00000000" w:usb3="00000000" w:csb0="00000000" w:csb1="00000000"/>
  </w:font>
  <w:font w:name="font-size:14px;text-indent:21p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color:black;">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920CC"/>
    <w:rsid w:val="60E92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2025-10-30T01:27:00Z</dcterms:created>
  <dc:creator>WPS_1663235086</dc:creator>
  <cp:lastModifiedBy>WPS_1663235086</cp:lastModifiedBy>
  <dcterms:modified xsi:type="dcterms:W3CDTF">2025-10-30T03:10:03Z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7AFD5EFFDEC7419287703647A6B07A39_11</vt:lpwstr>
  </property>
  <property fmtid="{D5CDD505-2E9C-101B-9397-08002B2CF9AE}" pid="4" name="KSOTemplateDocerSaveRecord">
    <vt:lpwstr>eyJoZGlkIjoiYTFmNmVhOTkxNjMwODU5NTJlYjI4NDc1ZWVjNjRhZWUiLCJ1c2VySWQiOiIxNDE1NTEzMzA2In0=</vt:lpwstr>
  </property>
</Properties>
</file>