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97A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国际医药商学院2025年博士研究生招生考核实施方案</w:t>
      </w:r>
    </w:p>
    <w:p w14:paraId="7E4D1D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ascii="Arial" w:hAnsi="Arial" w:cs="Arial"/>
          <w:i w:val="0"/>
          <w:iCs w:val="0"/>
          <w:caps w:val="0"/>
          <w:color w:val="333333"/>
          <w:spacing w:val="0"/>
          <w:sz w:val="21"/>
          <w:szCs w:val="21"/>
        </w:rPr>
      </w:pPr>
      <w:r>
        <w:rPr>
          <w:rFonts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根据《中国药科大学博士研究生</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申请-考核”制招生选拔办法(试行)》（药大研〔2014〕246号）、《中国药科大学2025年博士研究生复试录取工作办法》（药大研函〔2025〕3号）的精神及规定，结合国际医药商学院博士研究生学科专业特点及人才培养要求，现制定国际医药商学院2025年博士研究生招生考核实施方案，具体如下：</w:t>
      </w:r>
    </w:p>
    <w:p w14:paraId="0C1032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一、组织领导</w:t>
      </w:r>
    </w:p>
    <w:p w14:paraId="3760B5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成立国际医药商学院研究生招生复试工作领导小组及监督小组，在学校研究生招生工作领导小组的统一领导下，负责组织领导和监督检查本学院博士研究生复试考核及录取工作。</w:t>
      </w:r>
    </w:p>
    <w:p w14:paraId="253AD9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二、考核对象</w:t>
      </w:r>
    </w:p>
    <w:p w14:paraId="3B4949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按照药大研〔2014〕246号文件的规定要求及选拔程序，报考国际医药商学院2025年博士研究生，并通过研究生院初审、导师审查、学院复审，入围学科考核，并经学校公示无异议的申请者。</w:t>
      </w:r>
    </w:p>
    <w:p w14:paraId="7F07EF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三、考核安排</w:t>
      </w:r>
    </w:p>
    <w:p w14:paraId="35C40B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（一）考核方式</w:t>
      </w:r>
    </w:p>
    <w:p w14:paraId="7D54CD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采用现场复试方式。</w:t>
      </w:r>
    </w:p>
    <w:p w14:paraId="3545A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（二）考核时间地点</w:t>
      </w:r>
    </w:p>
    <w:p w14:paraId="5E27AB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未达到英语免考条件的考生需参加学校统一组织的博士生英语入学考试，考试形式为笔试，考试时间：3月8日9：00-12：00，</w:t>
      </w: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详见研究生院通知。</w:t>
      </w:r>
    </w:p>
    <w:p w14:paraId="0FFC61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学院组织的复试考核安排如下：</w:t>
      </w:r>
    </w:p>
    <w:p w14:paraId="531CBF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社会与管理药学，第1组：3月7日上午9：00开始，地点在教学楼A楼207-1教室；第2组：3月8日上午9：00开始，地点在教学楼A楼303-1教室。</w:t>
      </w:r>
    </w:p>
    <w:p w14:paraId="786D63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药物经济学，3月7日上午10:00开始，地点在教学楼A楼304教室。</w:t>
      </w:r>
    </w:p>
    <w:p w14:paraId="2185B7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药学（管理药学）博士专业学位，3月8日上午10：00开始，地点在教学楼A楼303-2教室。</w:t>
      </w:r>
    </w:p>
    <w:p w14:paraId="104A63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考核时间如有调整将另行通知。</w:t>
      </w:r>
    </w:p>
    <w:p w14:paraId="5AB1A1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70"/>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（三）复试报到</w:t>
      </w:r>
    </w:p>
    <w:p w14:paraId="07F075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考生须在学科组复试前报到，报到地点设在各学科复试教室外面。学院对考生进行身份审核，审核不合格者，不予复试。</w:t>
      </w:r>
    </w:p>
    <w:p w14:paraId="56960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请考生准备好对应查证的材料：身份证、硕士学位证、学士学位证、学籍认证报告、学生证、海外学历认证书、英语四六级成绩单、雅思、托福成绩单等。</w:t>
      </w:r>
    </w:p>
    <w:p w14:paraId="05019E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70"/>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（四）考核要求</w:t>
      </w:r>
    </w:p>
    <w:p w14:paraId="4103D1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1.考核小组</w:t>
      </w:r>
    </w:p>
    <w:p w14:paraId="134899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学院按博士招生学科成立考核小组，对通过资格审核的申请者进行考核，每个专业考核小组由5位或5位以上博导（教授）组成，考核小组设组长和秘书各1名。</w:t>
      </w:r>
    </w:p>
    <w:p w14:paraId="51FC42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    2.考核项目</w:t>
      </w:r>
    </w:p>
    <w:p w14:paraId="0DE00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根据学科特点和培养要求，重点考核申请者基础知识的掌握情况，综合运用所学知识分析问题和解决问题的能力，对本学科前沿知识及最新研究动态掌握情况，以及是否具备博士生培养的潜能和综合素质。</w:t>
      </w:r>
    </w:p>
    <w:p w14:paraId="0B15E7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考核分为外语应用能力考查、专业基础考查和科研综合能力考查三个模块，每位申请者的考核总时间不少于30分钟。</w:t>
      </w:r>
    </w:p>
    <w:p w14:paraId="5AC36B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每个单项满分成绩为100分，单项成绩低于60分者不予录取。</w:t>
      </w:r>
    </w:p>
    <w:p w14:paraId="1087EA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15"/>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3.成绩计算</w:t>
      </w:r>
    </w:p>
    <w:p w14:paraId="5B1501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15"/>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考核总成绩＝外语应用能力考查×15%+专业基础考查×15%+科研综合能力考查×70%。</w:t>
      </w:r>
    </w:p>
    <w:p w14:paraId="1BB8C9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15"/>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4.考核流程</w:t>
      </w:r>
    </w:p>
    <w:p w14:paraId="76E246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w:t>
      </w: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1）外语应用能力考查（5分钟）</w:t>
      </w:r>
    </w:p>
    <w:p w14:paraId="1E0F0C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本部分主要考查申请者的英语听、说表达和交流能力，</w:t>
      </w: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每位申请者首先用英文作自我介绍（2分钟），然后随机抽取英译汉题目作答，并用英文回答评委老师的提问（3分钟）。</w:t>
      </w:r>
    </w:p>
    <w:p w14:paraId="20E5E7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15"/>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2）专业基础考查（5分钟）</w:t>
      </w:r>
    </w:p>
    <w:p w14:paraId="31B969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本部分重点考查申请者对专业知识掌握的深度和广度，</w:t>
      </w: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每位申请者随机抽取题目作答，并回答评委老师的提问。</w:t>
      </w:r>
    </w:p>
    <w:p w14:paraId="6A7786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15"/>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3）科研综合能力考查（20分钟）</w:t>
      </w:r>
    </w:p>
    <w:p w14:paraId="6067A9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7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本部分主要考查申请者的科研能力和逻辑思维能力，对报考学科发展动态的了解以及在本专业从事博士阶段科研工作的发展潜力等，考核分为两个阶段进行：</w:t>
      </w:r>
    </w:p>
    <w:p w14:paraId="31822D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55"/>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Ⅰ申请者PPT汇报（10分钟）</w:t>
      </w:r>
    </w:p>
    <w:p w14:paraId="129DF9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55"/>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①个人基本情况介绍，包括个人学习和工作经历，本科、硕士期间学习成绩、获奖情况等；</w:t>
      </w:r>
    </w:p>
    <w:p w14:paraId="06BF06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55"/>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②前期研究基础，包括参与课题研究、论文发表、取得成果情况等；</w:t>
      </w:r>
    </w:p>
    <w:p w14:paraId="35C3F9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55"/>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③进入博士阶段拟进行的科研工作计划、设想等。</w:t>
      </w:r>
    </w:p>
    <w:p w14:paraId="143856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55"/>
        <w:jc w:val="left"/>
        <w:rPr>
          <w:rFonts w:hint="default" w:ascii="Arial" w:hAnsi="Arial" w:cs="Arial"/>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kern w:val="0"/>
          <w:sz w:val="27"/>
          <w:szCs w:val="27"/>
          <w:bdr w:val="none" w:color="auto" w:sz="0" w:space="0"/>
          <w:shd w:val="clear" w:fill="FFFFFF"/>
          <w:lang w:val="en-US" w:eastAsia="zh-CN" w:bidi="ar"/>
        </w:rPr>
        <w:t>Ⅱ 考核小组提问（10分钟）。</w:t>
      </w:r>
    </w:p>
    <w:p w14:paraId="0E9BA1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四、录取及调剂工作</w:t>
      </w:r>
    </w:p>
    <w:p w14:paraId="5E0F20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1.各二级学科内同一导师根据招生名额，按照申请者的考核总成绩排名从高到低依次录取。</w:t>
      </w:r>
    </w:p>
    <w:p w14:paraId="7FE03C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2.已参加过专家组考核、各单项考核成绩均大于60分，但因原报考导师招生名额受限未被录取的考生可以申请调剂；调剂录取优先在同一个二级学科内进行，再进行跨学科调剂。</w:t>
      </w:r>
    </w:p>
    <w:p w14:paraId="665DAB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3.学术学位类博士专业只接收报考相同或相近的学术学位博士的考生调剂，专业学位博士类别接收报考相同或相近的学术学位或专业学位博士的考生调剂，专业学位博士类别不接收硕博连读考生报考、调剂。</w:t>
      </w:r>
    </w:p>
    <w:p w14:paraId="7F6A1F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0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五、考核监督</w:t>
      </w:r>
    </w:p>
    <w:p w14:paraId="2F56BE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7"/>
          <w:szCs w:val="27"/>
          <w:bdr w:val="none" w:color="auto" w:sz="0" w:space="0"/>
          <w:shd w:val="clear" w:fill="FFFFFF"/>
          <w:lang w:val="en-US" w:eastAsia="zh-CN" w:bidi="ar"/>
        </w:rPr>
        <w:t>    学院招生工作领导小组与监督小组对考核过程与结果的公平、公正负责，并负责答复考生提出的疑问。联系电话：025-86185036，学院网站：https://sxy.cpu.edu.cn/</w:t>
      </w:r>
    </w:p>
    <w:p w14:paraId="0A1A3355">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___wrd_embed_sub_44">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5307"/>
    <w:rsid w:val="02D91DBA"/>
    <w:rsid w:val="06125D84"/>
    <w:rsid w:val="35505307"/>
    <w:rsid w:val="502B7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2025-03-04T02:21:00Z</dcterms:created>
  <dc:creator>WPS_1663235086</dc:creator>
  <cp:lastModifiedBy>WPS_1663235086</cp:lastModifiedBy>
  <dcterms:modified xsi:type="dcterms:W3CDTF">2025-03-04T02:31:00Z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1D30E94BC8964C0A8EBDFAB6CE698FDE_13</vt:lpwstr>
  </property>
  <property fmtid="{D5CDD505-2E9C-101B-9397-08002B2CF9AE}" pid="4" name="KSOTemplateDocerSaveRecord">
    <vt:lpwstr>eyJoZGlkIjoiYTFmNmVhOTkxNjMwODU5NTJlYjI4NDc1ZWVjNjRhZWUiLCJ1c2VySWQiOiIxNDE1NTEzMzA2In0=</vt:lpwstr>
  </property>
</Properties>
</file>