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32E01">
      <w:pPr>
        <w:widowControl/>
        <w:spacing w:line="480" w:lineRule="auto"/>
        <w:jc w:val="center"/>
        <w:rPr>
          <w:rFonts w:ascii="Times New Roman" w:hAnsi="Times New Roman" w:eastAsia="华文中宋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</w:rPr>
        <w:t>植物保护学院202</w:t>
      </w:r>
      <w:r>
        <w:rPr>
          <w:rFonts w:ascii="Times New Roman" w:hAnsi="Times New Roman" w:eastAsia="华文中宋" w:cs="Times New Roman"/>
          <w:b/>
          <w:kern w:val="0"/>
          <w:sz w:val="36"/>
          <w:szCs w:val="36"/>
        </w:rPr>
        <w:t>5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</w:rPr>
        <w:t>年博士研究生复试录取工作细则</w:t>
      </w:r>
    </w:p>
    <w:p w14:paraId="6758B3CD">
      <w:pPr>
        <w:spacing w:line="520" w:lineRule="exact"/>
        <w:rPr>
          <w:rFonts w:ascii="仿宋_GB2312" w:eastAsia="仿宋_GB2312"/>
          <w:b/>
          <w:bCs/>
          <w:sz w:val="28"/>
          <w:szCs w:val="28"/>
        </w:rPr>
      </w:pPr>
    </w:p>
    <w:p w14:paraId="50F6BEB3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根据《南京农业</w:t>
      </w:r>
      <w:r>
        <w:rPr>
          <w:rFonts w:ascii="仿宋_GB2312" w:eastAsia="仿宋_GB2312"/>
          <w:sz w:val="28"/>
          <w:szCs w:val="28"/>
        </w:rPr>
        <w:t>大学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博士研究生复试录取工作通知</w:t>
      </w:r>
      <w:r>
        <w:rPr>
          <w:rFonts w:hint="eastAsia" w:ascii="仿宋_GB2312" w:eastAsia="仿宋_GB2312"/>
          <w:sz w:val="28"/>
          <w:szCs w:val="28"/>
        </w:rPr>
        <w:t>》精神，经学院招生工作领导小组研究，制定我院</w:t>
      </w:r>
      <w:r>
        <w:rPr>
          <w:rFonts w:ascii="仿宋_GB2312" w:eastAsia="仿宋_GB2312"/>
          <w:sz w:val="28"/>
          <w:szCs w:val="28"/>
        </w:rPr>
        <w:t>2025年博士研究生招生复试细则，具体安排如下：</w:t>
      </w:r>
    </w:p>
    <w:p w14:paraId="24FEC334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一、复试形式</w:t>
      </w:r>
    </w:p>
    <w:p w14:paraId="5C936420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年博士研究生复试将在滨江校区线下进行。</w:t>
      </w:r>
    </w:p>
    <w:p w14:paraId="1D750F58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二、复试时间</w:t>
      </w:r>
    </w:p>
    <w:p w14:paraId="64609CDA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4月</w:t>
      </w:r>
      <w:r>
        <w:rPr>
          <w:rFonts w:ascii="仿宋_GB2312" w:eastAsia="仿宋_GB2312"/>
          <w:sz w:val="28"/>
          <w:szCs w:val="28"/>
        </w:rPr>
        <w:t>29</w:t>
      </w:r>
      <w:r>
        <w:rPr>
          <w:rFonts w:hint="eastAsia" w:ascii="仿宋_GB2312" w:eastAsia="仿宋_GB2312"/>
          <w:sz w:val="28"/>
          <w:szCs w:val="28"/>
        </w:rPr>
        <w:t>日8:</w:t>
      </w:r>
      <w:r>
        <w:rPr>
          <w:rFonts w:ascii="仿宋_GB2312" w:eastAsia="仿宋_GB2312"/>
          <w:sz w:val="28"/>
          <w:szCs w:val="28"/>
        </w:rPr>
        <w:t xml:space="preserve">30 </w:t>
      </w:r>
    </w:p>
    <w:p w14:paraId="146D2D3C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三、复试资格</w:t>
      </w:r>
    </w:p>
    <w:p w14:paraId="60A31770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学校公示通过的初审</w:t>
      </w:r>
      <w:r>
        <w:rPr>
          <w:rFonts w:ascii="仿宋_GB2312" w:eastAsia="仿宋_GB2312"/>
          <w:sz w:val="28"/>
          <w:szCs w:val="28"/>
        </w:rPr>
        <w:t>名单中，英语</w:t>
      </w:r>
      <w:r>
        <w:rPr>
          <w:rFonts w:hint="eastAsia" w:ascii="仿宋_GB2312" w:eastAsia="仿宋_GB2312"/>
          <w:sz w:val="28"/>
          <w:szCs w:val="28"/>
        </w:rPr>
        <w:t>达到免试</w:t>
      </w:r>
      <w:r>
        <w:rPr>
          <w:rFonts w:ascii="仿宋_GB2312" w:eastAsia="仿宋_GB2312"/>
          <w:sz w:val="28"/>
          <w:szCs w:val="28"/>
        </w:rPr>
        <w:t>条件</w:t>
      </w:r>
      <w:r>
        <w:rPr>
          <w:rFonts w:hint="eastAsia" w:ascii="仿宋_GB2312" w:eastAsia="仿宋_GB2312"/>
          <w:sz w:val="28"/>
          <w:szCs w:val="28"/>
        </w:rPr>
        <w:t>考生和通过学校</w:t>
      </w:r>
      <w:r>
        <w:rPr>
          <w:rFonts w:ascii="仿宋_GB2312" w:eastAsia="仿宋_GB2312"/>
          <w:sz w:val="28"/>
          <w:szCs w:val="28"/>
        </w:rPr>
        <w:t>组织的英语资格考试</w:t>
      </w:r>
      <w:r>
        <w:rPr>
          <w:rFonts w:hint="eastAsia" w:ascii="仿宋_GB2312" w:eastAsia="仿宋_GB2312"/>
          <w:sz w:val="28"/>
          <w:szCs w:val="28"/>
        </w:rPr>
        <w:t>的考生。</w:t>
      </w:r>
    </w:p>
    <w:p w14:paraId="4A892C6E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四、复试内容</w:t>
      </w:r>
    </w:p>
    <w:p w14:paraId="50A52D13">
      <w:pPr>
        <w:pStyle w:val="16"/>
        <w:numPr>
          <w:ilvl w:val="0"/>
          <w:numId w:val="1"/>
        </w:numPr>
        <w:spacing w:line="560" w:lineRule="exact"/>
        <w:ind w:left="0"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专业英语（按二级学科考察专业英语水平，满分</w:t>
      </w:r>
      <w:r>
        <w:rPr>
          <w:rFonts w:ascii="仿宋_GB2312" w:eastAsia="仿宋_GB2312"/>
          <w:sz w:val="28"/>
          <w:szCs w:val="28"/>
        </w:rPr>
        <w:t>100分，</w:t>
      </w:r>
      <w:r>
        <w:rPr>
          <w:rFonts w:hint="eastAsia" w:ascii="仿宋_GB2312" w:eastAsia="仿宋_GB2312"/>
          <w:sz w:val="28"/>
          <w:szCs w:val="28"/>
        </w:rPr>
        <w:t>面试</w:t>
      </w:r>
      <w:r>
        <w:rPr>
          <w:rFonts w:ascii="仿宋_GB2312" w:eastAsia="仿宋_GB2312"/>
          <w:sz w:val="28"/>
          <w:szCs w:val="28"/>
        </w:rPr>
        <w:t>）</w:t>
      </w:r>
    </w:p>
    <w:p w14:paraId="2E2379A6">
      <w:pPr>
        <w:pStyle w:val="16"/>
        <w:numPr>
          <w:ilvl w:val="0"/>
          <w:numId w:val="1"/>
        </w:numPr>
        <w:spacing w:line="560" w:lineRule="exact"/>
        <w:ind w:left="0" w:firstLine="42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专业综合知识（考察二级学科知识，满分100分，</w:t>
      </w:r>
      <w:r>
        <w:rPr>
          <w:rFonts w:hint="eastAsia" w:ascii="仿宋_GB2312" w:eastAsia="仿宋_GB2312"/>
          <w:sz w:val="28"/>
          <w:szCs w:val="28"/>
        </w:rPr>
        <w:t>面试</w:t>
      </w:r>
      <w:r>
        <w:rPr>
          <w:rFonts w:ascii="仿宋_GB2312" w:eastAsia="仿宋_GB2312"/>
          <w:sz w:val="28"/>
          <w:szCs w:val="28"/>
        </w:rPr>
        <w:t>）</w:t>
      </w:r>
    </w:p>
    <w:p w14:paraId="583B1D48">
      <w:pPr>
        <w:pStyle w:val="16"/>
        <w:numPr>
          <w:ilvl w:val="0"/>
          <w:numId w:val="1"/>
        </w:numPr>
        <w:spacing w:line="560" w:lineRule="exact"/>
        <w:ind w:left="0" w:firstLine="420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研究方向前沿知识（满分100分，面试）</w:t>
      </w:r>
    </w:p>
    <w:p w14:paraId="0A6886DA">
      <w:pPr>
        <w:pStyle w:val="16"/>
        <w:numPr>
          <w:ilvl w:val="0"/>
          <w:numId w:val="1"/>
        </w:numPr>
        <w:spacing w:line="560" w:lineRule="exact"/>
        <w:ind w:left="0" w:firstLine="42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综合能力面试。</w:t>
      </w:r>
      <w:r>
        <w:rPr>
          <w:rFonts w:ascii="仿宋_GB2312" w:eastAsia="仿宋_GB2312"/>
          <w:sz w:val="28"/>
          <w:szCs w:val="28"/>
        </w:rPr>
        <w:t>PPT汇报</w:t>
      </w:r>
      <w:r>
        <w:rPr>
          <w:rFonts w:hint="eastAsia" w:ascii="仿宋_GB2312" w:eastAsia="仿宋_GB2312"/>
          <w:sz w:val="28"/>
          <w:szCs w:val="28"/>
        </w:rPr>
        <w:t>6分钟</w:t>
      </w:r>
      <w:r>
        <w:rPr>
          <w:rFonts w:ascii="仿宋_GB2312" w:eastAsia="仿宋_GB2312"/>
          <w:sz w:val="28"/>
          <w:szCs w:val="28"/>
        </w:rPr>
        <w:t>，考核小组提问。PPT内容包括个人基本情况、学习情况、研究进展、获得成果及拟攻读博士学位的研究计划</w:t>
      </w:r>
      <w:r>
        <w:rPr>
          <w:rFonts w:hint="eastAsia" w:ascii="仿宋_GB2312" w:eastAsia="仿宋_GB2312"/>
          <w:sz w:val="28"/>
          <w:szCs w:val="28"/>
        </w:rPr>
        <w:t>（满分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hint="eastAsia" w:ascii="仿宋_GB2312" w:eastAsia="仿宋_GB2312"/>
          <w:sz w:val="28"/>
          <w:szCs w:val="28"/>
        </w:rPr>
        <w:t>分，面试）</w:t>
      </w:r>
    </w:p>
    <w:p w14:paraId="046C54C4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考生复试总成绩由四个部分组成：专业英语（2</w:t>
      </w:r>
      <w:r>
        <w:rPr>
          <w:rFonts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</w:rPr>
        <w:t>）、专业综合知识（2</w:t>
      </w:r>
      <w:r>
        <w:rPr>
          <w:rFonts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</w:rPr>
        <w:t>）、研究方向前沿知识（2</w:t>
      </w:r>
      <w:r>
        <w:rPr>
          <w:rFonts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</w:rPr>
        <w:t>）、综合能力面试（4</w:t>
      </w:r>
      <w:r>
        <w:rPr>
          <w:rFonts w:ascii="仿宋_GB2312" w:eastAsia="仿宋_GB2312"/>
          <w:sz w:val="28"/>
          <w:szCs w:val="28"/>
        </w:rPr>
        <w:t>0%</w:t>
      </w:r>
      <w:r>
        <w:rPr>
          <w:rFonts w:hint="eastAsia" w:ascii="仿宋_GB2312" w:eastAsia="仿宋_GB2312"/>
          <w:sz w:val="28"/>
          <w:szCs w:val="28"/>
        </w:rPr>
        <w:t>），总分1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hint="eastAsia" w:ascii="仿宋_GB2312" w:eastAsia="仿宋_GB2312"/>
          <w:sz w:val="28"/>
          <w:szCs w:val="28"/>
        </w:rPr>
        <w:t>分，合格分数为6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分，复试总成绩低于</w:t>
      </w:r>
      <w:r>
        <w:rPr>
          <w:rFonts w:ascii="仿宋_GB2312" w:eastAsia="仿宋_GB2312"/>
          <w:sz w:val="28"/>
          <w:szCs w:val="28"/>
        </w:rPr>
        <w:t>60分不予录取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509992E">
      <w:pPr>
        <w:spacing w:line="560" w:lineRule="exact"/>
        <w:ind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请参加复试的申请考核考生、硕博连读考生将P</w:t>
      </w:r>
      <w:r>
        <w:rPr>
          <w:rFonts w:ascii="仿宋_GB2312" w:eastAsia="仿宋_GB2312"/>
          <w:sz w:val="28"/>
          <w:szCs w:val="28"/>
        </w:rPr>
        <w:t>PT</w:t>
      </w:r>
      <w:r>
        <w:rPr>
          <w:rFonts w:hint="eastAsia" w:ascii="仿宋_GB2312" w:eastAsia="仿宋_GB2312"/>
          <w:sz w:val="28"/>
          <w:szCs w:val="28"/>
        </w:rPr>
        <w:t>命名为：</w:t>
      </w:r>
      <w:r>
        <w:rPr>
          <w:rFonts w:hint="eastAsia" w:ascii="仿宋_GB2312" w:eastAsia="仿宋_GB2312"/>
          <w:b/>
          <w:bCs/>
          <w:sz w:val="28"/>
          <w:szCs w:val="28"/>
        </w:rPr>
        <w:t>申请考核/硕博连读+报考学科</w:t>
      </w:r>
      <w:r>
        <w:rPr>
          <w:rFonts w:ascii="仿宋_GB2312" w:eastAsia="仿宋_GB2312"/>
          <w:b/>
          <w:bCs/>
          <w:sz w:val="28"/>
          <w:szCs w:val="28"/>
        </w:rPr>
        <w:t>+</w:t>
      </w:r>
      <w:r>
        <w:rPr>
          <w:rFonts w:hint="eastAsia" w:ascii="仿宋_GB2312" w:eastAsia="仿宋_GB2312"/>
          <w:b/>
          <w:bCs/>
          <w:sz w:val="28"/>
          <w:szCs w:val="28"/>
        </w:rPr>
        <w:t>姓名</w:t>
      </w:r>
      <w:r>
        <w:rPr>
          <w:rFonts w:ascii="仿宋_GB2312" w:eastAsia="仿宋_GB2312"/>
          <w:b/>
          <w:bCs/>
          <w:sz w:val="28"/>
          <w:szCs w:val="28"/>
        </w:rPr>
        <w:t>+</w:t>
      </w:r>
      <w:r>
        <w:rPr>
          <w:rFonts w:hint="eastAsia" w:ascii="仿宋_GB2312" w:eastAsia="仿宋_GB2312"/>
          <w:b/>
          <w:bCs/>
          <w:sz w:val="28"/>
          <w:szCs w:val="28"/>
        </w:rPr>
        <w:t>报考导师</w:t>
      </w:r>
      <w:r>
        <w:rPr>
          <w:rFonts w:hint="eastAsia" w:ascii="仿宋_GB2312" w:eastAsia="仿宋_GB2312"/>
          <w:sz w:val="28"/>
          <w:szCs w:val="28"/>
        </w:rPr>
        <w:t>，于</w:t>
      </w:r>
      <w:r>
        <w:rPr>
          <w:rFonts w:hint="eastAsia" w:ascii="仿宋_GB2312" w:eastAsia="仿宋_GB2312"/>
          <w:b/>
          <w:bCs/>
          <w:sz w:val="28"/>
          <w:szCs w:val="28"/>
        </w:rPr>
        <w:t>4月</w:t>
      </w:r>
      <w:r>
        <w:rPr>
          <w:rFonts w:ascii="仿宋_GB2312" w:eastAsia="仿宋_GB2312"/>
          <w:b/>
          <w:bCs/>
          <w:sz w:val="28"/>
          <w:szCs w:val="28"/>
        </w:rPr>
        <w:t>26</w:t>
      </w:r>
      <w:r>
        <w:rPr>
          <w:rFonts w:hint="eastAsia" w:ascii="仿宋_GB2312" w:eastAsia="仿宋_GB2312"/>
          <w:b/>
          <w:bCs/>
          <w:sz w:val="28"/>
          <w:szCs w:val="28"/>
        </w:rPr>
        <w:t>日2</w:t>
      </w:r>
      <w:r>
        <w:rPr>
          <w:rFonts w:ascii="仿宋_GB2312" w:eastAsia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点</w:t>
      </w:r>
      <w:r>
        <w:rPr>
          <w:rFonts w:hint="eastAsia" w:ascii="仿宋_GB2312" w:eastAsia="仿宋_GB2312"/>
          <w:sz w:val="28"/>
          <w:szCs w:val="28"/>
        </w:rPr>
        <w:t>前发至邮箱：</w:t>
      </w:r>
      <w:r>
        <w:fldChar w:fldCharType="begin"/>
      </w:r>
      <w:r>
        <w:instrText xml:space="preserve"> HYPERLINK "mailto:f2024012@njau.edu.cn" </w:instrText>
      </w:r>
      <w:r>
        <w:fldChar w:fldCharType="separate"/>
      </w:r>
      <w:r>
        <w:rPr>
          <w:rStyle w:val="10"/>
          <w:rFonts w:ascii="仿宋_GB2312" w:eastAsia="仿宋_GB2312"/>
          <w:sz w:val="28"/>
          <w:szCs w:val="28"/>
        </w:rPr>
        <w:t>f2024012@njau.edu.cn</w:t>
      </w:r>
      <w:r>
        <w:rPr>
          <w:rStyle w:val="10"/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。各学科面试安排如下。</w:t>
      </w:r>
      <w:r>
        <w:rPr>
          <w:rFonts w:hint="eastAsia" w:ascii="仿宋_GB2312" w:eastAsia="仿宋_GB2312"/>
          <w:b/>
          <w:bCs/>
          <w:sz w:val="28"/>
          <w:szCs w:val="28"/>
        </w:rPr>
        <w:t>面试分组和具体面试顺序将在安排确定后于院网通知公告栏公布。</w:t>
      </w:r>
    </w:p>
    <w:p w14:paraId="0BF508AA">
      <w:pPr>
        <w:spacing w:line="5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https://plant.njau.edu.cn/</w:t>
      </w:r>
      <w:r>
        <w:rPr>
          <w:rFonts w:hint="eastAsia" w:ascii="仿宋_GB2312" w:eastAsia="仿宋_GB2312"/>
          <w:sz w:val="28"/>
          <w:szCs w:val="28"/>
        </w:rPr>
        <w:t>）</w:t>
      </w:r>
    </w:p>
    <w:tbl>
      <w:tblPr>
        <w:tblStyle w:val="7"/>
        <w:tblW w:w="94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19"/>
        <w:gridCol w:w="1843"/>
        <w:gridCol w:w="1704"/>
      </w:tblGrid>
      <w:tr w14:paraId="1A066A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5A40C91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3119" w:type="dxa"/>
            <w:vAlign w:val="center"/>
          </w:tcPr>
          <w:p w14:paraId="026F021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1843" w:type="dxa"/>
            <w:vAlign w:val="center"/>
          </w:tcPr>
          <w:p w14:paraId="3E8FDE8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  <w:t>统一候考室</w:t>
            </w:r>
          </w:p>
        </w:tc>
        <w:tc>
          <w:tcPr>
            <w:tcW w:w="1704" w:type="dxa"/>
            <w:vAlign w:val="center"/>
          </w:tcPr>
          <w:p w14:paraId="2CBD4B6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  <w:t>面试室</w:t>
            </w:r>
          </w:p>
          <w:p w14:paraId="77AF456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16"/>
                <w:szCs w:val="16"/>
              </w:rPr>
              <w:t>（以后续公告为准）</w:t>
            </w:r>
          </w:p>
        </w:tc>
      </w:tr>
      <w:tr w14:paraId="209038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03342276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植物病理学</w:t>
            </w:r>
          </w:p>
        </w:tc>
        <w:tc>
          <w:tcPr>
            <w:tcW w:w="3119" w:type="dxa"/>
            <w:vAlign w:val="center"/>
          </w:tcPr>
          <w:p w14:paraId="021AC92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日上午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: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67E3BF86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  <w:tc>
          <w:tcPr>
            <w:tcW w:w="1704" w:type="dxa"/>
            <w:vAlign w:val="center"/>
          </w:tcPr>
          <w:p w14:paraId="58A3D78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21-410</w:t>
            </w:r>
          </w:p>
        </w:tc>
      </w:tr>
      <w:tr w14:paraId="53E531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57CB864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农业昆虫与害虫防治</w:t>
            </w:r>
          </w:p>
        </w:tc>
        <w:tc>
          <w:tcPr>
            <w:tcW w:w="3119" w:type="dxa"/>
            <w:vAlign w:val="center"/>
          </w:tcPr>
          <w:p w14:paraId="35EB627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日上午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: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13EE0293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  <w:tc>
          <w:tcPr>
            <w:tcW w:w="1704" w:type="dxa"/>
            <w:vAlign w:val="center"/>
          </w:tcPr>
          <w:p w14:paraId="222DD8D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1-308</w:t>
            </w:r>
          </w:p>
        </w:tc>
      </w:tr>
      <w:tr w14:paraId="35BD5C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1A96FA3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农药学</w:t>
            </w:r>
          </w:p>
        </w:tc>
        <w:tc>
          <w:tcPr>
            <w:tcW w:w="3119" w:type="dxa"/>
            <w:vAlign w:val="center"/>
          </w:tcPr>
          <w:p w14:paraId="2D08EE10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日上午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: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78577DB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  <w:tc>
          <w:tcPr>
            <w:tcW w:w="1704" w:type="dxa"/>
            <w:vAlign w:val="center"/>
          </w:tcPr>
          <w:p w14:paraId="4AA1A17F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1-206</w:t>
            </w:r>
          </w:p>
        </w:tc>
      </w:tr>
      <w:tr w14:paraId="0E760F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2DFB95A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农业</w:t>
            </w:r>
          </w:p>
        </w:tc>
        <w:tc>
          <w:tcPr>
            <w:tcW w:w="3119" w:type="dxa"/>
            <w:vAlign w:val="center"/>
          </w:tcPr>
          <w:p w14:paraId="27A87B2A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29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日上午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: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3BDBD286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  <w:tc>
          <w:tcPr>
            <w:tcW w:w="1704" w:type="dxa"/>
            <w:vAlign w:val="center"/>
          </w:tcPr>
          <w:p w14:paraId="0589B1C9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7-204</w:t>
            </w:r>
          </w:p>
        </w:tc>
      </w:tr>
    </w:tbl>
    <w:p w14:paraId="012F2ED2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五、名单公示</w:t>
      </w:r>
    </w:p>
    <w:p w14:paraId="184877DB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学院全部专业复试结束后1日内</w:t>
      </w:r>
      <w:r>
        <w:rPr>
          <w:rFonts w:ascii="仿宋_GB2312" w:eastAsia="仿宋_GB2312"/>
          <w:sz w:val="28"/>
          <w:szCs w:val="28"/>
        </w:rPr>
        <w:t>，学院将考生的复试成绩在学院网站进行公示，公示时间不少于3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日。</w:t>
      </w:r>
    </w:p>
    <w:p w14:paraId="5644C1E6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>各学科在结合导师招生资格及名额的基础上，根据申请人的</w:t>
      </w:r>
      <w:r>
        <w:rPr>
          <w:rFonts w:hint="eastAsia" w:ascii="仿宋_GB2312" w:eastAsia="仿宋_GB2312"/>
          <w:sz w:val="28"/>
          <w:szCs w:val="28"/>
        </w:rPr>
        <w:t>复试</w:t>
      </w:r>
      <w:r>
        <w:rPr>
          <w:rFonts w:ascii="仿宋_GB2312" w:eastAsia="仿宋_GB2312"/>
          <w:sz w:val="28"/>
          <w:szCs w:val="28"/>
        </w:rPr>
        <w:t>总成绩排名，确定拟录取考生名单报学院，学院审核后报学校审批，拟录取名单由学校统一公示。</w:t>
      </w:r>
    </w:p>
    <w:p w14:paraId="5ADDF143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六、纸质版材料</w:t>
      </w:r>
      <w:r>
        <w:rPr>
          <w:rFonts w:ascii="黑体" w:hAnsi="黑体" w:eastAsia="黑体"/>
          <w:b/>
          <w:sz w:val="28"/>
          <w:szCs w:val="28"/>
        </w:rPr>
        <w:t>提交</w:t>
      </w:r>
    </w:p>
    <w:tbl>
      <w:tblPr>
        <w:tblStyle w:val="7"/>
        <w:tblW w:w="77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19"/>
        <w:gridCol w:w="1843"/>
      </w:tblGrid>
      <w:tr w14:paraId="5E11AF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785BB104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3119" w:type="dxa"/>
            <w:vAlign w:val="center"/>
          </w:tcPr>
          <w:p w14:paraId="70A2DC3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  <w:t>材料提交时间</w:t>
            </w:r>
          </w:p>
        </w:tc>
        <w:tc>
          <w:tcPr>
            <w:tcW w:w="1843" w:type="dxa"/>
            <w:vAlign w:val="center"/>
          </w:tcPr>
          <w:p w14:paraId="32E7FEA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53131"/>
                <w:kern w:val="0"/>
                <w:sz w:val="28"/>
                <w:szCs w:val="28"/>
              </w:rPr>
              <w:t>地点</w:t>
            </w:r>
          </w:p>
        </w:tc>
      </w:tr>
      <w:tr w14:paraId="0F3012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6784DAD1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植物病理学</w:t>
            </w:r>
          </w:p>
        </w:tc>
        <w:tc>
          <w:tcPr>
            <w:tcW w:w="3119" w:type="dxa"/>
            <w:vAlign w:val="center"/>
          </w:tcPr>
          <w:p w14:paraId="6ECB706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日1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4:00-16:30</w:t>
            </w:r>
          </w:p>
        </w:tc>
        <w:tc>
          <w:tcPr>
            <w:tcW w:w="1843" w:type="dxa"/>
            <w:vAlign w:val="center"/>
          </w:tcPr>
          <w:p w14:paraId="0DA4B9A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</w:tr>
      <w:tr w14:paraId="35A260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424D9C7C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农业昆虫与害虫防治</w:t>
            </w:r>
          </w:p>
        </w:tc>
        <w:tc>
          <w:tcPr>
            <w:tcW w:w="3119" w:type="dxa"/>
            <w:vAlign w:val="center"/>
          </w:tcPr>
          <w:p w14:paraId="3679175D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日1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4:00-16:30</w:t>
            </w:r>
          </w:p>
        </w:tc>
        <w:tc>
          <w:tcPr>
            <w:tcW w:w="1843" w:type="dxa"/>
            <w:vAlign w:val="center"/>
          </w:tcPr>
          <w:p w14:paraId="5E822E37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</w:tr>
      <w:tr w14:paraId="3BC104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315D0CA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农药学</w:t>
            </w:r>
          </w:p>
        </w:tc>
        <w:tc>
          <w:tcPr>
            <w:tcW w:w="3119" w:type="dxa"/>
            <w:vAlign w:val="center"/>
          </w:tcPr>
          <w:p w14:paraId="59BC448E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日1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4:00-16:30</w:t>
            </w:r>
          </w:p>
        </w:tc>
        <w:tc>
          <w:tcPr>
            <w:tcW w:w="1843" w:type="dxa"/>
            <w:vAlign w:val="center"/>
          </w:tcPr>
          <w:p w14:paraId="269ED12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</w:tr>
      <w:tr w14:paraId="5A63A5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 w14:paraId="76DDB32B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农业</w:t>
            </w:r>
          </w:p>
        </w:tc>
        <w:tc>
          <w:tcPr>
            <w:tcW w:w="3119" w:type="dxa"/>
            <w:vAlign w:val="center"/>
          </w:tcPr>
          <w:p w14:paraId="322F73A8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28</w:t>
            </w: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日1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4:00-16:30</w:t>
            </w:r>
          </w:p>
        </w:tc>
        <w:tc>
          <w:tcPr>
            <w:tcW w:w="1843" w:type="dxa"/>
            <w:vAlign w:val="center"/>
          </w:tcPr>
          <w:p w14:paraId="6174B165"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53131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color w:val="353131"/>
                <w:kern w:val="0"/>
                <w:sz w:val="28"/>
                <w:szCs w:val="28"/>
              </w:rPr>
              <w:t>1-114</w:t>
            </w:r>
          </w:p>
        </w:tc>
      </w:tr>
    </w:tbl>
    <w:p w14:paraId="5E59D61E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申请考核制考生请携带以下纸质材料，</w:t>
      </w:r>
      <w:r>
        <w:rPr>
          <w:rFonts w:hint="eastAsia" w:ascii="仿宋_GB2312" w:eastAsia="仿宋_GB2312"/>
          <w:b/>
          <w:sz w:val="28"/>
          <w:szCs w:val="28"/>
        </w:rPr>
        <w:t>提前检查所有需要本人</w:t>
      </w:r>
      <w:r>
        <w:rPr>
          <w:rFonts w:ascii="仿宋_GB2312" w:eastAsia="仿宋_GB2312"/>
          <w:b/>
          <w:sz w:val="28"/>
          <w:szCs w:val="28"/>
        </w:rPr>
        <w:t>、单位</w:t>
      </w:r>
      <w:r>
        <w:rPr>
          <w:rFonts w:hint="eastAsia" w:ascii="仿宋_GB2312" w:eastAsia="仿宋_GB2312"/>
          <w:b/>
          <w:sz w:val="28"/>
          <w:szCs w:val="28"/>
        </w:rPr>
        <w:t>、</w:t>
      </w:r>
      <w:r>
        <w:rPr>
          <w:rFonts w:ascii="仿宋_GB2312" w:eastAsia="仿宋_GB2312"/>
          <w:b/>
          <w:sz w:val="28"/>
          <w:szCs w:val="28"/>
        </w:rPr>
        <w:t>推荐人等</w:t>
      </w:r>
      <w:r>
        <w:rPr>
          <w:rFonts w:hint="eastAsia" w:ascii="仿宋_GB2312" w:eastAsia="仿宋_GB2312"/>
          <w:b/>
          <w:sz w:val="28"/>
          <w:szCs w:val="28"/>
        </w:rPr>
        <w:t>签字、盖章的地方，务必签字盖章</w:t>
      </w:r>
      <w:r>
        <w:rPr>
          <w:rFonts w:hint="eastAsia" w:ascii="仿宋_GB2312" w:eastAsia="仿宋_GB2312"/>
          <w:bCs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请将1-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项（均需原件，复印件无效）按顺序装订成一份，6-</w:t>
      </w:r>
      <w:r>
        <w:rPr>
          <w:rFonts w:ascii="仿宋_GB2312" w:eastAsia="仿宋_GB2312"/>
          <w:sz w:val="28"/>
          <w:szCs w:val="28"/>
        </w:rPr>
        <w:t>11</w:t>
      </w:r>
      <w:r>
        <w:rPr>
          <w:rFonts w:hint="eastAsia" w:ascii="仿宋_GB2312" w:eastAsia="仿宋_GB2312"/>
          <w:sz w:val="28"/>
          <w:szCs w:val="28"/>
        </w:rPr>
        <w:t>项（复印件）按顺序装订成一份，在表中时间提交到指定地点。</w:t>
      </w:r>
    </w:p>
    <w:p w14:paraId="377825B9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</w:rPr>
        <w:t>签字</w:t>
      </w:r>
      <w:r>
        <w:rPr>
          <w:rFonts w:ascii="仿宋_GB2312" w:eastAsia="仿宋_GB2312"/>
          <w:sz w:val="28"/>
          <w:szCs w:val="28"/>
        </w:rPr>
        <w:t>的《南京农业大学2025年报考博士学位研究生申请表》。</w:t>
      </w:r>
    </w:p>
    <w:p w14:paraId="7A242C2E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通过网上报名系统打印</w:t>
      </w:r>
      <w:r>
        <w:rPr>
          <w:rFonts w:hint="eastAsia" w:ascii="仿宋_GB2312" w:eastAsia="仿宋_GB2312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《博士学位研究生网上报名信息简表》</w:t>
      </w:r>
      <w:r>
        <w:rPr>
          <w:rFonts w:hint="eastAsia" w:ascii="仿宋_GB2312" w:eastAsia="仿宋_GB2312"/>
          <w:sz w:val="28"/>
          <w:szCs w:val="28"/>
        </w:rPr>
        <w:t>，务必本人签字单位盖章</w:t>
      </w:r>
      <w:r>
        <w:rPr>
          <w:rFonts w:ascii="仿宋_GB2312" w:eastAsia="仿宋_GB2312"/>
          <w:sz w:val="28"/>
          <w:szCs w:val="28"/>
        </w:rPr>
        <w:t>（注：本表中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本人自述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部分请空白</w:t>
      </w:r>
      <w:r>
        <w:rPr>
          <w:rFonts w:hint="eastAsia" w:ascii="仿宋_GB2312" w:eastAsia="仿宋_GB2312"/>
          <w:sz w:val="28"/>
          <w:szCs w:val="28"/>
        </w:rPr>
        <w:t>，“考生所在人事部门意见”由硕士就读的学院填写，往届生由工作单位或者档案所在部门填写，务必填写：同意报考非定向就业博士生</w:t>
      </w:r>
      <w:r>
        <w:rPr>
          <w:rFonts w:ascii="仿宋_GB2312" w:eastAsia="仿宋_GB2312"/>
          <w:sz w:val="28"/>
          <w:szCs w:val="28"/>
        </w:rPr>
        <w:t>）。</w:t>
      </w:r>
    </w:p>
    <w:p w14:paraId="0259FFC5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拟攻读博士学位的科学研究计划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不少于3000字）</w:t>
      </w:r>
      <w:r>
        <w:rPr>
          <w:rFonts w:hint="eastAsia" w:ascii="仿宋_GB2312" w:eastAsia="仿宋_GB2312"/>
          <w:sz w:val="28"/>
          <w:szCs w:val="28"/>
        </w:rPr>
        <w:t>，注意需考生本人签字</w:t>
      </w:r>
      <w:r>
        <w:rPr>
          <w:rFonts w:ascii="仿宋_GB2312" w:eastAsia="仿宋_GB2312"/>
          <w:sz w:val="28"/>
          <w:szCs w:val="28"/>
        </w:rPr>
        <w:t>。</w:t>
      </w:r>
    </w:p>
    <w:p w14:paraId="7E354403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两名所报考学科专业领域内副教授（或相当于副教授)及以上职称专家推荐书</w:t>
      </w:r>
      <w:r>
        <w:rPr>
          <w:rFonts w:hint="eastAsia" w:ascii="仿宋_GB2312" w:eastAsia="仿宋_GB2312"/>
          <w:sz w:val="28"/>
          <w:szCs w:val="28"/>
        </w:rPr>
        <w:t>，请封面盖章，推荐专家签字</w:t>
      </w:r>
      <w:r>
        <w:rPr>
          <w:rFonts w:ascii="仿宋_GB2312" w:eastAsia="仿宋_GB2312"/>
          <w:sz w:val="28"/>
          <w:szCs w:val="28"/>
        </w:rPr>
        <w:t>。</w:t>
      </w:r>
    </w:p>
    <w:p w14:paraId="227B4DCF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下载并填写《南京农业大学2025年报考博士学位研究生思想政治品德考核表》，</w:t>
      </w:r>
      <w:r>
        <w:rPr>
          <w:rFonts w:hint="eastAsia" w:ascii="仿宋_GB2312" w:eastAsia="仿宋_GB2312"/>
          <w:sz w:val="28"/>
          <w:szCs w:val="28"/>
        </w:rPr>
        <w:t>“考生所在单位政审意见”务必按要求填，</w:t>
      </w:r>
      <w:r>
        <w:rPr>
          <w:rFonts w:ascii="仿宋_GB2312" w:eastAsia="仿宋_GB2312"/>
          <w:sz w:val="28"/>
          <w:szCs w:val="28"/>
        </w:rPr>
        <w:t>未就业人员加盖档案保管单位公章，应届生加盖所在学院党委公章。</w:t>
      </w:r>
    </w:p>
    <w:p w14:paraId="174C0878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本人有效身份证和学生证</w:t>
      </w:r>
      <w:r>
        <w:rPr>
          <w:rFonts w:hint="eastAsia" w:ascii="仿宋_GB2312" w:eastAsia="仿宋_GB2312"/>
          <w:sz w:val="28"/>
          <w:szCs w:val="28"/>
        </w:rPr>
        <w:t>复印件</w:t>
      </w:r>
      <w:r>
        <w:rPr>
          <w:rFonts w:ascii="仿宋_GB2312" w:eastAsia="仿宋_GB2312"/>
          <w:sz w:val="28"/>
          <w:szCs w:val="28"/>
        </w:rPr>
        <w:t>（往届生不提供学生证）。</w:t>
      </w:r>
    </w:p>
    <w:p w14:paraId="122A0EEA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本科毕业证书、学士学位证书复印件。</w:t>
      </w:r>
    </w:p>
    <w:p w14:paraId="5AEDAA66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硕士</w:t>
      </w:r>
      <w:r>
        <w:rPr>
          <w:rFonts w:ascii="仿宋_GB2312" w:eastAsia="仿宋_GB2312"/>
          <w:sz w:val="28"/>
          <w:szCs w:val="28"/>
        </w:rPr>
        <w:t>学位、学历证书</w:t>
      </w:r>
      <w:r>
        <w:rPr>
          <w:rFonts w:hint="eastAsia" w:ascii="仿宋_GB2312" w:eastAsia="仿宋_GB2312"/>
          <w:sz w:val="28"/>
          <w:szCs w:val="28"/>
        </w:rPr>
        <w:t>复印件</w:t>
      </w:r>
      <w:r>
        <w:rPr>
          <w:rFonts w:ascii="仿宋_GB2312" w:eastAsia="仿宋_GB2312"/>
          <w:sz w:val="28"/>
          <w:szCs w:val="28"/>
        </w:rPr>
        <w:t>（应届毕业硕士生提交所在单位研究生管理部门书面</w:t>
      </w:r>
      <w:r>
        <w:rPr>
          <w:rFonts w:hint="eastAsia" w:ascii="仿宋_GB2312" w:eastAsia="仿宋_GB2312"/>
          <w:sz w:val="28"/>
          <w:szCs w:val="28"/>
        </w:rPr>
        <w:t>在读</w:t>
      </w:r>
      <w:r>
        <w:rPr>
          <w:rFonts w:ascii="仿宋_GB2312" w:eastAsia="仿宋_GB2312"/>
          <w:sz w:val="28"/>
          <w:szCs w:val="28"/>
        </w:rPr>
        <w:t>证明）。</w:t>
      </w:r>
    </w:p>
    <w:p w14:paraId="6AAEFDD8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英语水平证书或成绩单</w:t>
      </w:r>
      <w:r>
        <w:rPr>
          <w:rFonts w:hint="eastAsia" w:ascii="仿宋_GB2312" w:eastAsia="仿宋_GB2312"/>
          <w:sz w:val="28"/>
          <w:szCs w:val="28"/>
        </w:rPr>
        <w:t>复印件</w:t>
      </w:r>
      <w:r>
        <w:rPr>
          <w:rFonts w:ascii="仿宋_GB2312" w:eastAsia="仿宋_GB2312"/>
          <w:sz w:val="28"/>
          <w:szCs w:val="28"/>
        </w:rPr>
        <w:t>。</w:t>
      </w:r>
    </w:p>
    <w:p w14:paraId="564D2BCC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获奖证书、课题、发明专利、已发表（录用）论文复印件或其它可以证明考生科研能力和水平的证明材料。</w:t>
      </w:r>
    </w:p>
    <w:p w14:paraId="73DFEB26">
      <w:pPr>
        <w:pStyle w:val="16"/>
        <w:numPr>
          <w:ilvl w:val="0"/>
          <w:numId w:val="2"/>
        </w:numPr>
        <w:spacing w:line="560" w:lineRule="exact"/>
        <w:ind w:left="0" w:firstLine="612"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硕士学位论文</w:t>
      </w:r>
      <w:r>
        <w:rPr>
          <w:rFonts w:hint="eastAsia" w:ascii="仿宋_GB2312" w:eastAsia="仿宋_GB2312"/>
          <w:sz w:val="28"/>
          <w:szCs w:val="28"/>
        </w:rPr>
        <w:t>的封面和摘要</w:t>
      </w:r>
      <w:r>
        <w:rPr>
          <w:rFonts w:ascii="仿宋_GB2312" w:eastAsia="仿宋_GB2312"/>
          <w:sz w:val="28"/>
          <w:szCs w:val="28"/>
        </w:rPr>
        <w:t>（应届毕业硕士生可提供论文开题报告、论文摘要和核心研究内容等）。</w:t>
      </w:r>
    </w:p>
    <w:p w14:paraId="32217777">
      <w:pPr>
        <w:spacing w:line="560" w:lineRule="exact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硕博连读考生仅需提交</w:t>
      </w:r>
      <w:r>
        <w:rPr>
          <w:rFonts w:ascii="仿宋_GB2312" w:eastAsia="仿宋_GB2312"/>
          <w:b/>
          <w:bCs/>
          <w:sz w:val="28"/>
          <w:szCs w:val="28"/>
        </w:rPr>
        <w:t>通过网上报名系统打印的《博士学位研究生网上报名信息简表》</w:t>
      </w:r>
      <w:r>
        <w:rPr>
          <w:rFonts w:hint="eastAsia" w:ascii="仿宋_GB2312" w:eastAsia="仿宋_GB2312"/>
          <w:sz w:val="28"/>
          <w:szCs w:val="28"/>
        </w:rPr>
        <w:t>，“本人自述”可不填，“考生所在人事部门意见”由学院统一填写。</w:t>
      </w:r>
    </w:p>
    <w:p w14:paraId="1857795F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七、体检安排</w:t>
      </w:r>
    </w:p>
    <w:p w14:paraId="71542ABC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2E1AEFA5">
      <w:pPr>
        <w:spacing w:line="56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八、其他</w:t>
      </w:r>
    </w:p>
    <w:p w14:paraId="1EED3C72"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植保学院博士招生咨询电话</w:t>
      </w:r>
      <w:r>
        <w:rPr>
          <w:rFonts w:ascii="仿宋_GB2312" w:eastAsia="仿宋_GB2312"/>
          <w:sz w:val="28"/>
          <w:szCs w:val="28"/>
        </w:rPr>
        <w:t xml:space="preserve">  025-84396589                   </w:t>
      </w:r>
    </w:p>
    <w:p w14:paraId="6D38FB68">
      <w:pPr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南京农业大学植物保护学院</w:t>
      </w:r>
    </w:p>
    <w:p w14:paraId="3E11A79D">
      <w:pPr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2025年4月2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B3441"/>
    <w:multiLevelType w:val="multilevel"/>
    <w:tmpl w:val="3D9B3441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E9D32C4"/>
    <w:multiLevelType w:val="multilevel"/>
    <w:tmpl w:val="7E9D32C4"/>
    <w:lvl w:ilvl="0" w:tentative="0">
      <w:start w:val="1"/>
      <w:numFmt w:val="decimal"/>
      <w:lvlText w:val="%1."/>
      <w:lvlJc w:val="left"/>
      <w:pPr>
        <w:ind w:left="1255" w:hanging="61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73"/>
    <w:rsid w:val="000005DA"/>
    <w:rsid w:val="00014522"/>
    <w:rsid w:val="000554A2"/>
    <w:rsid w:val="00066B04"/>
    <w:rsid w:val="00087C81"/>
    <w:rsid w:val="0009164C"/>
    <w:rsid w:val="000A4343"/>
    <w:rsid w:val="000E5492"/>
    <w:rsid w:val="000F077C"/>
    <w:rsid w:val="0011544F"/>
    <w:rsid w:val="00120E43"/>
    <w:rsid w:val="00125B63"/>
    <w:rsid w:val="00136586"/>
    <w:rsid w:val="00143852"/>
    <w:rsid w:val="00150982"/>
    <w:rsid w:val="00164224"/>
    <w:rsid w:val="00167421"/>
    <w:rsid w:val="00177AF5"/>
    <w:rsid w:val="001801F5"/>
    <w:rsid w:val="001818EA"/>
    <w:rsid w:val="00183BD5"/>
    <w:rsid w:val="00192073"/>
    <w:rsid w:val="001A1519"/>
    <w:rsid w:val="001A7991"/>
    <w:rsid w:val="001C1D14"/>
    <w:rsid w:val="001F1F4C"/>
    <w:rsid w:val="0022513B"/>
    <w:rsid w:val="00230F6C"/>
    <w:rsid w:val="0026366E"/>
    <w:rsid w:val="002762B0"/>
    <w:rsid w:val="002773DA"/>
    <w:rsid w:val="00285A2C"/>
    <w:rsid w:val="002A301C"/>
    <w:rsid w:val="002A4B77"/>
    <w:rsid w:val="002B5F4B"/>
    <w:rsid w:val="002D706B"/>
    <w:rsid w:val="00310F09"/>
    <w:rsid w:val="003209E2"/>
    <w:rsid w:val="00342F17"/>
    <w:rsid w:val="00352156"/>
    <w:rsid w:val="00384448"/>
    <w:rsid w:val="00396B78"/>
    <w:rsid w:val="003A0208"/>
    <w:rsid w:val="003A21DC"/>
    <w:rsid w:val="003C13AE"/>
    <w:rsid w:val="003C2EAA"/>
    <w:rsid w:val="003C4842"/>
    <w:rsid w:val="003C7E56"/>
    <w:rsid w:val="003E066E"/>
    <w:rsid w:val="003F52CA"/>
    <w:rsid w:val="003F5ECD"/>
    <w:rsid w:val="00406397"/>
    <w:rsid w:val="004225C4"/>
    <w:rsid w:val="004329ED"/>
    <w:rsid w:val="00437919"/>
    <w:rsid w:val="00461AEE"/>
    <w:rsid w:val="00467257"/>
    <w:rsid w:val="00481919"/>
    <w:rsid w:val="0049313E"/>
    <w:rsid w:val="004B497A"/>
    <w:rsid w:val="004B7F69"/>
    <w:rsid w:val="004C2294"/>
    <w:rsid w:val="004C5874"/>
    <w:rsid w:val="004D44A7"/>
    <w:rsid w:val="004D6FF0"/>
    <w:rsid w:val="004E4D19"/>
    <w:rsid w:val="00507F04"/>
    <w:rsid w:val="005505DC"/>
    <w:rsid w:val="005916D0"/>
    <w:rsid w:val="005C1878"/>
    <w:rsid w:val="005C18D6"/>
    <w:rsid w:val="005E1210"/>
    <w:rsid w:val="005E14C3"/>
    <w:rsid w:val="005E5A24"/>
    <w:rsid w:val="005E6F03"/>
    <w:rsid w:val="005E78A8"/>
    <w:rsid w:val="005F1B0E"/>
    <w:rsid w:val="005F2677"/>
    <w:rsid w:val="005F4109"/>
    <w:rsid w:val="006010F8"/>
    <w:rsid w:val="0060748B"/>
    <w:rsid w:val="00613ACA"/>
    <w:rsid w:val="0062111D"/>
    <w:rsid w:val="00621EA6"/>
    <w:rsid w:val="00644A6E"/>
    <w:rsid w:val="006532EA"/>
    <w:rsid w:val="00654DEA"/>
    <w:rsid w:val="00656568"/>
    <w:rsid w:val="00672D89"/>
    <w:rsid w:val="0067624E"/>
    <w:rsid w:val="00694FA5"/>
    <w:rsid w:val="006E2097"/>
    <w:rsid w:val="006E3B19"/>
    <w:rsid w:val="006E582E"/>
    <w:rsid w:val="006E6F0D"/>
    <w:rsid w:val="006F0482"/>
    <w:rsid w:val="006F5C34"/>
    <w:rsid w:val="00703601"/>
    <w:rsid w:val="00706DEE"/>
    <w:rsid w:val="007400F5"/>
    <w:rsid w:val="007571EC"/>
    <w:rsid w:val="007629D2"/>
    <w:rsid w:val="007825E9"/>
    <w:rsid w:val="007962B2"/>
    <w:rsid w:val="007976C9"/>
    <w:rsid w:val="007A10AD"/>
    <w:rsid w:val="007A323E"/>
    <w:rsid w:val="007C019F"/>
    <w:rsid w:val="007D4D0B"/>
    <w:rsid w:val="007E16EB"/>
    <w:rsid w:val="007E458B"/>
    <w:rsid w:val="007F021E"/>
    <w:rsid w:val="00801E20"/>
    <w:rsid w:val="00804F61"/>
    <w:rsid w:val="00825355"/>
    <w:rsid w:val="00835744"/>
    <w:rsid w:val="00842E84"/>
    <w:rsid w:val="00846CF5"/>
    <w:rsid w:val="00856C22"/>
    <w:rsid w:val="0085793C"/>
    <w:rsid w:val="00890277"/>
    <w:rsid w:val="00890B55"/>
    <w:rsid w:val="008932CF"/>
    <w:rsid w:val="008A5B98"/>
    <w:rsid w:val="008B348F"/>
    <w:rsid w:val="008C3073"/>
    <w:rsid w:val="008D04B1"/>
    <w:rsid w:val="008D0F08"/>
    <w:rsid w:val="00904E12"/>
    <w:rsid w:val="00913820"/>
    <w:rsid w:val="00925796"/>
    <w:rsid w:val="00941F43"/>
    <w:rsid w:val="009A67E5"/>
    <w:rsid w:val="009C5BF6"/>
    <w:rsid w:val="009D70C7"/>
    <w:rsid w:val="009E68F3"/>
    <w:rsid w:val="009F6E3C"/>
    <w:rsid w:val="00A256A8"/>
    <w:rsid w:val="00A307E3"/>
    <w:rsid w:val="00A50897"/>
    <w:rsid w:val="00A65CC3"/>
    <w:rsid w:val="00AB39D9"/>
    <w:rsid w:val="00AC3C55"/>
    <w:rsid w:val="00AD7650"/>
    <w:rsid w:val="00AE18D8"/>
    <w:rsid w:val="00AE2F09"/>
    <w:rsid w:val="00B01870"/>
    <w:rsid w:val="00B02850"/>
    <w:rsid w:val="00B127DC"/>
    <w:rsid w:val="00B3509E"/>
    <w:rsid w:val="00B44BA0"/>
    <w:rsid w:val="00B455F8"/>
    <w:rsid w:val="00B746C4"/>
    <w:rsid w:val="00B7680B"/>
    <w:rsid w:val="00BA73C1"/>
    <w:rsid w:val="00BD0C7F"/>
    <w:rsid w:val="00BD2B51"/>
    <w:rsid w:val="00BE5155"/>
    <w:rsid w:val="00BF4CFE"/>
    <w:rsid w:val="00C017CE"/>
    <w:rsid w:val="00C31DFD"/>
    <w:rsid w:val="00C72EDA"/>
    <w:rsid w:val="00C82116"/>
    <w:rsid w:val="00C90721"/>
    <w:rsid w:val="00CA50B6"/>
    <w:rsid w:val="00CA7E95"/>
    <w:rsid w:val="00CB0672"/>
    <w:rsid w:val="00CB2F3A"/>
    <w:rsid w:val="00CC38F0"/>
    <w:rsid w:val="00CD0087"/>
    <w:rsid w:val="00CE5BE6"/>
    <w:rsid w:val="00D10613"/>
    <w:rsid w:val="00D71D76"/>
    <w:rsid w:val="00D83CA2"/>
    <w:rsid w:val="00DB2CC1"/>
    <w:rsid w:val="00DD0607"/>
    <w:rsid w:val="00DD50B4"/>
    <w:rsid w:val="00DD5CEB"/>
    <w:rsid w:val="00DE2FF7"/>
    <w:rsid w:val="00DE7441"/>
    <w:rsid w:val="00E10B48"/>
    <w:rsid w:val="00E51EFF"/>
    <w:rsid w:val="00E550B9"/>
    <w:rsid w:val="00E57868"/>
    <w:rsid w:val="00E94407"/>
    <w:rsid w:val="00EA52A8"/>
    <w:rsid w:val="00EA64C5"/>
    <w:rsid w:val="00EB7417"/>
    <w:rsid w:val="00ED22E0"/>
    <w:rsid w:val="00EE0276"/>
    <w:rsid w:val="00EE292F"/>
    <w:rsid w:val="00EE3743"/>
    <w:rsid w:val="00EF5880"/>
    <w:rsid w:val="00F01A69"/>
    <w:rsid w:val="00F01DAD"/>
    <w:rsid w:val="00F37214"/>
    <w:rsid w:val="00F56D4C"/>
    <w:rsid w:val="00F716FC"/>
    <w:rsid w:val="00F84BDE"/>
    <w:rsid w:val="00F927F9"/>
    <w:rsid w:val="00F94FB3"/>
    <w:rsid w:val="00F95FE7"/>
    <w:rsid w:val="00F97C38"/>
    <w:rsid w:val="00FA49DB"/>
    <w:rsid w:val="00FC0C98"/>
    <w:rsid w:val="00FD6075"/>
    <w:rsid w:val="00FF31A0"/>
    <w:rsid w:val="0835493C"/>
    <w:rsid w:val="23E723A4"/>
    <w:rsid w:val="3610368A"/>
    <w:rsid w:val="3720739D"/>
    <w:rsid w:val="47342576"/>
    <w:rsid w:val="52D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333333"/>
      <w:u w:val="none"/>
    </w:rPr>
  </w:style>
  <w:style w:type="character" w:customStyle="1" w:styleId="11">
    <w:name w:val="bjh-p"/>
    <w:basedOn w:val="8"/>
    <w:qFormat/>
    <w:uiPriority w:val="0"/>
  </w:style>
  <w:style w:type="character" w:customStyle="1" w:styleId="12">
    <w:name w:val="bjh-strong"/>
    <w:basedOn w:val="8"/>
    <w:qFormat/>
    <w:uiPriority w:val="0"/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1535</Words>
  <Characters>1774</Characters>
  <Lines>13</Lines>
  <Paragraphs>3</Paragraphs>
  <TotalTime>0</TotalTime>
  <ScaleCrop>false</ScaleCrop>
  <LinksUpToDate>false</LinksUpToDate>
  <CharactersWithSpaces>1823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2025-04-19T14:27:00Z</dcterms:created>
  <dc:creator>AutoBVT</dc:creator>
  <cp:lastModifiedBy>1380074960</cp:lastModifiedBy>
  <cp:lastPrinted>2024-04-18T00:20:00Z</cp:lastPrinted>
  <dcterms:modified xsi:type="dcterms:W3CDTF">2025-04-22T01:53:27Z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F692C10F24A44C2584E651D428448D7A</vt:lpwstr>
  </property>
  <property fmtid="{D5CDD505-2E9C-101B-9397-08002B2CF9AE}" pid="4" name="KSOTemplateDocerSaveRecord">
    <vt:lpwstr>eyJoZGlkIjoiM2I1NzhmMDVhMmI2OTdlNTY3Yzg5Zjc0N2JhMTNmZDMiLCJ1c2VySWQiOiI1MTk1NDc0In0=</vt:lpwstr>
  </property>
</Properties>
</file>