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7782" w14:textId="2B8EA453" w:rsidR="00D92BBB" w:rsidRDefault="00CE5201" w:rsidP="00302702">
      <w:pPr>
        <w:spacing w:beforeLines="50" w:before="156" w:afterLines="50" w:after="156"/>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山东农业大学</w:t>
      </w:r>
      <w:r w:rsidR="006B6E09">
        <w:rPr>
          <w:rFonts w:ascii="方正小标宋简体" w:eastAsia="方正小标宋简体" w:hAnsi="方正小标宋简体" w:cs="方正小标宋简体" w:hint="eastAsia"/>
          <w:sz w:val="32"/>
          <w:szCs w:val="32"/>
        </w:rPr>
        <w:t>机械与电子工程学院</w:t>
      </w:r>
    </w:p>
    <w:p w14:paraId="7EB397B4" w14:textId="5A5083FE" w:rsidR="00D92BBB" w:rsidRPr="00155E00" w:rsidRDefault="00CE5201" w:rsidP="00302702">
      <w:pPr>
        <w:spacing w:beforeLines="50" w:before="156" w:afterLines="50" w:after="156"/>
        <w:jc w:val="center"/>
        <w:rPr>
          <w:rFonts w:ascii="方正小标宋简体" w:eastAsia="方正小标宋简体" w:hAnsi="方正小标宋简体" w:cs="方正小标宋简体"/>
          <w:sz w:val="32"/>
          <w:szCs w:val="32"/>
        </w:rPr>
      </w:pPr>
      <w:bookmarkStart w:id="0" w:name="_Hlk61516348"/>
      <w:r>
        <w:rPr>
          <w:rFonts w:ascii="方正小标宋简体" w:eastAsia="方正小标宋简体" w:hAnsi="方正小标宋简体" w:cs="方正小标宋简体" w:hint="eastAsia"/>
          <w:sz w:val="32"/>
          <w:szCs w:val="32"/>
        </w:rPr>
        <w:t>202</w:t>
      </w:r>
      <w:r w:rsidR="00C6185D">
        <w:rPr>
          <w:rFonts w:ascii="方正小标宋简体" w:eastAsia="方正小标宋简体" w:hAnsi="方正小标宋简体" w:cs="方正小标宋简体"/>
          <w:sz w:val="32"/>
          <w:szCs w:val="32"/>
        </w:rPr>
        <w:t>3</w:t>
      </w:r>
      <w:r>
        <w:rPr>
          <w:rFonts w:ascii="方正小标宋简体" w:eastAsia="方正小标宋简体" w:hAnsi="方正小标宋简体" w:cs="方正小标宋简体" w:hint="eastAsia"/>
          <w:sz w:val="32"/>
          <w:szCs w:val="32"/>
        </w:rPr>
        <w:t>年“申请-考核制”招收博士研究生实施方案</w:t>
      </w:r>
      <w:bookmarkEnd w:id="0"/>
    </w:p>
    <w:p w14:paraId="4ACFE0A8" w14:textId="280F6CA4" w:rsidR="00D92BBB" w:rsidRDefault="0053696C">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w:t>
      </w:r>
      <w:r w:rsidR="006E328C" w:rsidRPr="0053696C">
        <w:rPr>
          <w:rFonts w:ascii="仿宋_GB2312" w:eastAsia="仿宋_GB2312" w:hAnsi="仿宋_GB2312" w:cs="仿宋_GB2312" w:hint="eastAsia"/>
          <w:sz w:val="28"/>
          <w:szCs w:val="28"/>
        </w:rPr>
        <w:t>《202</w:t>
      </w:r>
      <w:r w:rsidR="005A3654">
        <w:rPr>
          <w:rFonts w:ascii="仿宋_GB2312" w:eastAsia="仿宋_GB2312" w:hAnsi="仿宋_GB2312" w:cs="仿宋_GB2312"/>
          <w:sz w:val="28"/>
          <w:szCs w:val="28"/>
        </w:rPr>
        <w:t>3</w:t>
      </w:r>
      <w:r w:rsidR="006E328C" w:rsidRPr="0053696C">
        <w:rPr>
          <w:rFonts w:ascii="仿宋_GB2312" w:eastAsia="仿宋_GB2312" w:hAnsi="仿宋_GB2312" w:cs="仿宋_GB2312" w:hint="eastAsia"/>
          <w:sz w:val="28"/>
          <w:szCs w:val="28"/>
        </w:rPr>
        <w:t>年</w:t>
      </w:r>
      <w:r w:rsidR="006E328C">
        <w:rPr>
          <w:rFonts w:ascii="仿宋_GB2312" w:eastAsia="仿宋_GB2312" w:hAnsi="仿宋_GB2312" w:cs="仿宋_GB2312" w:hint="eastAsia"/>
          <w:sz w:val="28"/>
          <w:szCs w:val="28"/>
        </w:rPr>
        <w:t>山东</w:t>
      </w:r>
      <w:r w:rsidR="006E328C" w:rsidRPr="0053696C">
        <w:rPr>
          <w:rFonts w:ascii="仿宋_GB2312" w:eastAsia="仿宋_GB2312" w:hAnsi="仿宋_GB2312" w:cs="仿宋_GB2312" w:hint="eastAsia"/>
          <w:sz w:val="28"/>
          <w:szCs w:val="28"/>
        </w:rPr>
        <w:t>农业大学博士研究生招生简章》</w:t>
      </w:r>
      <w:r>
        <w:rPr>
          <w:rFonts w:ascii="仿宋_GB2312" w:eastAsia="仿宋_GB2312" w:hAnsi="仿宋_GB2312" w:cs="仿宋_GB2312" w:hint="eastAsia"/>
          <w:sz w:val="28"/>
          <w:szCs w:val="28"/>
        </w:rPr>
        <w:t>《山东农业大学</w:t>
      </w:r>
      <w:r w:rsidRPr="0053696C">
        <w:rPr>
          <w:rFonts w:ascii="仿宋_GB2312" w:eastAsia="仿宋_GB2312" w:hAnsi="仿宋_GB2312" w:cs="仿宋_GB2312" w:hint="eastAsia"/>
          <w:sz w:val="28"/>
          <w:szCs w:val="28"/>
        </w:rPr>
        <w:t>202</w:t>
      </w:r>
      <w:r w:rsidR="005860C9">
        <w:rPr>
          <w:rFonts w:ascii="仿宋_GB2312" w:eastAsia="仿宋_GB2312" w:hAnsi="仿宋_GB2312" w:cs="仿宋_GB2312"/>
          <w:sz w:val="28"/>
          <w:szCs w:val="28"/>
        </w:rPr>
        <w:t>3</w:t>
      </w:r>
      <w:r w:rsidRPr="0053696C">
        <w:rPr>
          <w:rFonts w:ascii="仿宋_GB2312" w:eastAsia="仿宋_GB2312" w:hAnsi="仿宋_GB2312" w:cs="仿宋_GB2312" w:hint="eastAsia"/>
          <w:sz w:val="28"/>
          <w:szCs w:val="28"/>
        </w:rPr>
        <w:t>年“申请-考核制”招收博士研究生实施方案</w:t>
      </w:r>
      <w:r>
        <w:rPr>
          <w:rFonts w:ascii="仿宋_GB2312" w:eastAsia="仿宋_GB2312" w:hAnsi="仿宋_GB2312" w:cs="仿宋_GB2312" w:hint="eastAsia"/>
          <w:sz w:val="28"/>
          <w:szCs w:val="28"/>
        </w:rPr>
        <w:t>（试行）》</w:t>
      </w:r>
      <w:r w:rsidRPr="0053696C">
        <w:rPr>
          <w:rFonts w:ascii="仿宋_GB2312" w:eastAsia="仿宋_GB2312" w:hAnsi="仿宋_GB2312" w:cs="仿宋_GB2312" w:hint="eastAsia"/>
          <w:sz w:val="28"/>
          <w:szCs w:val="28"/>
        </w:rPr>
        <w:t>相关要求，结合我院实际情况制定202</w:t>
      </w:r>
      <w:r w:rsidR="005A3654">
        <w:rPr>
          <w:rFonts w:ascii="仿宋_GB2312" w:eastAsia="仿宋_GB2312" w:hAnsi="仿宋_GB2312" w:cs="仿宋_GB2312"/>
          <w:sz w:val="28"/>
          <w:szCs w:val="28"/>
        </w:rPr>
        <w:t>3</w:t>
      </w:r>
      <w:r w:rsidRPr="0053696C">
        <w:rPr>
          <w:rFonts w:ascii="仿宋_GB2312" w:eastAsia="仿宋_GB2312" w:hAnsi="仿宋_GB2312" w:cs="仿宋_GB2312" w:hint="eastAsia"/>
          <w:sz w:val="28"/>
          <w:szCs w:val="28"/>
        </w:rPr>
        <w:t>年“申请-考核制”招收博士研究生实施方案。</w:t>
      </w:r>
    </w:p>
    <w:p w14:paraId="6D3CEAF8" w14:textId="77777777" w:rsidR="00EE4523" w:rsidRDefault="00EE4523" w:rsidP="00EE4523">
      <w:pPr>
        <w:ind w:firstLineChars="200" w:firstLine="560"/>
        <w:rPr>
          <w:rFonts w:ascii="黑体" w:eastAsia="黑体" w:hAnsi="黑体" w:cs="黑体"/>
          <w:sz w:val="28"/>
          <w:szCs w:val="28"/>
        </w:rPr>
      </w:pPr>
      <w:r>
        <w:rPr>
          <w:rFonts w:ascii="黑体" w:eastAsia="黑体" w:hAnsi="黑体" w:cs="黑体" w:hint="eastAsia"/>
          <w:sz w:val="28"/>
          <w:szCs w:val="28"/>
        </w:rPr>
        <w:t>一、组织领导</w:t>
      </w:r>
    </w:p>
    <w:p w14:paraId="3F715065" w14:textId="2B367848" w:rsidR="00EE4523" w:rsidRDefault="00EE4523" w:rsidP="00EE4523">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（一）学院成立由院长为组长、</w:t>
      </w:r>
      <w:r w:rsidR="005A3654" w:rsidRPr="005A3654">
        <w:rPr>
          <w:rFonts w:ascii="仿宋_GB2312" w:eastAsia="仿宋_GB2312" w:hAnsi="仿宋_GB2312" w:cs="仿宋_GB2312" w:hint="eastAsia"/>
          <w:sz w:val="28"/>
          <w:szCs w:val="28"/>
        </w:rPr>
        <w:t>含博士生指导教师的学院招生工作领导小组，根据“申请-考核制”工作要求制定符合本单位学科特点的考核方案，报研究生招生办公室审核备案，并负责领导、组织本单位博士生的申请、考核工作。</w:t>
      </w:r>
    </w:p>
    <w:p w14:paraId="79260AA7" w14:textId="46C2FAA8" w:rsidR="00EE4523" w:rsidRDefault="00EE4523" w:rsidP="00EE4523">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二）学院成立以党委书记为组长的学院博士研究生招生工作监督小组，成员由学院党委副书记、研究生辅导员担任。小组负责本学院“申请-考核”制招生工作实施的监督、检查及违规处理，负责受理考生举报与投诉。 </w:t>
      </w:r>
    </w:p>
    <w:p w14:paraId="23EA6812" w14:textId="22E70791" w:rsidR="00D92BBB" w:rsidRDefault="00EE4523">
      <w:pPr>
        <w:ind w:firstLineChars="200" w:firstLine="560"/>
        <w:rPr>
          <w:rFonts w:ascii="黑体" w:eastAsia="黑体" w:hAnsi="黑体" w:cs="黑体"/>
          <w:sz w:val="28"/>
          <w:szCs w:val="28"/>
        </w:rPr>
      </w:pPr>
      <w:r>
        <w:rPr>
          <w:rFonts w:ascii="黑体" w:eastAsia="黑体" w:hAnsi="黑体" w:cs="黑体" w:hint="eastAsia"/>
          <w:sz w:val="28"/>
          <w:szCs w:val="28"/>
        </w:rPr>
        <w:t>二</w:t>
      </w:r>
      <w:r w:rsidR="00CE5201">
        <w:rPr>
          <w:rFonts w:ascii="黑体" w:eastAsia="黑体" w:hAnsi="黑体" w:cs="黑体" w:hint="eastAsia"/>
          <w:sz w:val="28"/>
          <w:szCs w:val="28"/>
        </w:rPr>
        <w:t>、</w:t>
      </w:r>
      <w:r w:rsidR="006B6E09">
        <w:rPr>
          <w:rFonts w:ascii="黑体" w:eastAsia="黑体" w:hAnsi="黑体" w:cs="黑体" w:hint="eastAsia"/>
          <w:sz w:val="28"/>
          <w:szCs w:val="28"/>
        </w:rPr>
        <w:t>申请条件</w:t>
      </w:r>
    </w:p>
    <w:p w14:paraId="0CA26915"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以“申请-考核制”方式报考我校博士研究生的申请者，须符合下列条件：</w:t>
      </w:r>
    </w:p>
    <w:p w14:paraId="4DA60260"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（一）符合我校当年博士生招生简章中报考的基本条件。</w:t>
      </w:r>
    </w:p>
    <w:p w14:paraId="74B5FC1B" w14:textId="1695F25B"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w:t>
      </w:r>
      <w:r w:rsidR="006A4183">
        <w:rPr>
          <w:rFonts w:ascii="仿宋_GB2312" w:eastAsia="仿宋_GB2312" w:hAnsi="仿宋_GB2312" w:cs="仿宋_GB2312" w:hint="eastAsia"/>
          <w:sz w:val="28"/>
          <w:szCs w:val="28"/>
        </w:rPr>
        <w:t>具有较强的科研创新能力，取得一定科研成果（若考生暂无具体科研成果但科研工作取得重大进展，须由相同或相近学科3名</w:t>
      </w:r>
      <w:r w:rsidR="006A4183">
        <w:rPr>
          <w:rFonts w:ascii="仿宋_GB2312" w:eastAsia="仿宋_GB2312" w:hAnsi="仿宋_GB2312" w:cs="仿宋_GB2312" w:hint="eastAsia"/>
          <w:sz w:val="28"/>
          <w:szCs w:val="28"/>
        </w:rPr>
        <w:lastRenderedPageBreak/>
        <w:t>博士研究生指导教师推荐，且每名博士研究生指导教师只能推荐1名此类考生，亦可报名）。</w:t>
      </w:r>
      <w:bookmarkStart w:id="1" w:name="_GoBack"/>
      <w:bookmarkEnd w:id="1"/>
    </w:p>
    <w:p w14:paraId="049592D8"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（三）具有较强的语言能力，近五年（2017年12月至报名系统关闭）英语水平达到以下之一：</w:t>
      </w:r>
    </w:p>
    <w:p w14:paraId="792F25D5"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1.CET-6≥426或CET-4≥460；</w:t>
      </w:r>
    </w:p>
    <w:p w14:paraId="20CB5384"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2.WSK(PETS 5)考试合格;</w:t>
      </w:r>
    </w:p>
    <w:p w14:paraId="334FC19A"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3.IELTS≥6.0;</w:t>
      </w:r>
    </w:p>
    <w:p w14:paraId="15C2F1D6"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4.TOEFL成绩80分及以上(IBT);</w:t>
      </w:r>
    </w:p>
    <w:p w14:paraId="72C45DC1"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5.新GRE成绩260分及以上；</w:t>
      </w:r>
    </w:p>
    <w:p w14:paraId="724DAC19"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6.以第一作者身份在英文国际期刊(SCI)上发表过专业学术论文；</w:t>
      </w:r>
    </w:p>
    <w:p w14:paraId="28D02602"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7.在英语为母语的国家或地区获得硕士或博士学位。</w:t>
      </w:r>
    </w:p>
    <w:p w14:paraId="544ED5FE"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本科至硕士连续在读的应届硕士毕业生，在读期间的四、六级英语成绩不受时间限制。</w:t>
      </w:r>
    </w:p>
    <w:p w14:paraId="6F74651C"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（四）申请考核制招生原则上仅接受本学科毕业生（含应届）的申请，为鼓励学科交叉，培养复合型人才，可接受相关或相近学科考生的申请。</w:t>
      </w:r>
    </w:p>
    <w:p w14:paraId="035EDF78" w14:textId="3282D5A9" w:rsidR="00D92BBB" w:rsidRDefault="00EE4523" w:rsidP="00CF04E2">
      <w:pPr>
        <w:ind w:firstLineChars="200" w:firstLine="560"/>
        <w:rPr>
          <w:rFonts w:ascii="黑体" w:eastAsia="黑体" w:hAnsi="黑体" w:cs="黑体"/>
          <w:sz w:val="28"/>
          <w:szCs w:val="28"/>
        </w:rPr>
      </w:pPr>
      <w:r>
        <w:rPr>
          <w:rFonts w:ascii="黑体" w:eastAsia="黑体" w:hAnsi="黑体" w:cs="黑体" w:hint="eastAsia"/>
          <w:sz w:val="28"/>
          <w:szCs w:val="28"/>
        </w:rPr>
        <w:t>三</w:t>
      </w:r>
      <w:r w:rsidR="00CE5201">
        <w:rPr>
          <w:rFonts w:ascii="黑体" w:eastAsia="黑体" w:hAnsi="黑体" w:cs="黑体" w:hint="eastAsia"/>
          <w:sz w:val="28"/>
          <w:szCs w:val="28"/>
        </w:rPr>
        <w:t>、申请材料</w:t>
      </w:r>
    </w:p>
    <w:p w14:paraId="03526B4D"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（一）《山东农业大学2023年“申请-考核制”博士研究生申请表》，一式七份。</w:t>
      </w:r>
    </w:p>
    <w:p w14:paraId="0BEB0E71"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（二）本人有效身份证和学生证（往届生不提供学生证）原件及复印件。</w:t>
      </w:r>
    </w:p>
    <w:p w14:paraId="5395B1A2"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（三）本科毕业证、学位证和研究生毕业证、学位证原件及复印</w:t>
      </w:r>
      <w:r>
        <w:rPr>
          <w:rFonts w:ascii="仿宋_GB2312" w:eastAsia="仿宋_GB2312" w:hAnsi="仿宋_GB2312" w:cs="仿宋_GB2312" w:hint="eastAsia"/>
          <w:sz w:val="28"/>
          <w:szCs w:val="28"/>
        </w:rPr>
        <w:lastRenderedPageBreak/>
        <w:t>件（应届毕业硕士生提交所在学校研究生管理部门出具的在校生证明，本校学生可不提供），教育部学历电子注册备案表（本科和硕士学历，学信网打印）；应届硕士生的硕士阶段学历学位材料可只提交硕士研究生学籍电子注册备案表（学信网打印）。在国外获得学位的须提供教育部留学服务中心出具的认证书复印件，在审核前尚未取得认证书的国外学位不予承认。</w:t>
      </w:r>
    </w:p>
    <w:p w14:paraId="30CC879C"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（四）英语水平证书或成绩单。</w:t>
      </w:r>
    </w:p>
    <w:p w14:paraId="317B2837"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（五）研究生阶段成绩单。由申请者所在学校研究生培养部门提供，并加盖公章；非应届毕业生也可由申请者档案所在部门提供，并加盖公章。</w:t>
      </w:r>
    </w:p>
    <w:p w14:paraId="5CC296D4"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（六）获奖证书、课题、发明专利、已发表（录用）论文等的原件或其它可以证明考生科研能力和水平的证明材料。</w:t>
      </w:r>
    </w:p>
    <w:p w14:paraId="30211C7B"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（七）往届生提供硕士学位论文全文（含答辩情况表和答辩决议书复印件）；应届毕业硕士生可提供论文开题报告、论文摘要和核心研究内容等。</w:t>
      </w:r>
    </w:p>
    <w:p w14:paraId="014E6FE2"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（八）个人陈述书（3000-5000字）：内容包括学习及学术研究的简要经历、经验、能力、特别成就及其他原创性研究成果、攻读博士学位期间本人拟从事的研究方向和科研设想。</w:t>
      </w:r>
    </w:p>
    <w:p w14:paraId="3926D25F"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（九）下载并填写《山东农业大学报考攻读2023年博士学位研究生思想政治品德考核表》，未就业人员加盖档案保管单位公章，应届生加盖所在学院党委公章。</w:t>
      </w:r>
    </w:p>
    <w:p w14:paraId="216152DE"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（十）专家推荐信：</w:t>
      </w:r>
    </w:p>
    <w:p w14:paraId="2DB4D11C"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1.取得一定科研成果的考生，提供2名所报考学科专业领域内教授（或相当于教授)及以上职称专家推荐书，其中一封必须为报考导师出具的推荐书。</w:t>
      </w:r>
    </w:p>
    <w:p w14:paraId="0CC6FD6F"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2.科研工作取得重大进展为条件报名的考生，需要提供相同或相近学科3名博士研究生指导教师推荐信，其中一封必须为报考导师出具的推荐书。</w:t>
      </w:r>
    </w:p>
    <w:p w14:paraId="48F55222"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（十一）二级甲等及以上医院出具的体检合格证明（近三个月）。</w:t>
      </w:r>
    </w:p>
    <w:p w14:paraId="065CAEC8" w14:textId="77777777" w:rsidR="005A3654" w:rsidRDefault="005A3654" w:rsidP="005A3654">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请人应仔细核对本人是否符合申请条件，如实提供上述所列申请材料。如发现申请人提交虚假材料、作弊及其它违纪行为，将根据学校规定严肃处理，包括取消录取资格、3年内禁止报考等，相关后果由申请人承担。</w:t>
      </w:r>
    </w:p>
    <w:p w14:paraId="5F10799C" w14:textId="2306571E" w:rsidR="003B5E55" w:rsidRDefault="00EE4523" w:rsidP="003B5E55">
      <w:pPr>
        <w:ind w:firstLineChars="200" w:firstLine="560"/>
        <w:rPr>
          <w:rFonts w:ascii="黑体" w:eastAsia="黑体" w:hAnsi="黑体" w:cs="黑体"/>
          <w:sz w:val="28"/>
          <w:szCs w:val="28"/>
        </w:rPr>
      </w:pPr>
      <w:r>
        <w:rPr>
          <w:rFonts w:ascii="黑体" w:eastAsia="黑体" w:hAnsi="黑体" w:cs="黑体" w:hint="eastAsia"/>
          <w:sz w:val="28"/>
          <w:szCs w:val="28"/>
        </w:rPr>
        <w:t>四</w:t>
      </w:r>
      <w:r w:rsidR="003B5E55">
        <w:rPr>
          <w:rFonts w:ascii="黑体" w:eastAsia="黑体" w:hAnsi="黑体" w:cs="黑体" w:hint="eastAsia"/>
          <w:sz w:val="28"/>
          <w:szCs w:val="28"/>
        </w:rPr>
        <w:t>、招生导师与招生指标</w:t>
      </w:r>
    </w:p>
    <w:p w14:paraId="1438F926" w14:textId="35D4F866" w:rsidR="003B5E55" w:rsidRDefault="003B5E55" w:rsidP="003B5E5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（一）招生导师</w:t>
      </w:r>
    </w:p>
    <w:p w14:paraId="16164EAF" w14:textId="2524E7C0" w:rsidR="003B5E55" w:rsidRDefault="00CF04E2" w:rsidP="003B5E5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苑进、</w:t>
      </w:r>
      <w:r w:rsidR="005A3654">
        <w:rPr>
          <w:rFonts w:ascii="仿宋_GB2312" w:eastAsia="仿宋_GB2312" w:hAnsi="仿宋_GB2312" w:cs="仿宋_GB2312" w:hint="eastAsia"/>
          <w:sz w:val="28"/>
          <w:szCs w:val="28"/>
        </w:rPr>
        <w:t>侯加林、李天华、</w:t>
      </w:r>
      <w:r>
        <w:rPr>
          <w:rFonts w:ascii="仿宋_GB2312" w:eastAsia="仿宋_GB2312" w:hAnsi="仿宋_GB2312" w:cs="仿宋_GB2312" w:hint="eastAsia"/>
          <w:sz w:val="28"/>
          <w:szCs w:val="28"/>
        </w:rPr>
        <w:t>刘平</w:t>
      </w:r>
    </w:p>
    <w:p w14:paraId="6BC560C8" w14:textId="6AD5BE78" w:rsidR="003B5E55" w:rsidRDefault="003B5E55" w:rsidP="003B5E5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（二）招生指标</w:t>
      </w:r>
    </w:p>
    <w:p w14:paraId="7C412F6D" w14:textId="645C0BA1" w:rsidR="003B5E55" w:rsidRDefault="00CF04E2" w:rsidP="003B5E55">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4</w:t>
      </w:r>
      <w:r w:rsidR="003B5E55">
        <w:rPr>
          <w:rFonts w:ascii="仿宋_GB2312" w:eastAsia="仿宋_GB2312" w:hAnsi="仿宋_GB2312" w:cs="仿宋_GB2312" w:hint="eastAsia"/>
          <w:sz w:val="28"/>
          <w:szCs w:val="28"/>
        </w:rPr>
        <w:t>人</w:t>
      </w:r>
    </w:p>
    <w:p w14:paraId="6A097862" w14:textId="76E28682" w:rsidR="00D92BBB" w:rsidRPr="00CF04E2" w:rsidRDefault="00EE4523" w:rsidP="00CF04E2">
      <w:pPr>
        <w:ind w:firstLineChars="200" w:firstLine="560"/>
        <w:rPr>
          <w:rFonts w:ascii="黑体" w:eastAsia="黑体" w:hAnsi="黑体" w:cs="黑体"/>
          <w:sz w:val="28"/>
          <w:szCs w:val="28"/>
        </w:rPr>
      </w:pPr>
      <w:r>
        <w:rPr>
          <w:rFonts w:ascii="黑体" w:eastAsia="黑体" w:hAnsi="黑体" w:cs="黑体" w:hint="eastAsia"/>
          <w:sz w:val="28"/>
          <w:szCs w:val="28"/>
        </w:rPr>
        <w:t>五</w:t>
      </w:r>
      <w:r w:rsidR="003B5E55">
        <w:rPr>
          <w:rFonts w:ascii="黑体" w:eastAsia="黑体" w:hAnsi="黑体" w:cs="黑体" w:hint="eastAsia"/>
          <w:sz w:val="28"/>
          <w:szCs w:val="28"/>
        </w:rPr>
        <w:t>、</w:t>
      </w:r>
      <w:r w:rsidR="00CF04E2" w:rsidRPr="00CF04E2">
        <w:rPr>
          <w:rFonts w:ascii="黑体" w:eastAsia="黑体" w:hAnsi="黑体" w:cs="黑体" w:hint="eastAsia"/>
          <w:sz w:val="28"/>
          <w:szCs w:val="28"/>
        </w:rPr>
        <w:t>初选依据</w:t>
      </w:r>
    </w:p>
    <w:p w14:paraId="33DC0E24" w14:textId="77777777" w:rsidR="00302702" w:rsidRDefault="005A3654">
      <w:pPr>
        <w:ind w:firstLineChars="200" w:firstLine="560"/>
        <w:rPr>
          <w:rFonts w:ascii="仿宋_GB2312" w:eastAsia="仿宋_GB2312" w:hAnsi="仿宋_GB2312" w:cs="仿宋_GB2312"/>
          <w:sz w:val="28"/>
          <w:szCs w:val="28"/>
        </w:rPr>
      </w:pPr>
      <w:r w:rsidRPr="005A3654">
        <w:rPr>
          <w:rFonts w:ascii="仿宋_GB2312" w:eastAsia="仿宋_GB2312" w:hAnsi="仿宋_GB2312" w:cs="仿宋_GB2312" w:hint="eastAsia"/>
          <w:sz w:val="28"/>
          <w:szCs w:val="28"/>
        </w:rPr>
        <w:t>符合条件的考生登录山东农业大学招生管理系统，填报相关信息，考试方式选择（99-申请考核），同时按文件要求提交材料，并交费220元。请考生做好自查，务必符合报考条件，因导师不同意报考或材料不符合要求而未通过的，报名费不予退回。</w:t>
      </w:r>
    </w:p>
    <w:p w14:paraId="6F9E8253" w14:textId="3A6AF23E" w:rsidR="0071514C" w:rsidRPr="00550D45" w:rsidRDefault="00CE52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研究生招生办公室进行资格初审后将申请材料转至报考导师处</w:t>
      </w:r>
      <w:r>
        <w:rPr>
          <w:rFonts w:ascii="仿宋_GB2312" w:eastAsia="仿宋_GB2312" w:hAnsi="仿宋_GB2312" w:cs="仿宋_GB2312" w:hint="eastAsia"/>
          <w:sz w:val="28"/>
          <w:szCs w:val="28"/>
        </w:rPr>
        <w:lastRenderedPageBreak/>
        <w:t>审核，导师结合本学科专业的培养要求和申请人的申请材料，审查同意后向</w:t>
      </w:r>
      <w:bookmarkStart w:id="2" w:name="_Hlk61528239"/>
      <w:r>
        <w:rPr>
          <w:rFonts w:ascii="仿宋_GB2312" w:eastAsia="仿宋_GB2312" w:hAnsi="仿宋_GB2312" w:cs="仿宋_GB2312" w:hint="eastAsia"/>
          <w:sz w:val="28"/>
          <w:szCs w:val="28"/>
        </w:rPr>
        <w:t>学院招生工作领导小</w:t>
      </w:r>
      <w:r w:rsidRPr="00550D45">
        <w:rPr>
          <w:rFonts w:ascii="仿宋_GB2312" w:eastAsia="仿宋_GB2312" w:hAnsi="仿宋_GB2312" w:cs="仿宋_GB2312" w:hint="eastAsia"/>
          <w:sz w:val="28"/>
          <w:szCs w:val="28"/>
        </w:rPr>
        <w:t>组</w:t>
      </w:r>
      <w:bookmarkEnd w:id="2"/>
      <w:r w:rsidRPr="00550D45">
        <w:rPr>
          <w:rFonts w:ascii="仿宋_GB2312" w:eastAsia="仿宋_GB2312" w:hAnsi="仿宋_GB2312" w:cs="仿宋_GB2312" w:hint="eastAsia"/>
          <w:sz w:val="28"/>
          <w:szCs w:val="28"/>
        </w:rPr>
        <w:t>推荐考核名单，学院招生工作领导小组</w:t>
      </w:r>
      <w:r w:rsidR="00F146D2" w:rsidRPr="00550D45">
        <w:rPr>
          <w:rFonts w:ascii="仿宋_GB2312" w:eastAsia="仿宋_GB2312" w:hAnsi="仿宋_GB2312" w:cs="仿宋_GB2312" w:hint="eastAsia"/>
          <w:sz w:val="28"/>
          <w:szCs w:val="28"/>
        </w:rPr>
        <w:t>对申请</w:t>
      </w:r>
      <w:r w:rsidR="0071514C" w:rsidRPr="00550D45">
        <w:rPr>
          <w:rFonts w:ascii="仿宋_GB2312" w:eastAsia="仿宋_GB2312" w:hAnsi="仿宋_GB2312" w:cs="仿宋_GB2312" w:hint="eastAsia"/>
          <w:sz w:val="28"/>
          <w:szCs w:val="28"/>
        </w:rPr>
        <w:t>人材料进行审核</w:t>
      </w:r>
      <w:r w:rsidR="00F146D2" w:rsidRPr="00550D45">
        <w:rPr>
          <w:rFonts w:ascii="仿宋_GB2312" w:eastAsia="仿宋_GB2312" w:hAnsi="仿宋_GB2312" w:cs="仿宋_GB2312" w:hint="eastAsia"/>
          <w:sz w:val="28"/>
          <w:szCs w:val="28"/>
        </w:rPr>
        <w:t>，</w:t>
      </w:r>
      <w:r w:rsidR="0071514C" w:rsidRPr="00550D45">
        <w:rPr>
          <w:rFonts w:ascii="仿宋_GB2312" w:eastAsia="仿宋_GB2312" w:hAnsi="仿宋_GB2312" w:cs="仿宋_GB2312" w:hint="eastAsia"/>
          <w:sz w:val="28"/>
          <w:szCs w:val="28"/>
        </w:rPr>
        <w:t>审核分为形式审核和学术审核两部分。</w:t>
      </w:r>
    </w:p>
    <w:p w14:paraId="08EEFF0F" w14:textId="1C0014E4" w:rsidR="0071514C" w:rsidRPr="00550D45" w:rsidRDefault="0071514C" w:rsidP="0071514C">
      <w:pPr>
        <w:ind w:firstLineChars="200" w:firstLine="560"/>
        <w:rPr>
          <w:rFonts w:ascii="仿宋_GB2312" w:eastAsia="仿宋_GB2312" w:hAnsi="仿宋_GB2312" w:cs="仿宋_GB2312"/>
          <w:sz w:val="28"/>
          <w:szCs w:val="28"/>
        </w:rPr>
      </w:pPr>
      <w:r w:rsidRPr="00550D45">
        <w:rPr>
          <w:rFonts w:ascii="仿宋_GB2312" w:eastAsia="仿宋_GB2312" w:hAnsi="仿宋_GB2312" w:cs="仿宋_GB2312" w:hint="eastAsia"/>
          <w:sz w:val="28"/>
          <w:szCs w:val="28"/>
        </w:rPr>
        <w:t>形式审核：对</w:t>
      </w:r>
      <w:r w:rsidR="00EA124D" w:rsidRPr="00550D45">
        <w:rPr>
          <w:rFonts w:ascii="仿宋_GB2312" w:eastAsia="仿宋_GB2312" w:hAnsi="仿宋_GB2312" w:cs="仿宋_GB2312" w:hint="eastAsia"/>
          <w:sz w:val="28"/>
          <w:szCs w:val="28"/>
        </w:rPr>
        <w:t>申请人</w:t>
      </w:r>
      <w:r w:rsidRPr="00550D45">
        <w:rPr>
          <w:rFonts w:ascii="仿宋_GB2312" w:eastAsia="仿宋_GB2312" w:hAnsi="仿宋_GB2312" w:cs="仿宋_GB2312" w:hint="eastAsia"/>
          <w:sz w:val="28"/>
          <w:szCs w:val="28"/>
        </w:rPr>
        <w:t>材料进行真实性、完备性、规范性等方面的审核。不符合学校、学院基本申请条件者，终止申请程序。</w:t>
      </w:r>
    </w:p>
    <w:p w14:paraId="53BBA2A9" w14:textId="4A2E31AA" w:rsidR="0071514C" w:rsidRPr="00550D45" w:rsidRDefault="0071514C" w:rsidP="0071514C">
      <w:pPr>
        <w:ind w:firstLineChars="200" w:firstLine="560"/>
        <w:rPr>
          <w:rFonts w:ascii="仿宋_GB2312" w:eastAsia="仿宋_GB2312" w:hAnsi="仿宋_GB2312" w:cs="仿宋_GB2312"/>
          <w:sz w:val="28"/>
          <w:szCs w:val="28"/>
        </w:rPr>
      </w:pPr>
      <w:r w:rsidRPr="00550D45">
        <w:rPr>
          <w:rFonts w:ascii="仿宋_GB2312" w:eastAsia="仿宋_GB2312" w:hAnsi="仿宋_GB2312" w:cs="仿宋_GB2312" w:hint="eastAsia"/>
          <w:sz w:val="28"/>
          <w:szCs w:val="28"/>
        </w:rPr>
        <w:t>学术审核：对申请人材料进行学术审核，重点审查其学位论文、发表的学术论文、论文开题报告（应届硕士毕业生）、个人陈述书、专利、专家推荐信、研究生学习成绩单以及获奖情况等。全面评价申请者的道德水平、科研能力和培养潜力。</w:t>
      </w:r>
    </w:p>
    <w:p w14:paraId="432D1A67" w14:textId="5876C9DA" w:rsidR="0071514C" w:rsidRDefault="00EA124D">
      <w:pPr>
        <w:ind w:firstLineChars="200" w:firstLine="560"/>
        <w:rPr>
          <w:rFonts w:ascii="仿宋_GB2312" w:eastAsia="仿宋_GB2312" w:hAnsi="仿宋_GB2312" w:cs="仿宋_GB2312"/>
          <w:sz w:val="28"/>
          <w:szCs w:val="28"/>
        </w:rPr>
      </w:pPr>
      <w:r w:rsidRPr="00550D45">
        <w:rPr>
          <w:rFonts w:ascii="仿宋_GB2312" w:eastAsia="仿宋_GB2312" w:hAnsi="仿宋_GB2312" w:cs="仿宋_GB2312" w:hint="eastAsia"/>
          <w:sz w:val="28"/>
          <w:szCs w:val="28"/>
        </w:rPr>
        <w:t>学院招生工作领导小组综合申请人材料和导师报送的推荐名单，</w:t>
      </w:r>
      <w:r w:rsidR="00CE5201" w:rsidRPr="00550D45">
        <w:rPr>
          <w:rFonts w:ascii="仿宋_GB2312" w:eastAsia="仿宋_GB2312" w:hAnsi="仿宋_GB2312" w:cs="仿宋_GB2312" w:hint="eastAsia"/>
          <w:sz w:val="28"/>
          <w:szCs w:val="28"/>
        </w:rPr>
        <w:t>按</w:t>
      </w:r>
      <w:r w:rsidR="005A142F" w:rsidRPr="00550D45">
        <w:rPr>
          <w:rFonts w:ascii="仿宋_GB2312" w:eastAsia="仿宋_GB2312" w:hAnsi="仿宋_GB2312" w:cs="仿宋_GB2312" w:hint="eastAsia"/>
          <w:sz w:val="28"/>
          <w:szCs w:val="28"/>
        </w:rPr>
        <w:t>不超过招生人数1：3的比例</w:t>
      </w:r>
      <w:r w:rsidR="00641FFE" w:rsidRPr="00550D45">
        <w:rPr>
          <w:rFonts w:ascii="仿宋_GB2312" w:eastAsia="仿宋_GB2312" w:hAnsi="仿宋_GB2312" w:cs="仿宋_GB2312" w:hint="eastAsia"/>
          <w:sz w:val="28"/>
          <w:szCs w:val="28"/>
        </w:rPr>
        <w:t>通过票决方式</w:t>
      </w:r>
      <w:r w:rsidR="00CE5201" w:rsidRPr="00550D45">
        <w:rPr>
          <w:rFonts w:ascii="仿宋_GB2312" w:eastAsia="仿宋_GB2312" w:hAnsi="仿宋_GB2312" w:cs="仿宋_GB2312" w:hint="eastAsia"/>
          <w:sz w:val="28"/>
          <w:szCs w:val="28"/>
        </w:rPr>
        <w:t>拟定考核名单，考核名单在学院网页上进行公布</w:t>
      </w:r>
      <w:r w:rsidR="007921AC" w:rsidRPr="00550D45">
        <w:rPr>
          <w:rFonts w:ascii="仿宋_GB2312" w:eastAsia="仿宋_GB2312" w:hAnsi="仿宋_GB2312" w:cs="仿宋_GB2312" w:hint="eastAsia"/>
          <w:sz w:val="28"/>
          <w:szCs w:val="28"/>
        </w:rPr>
        <w:t>不少于三天</w:t>
      </w:r>
      <w:r w:rsidR="00CE5201" w:rsidRPr="00550D45">
        <w:rPr>
          <w:rFonts w:ascii="仿宋_GB2312" w:eastAsia="仿宋_GB2312" w:hAnsi="仿宋_GB2312" w:cs="仿宋_GB2312" w:hint="eastAsia"/>
          <w:sz w:val="28"/>
          <w:szCs w:val="28"/>
        </w:rPr>
        <w:t>。</w:t>
      </w:r>
    </w:p>
    <w:p w14:paraId="602A8610" w14:textId="7F08BCD0" w:rsidR="006E328C" w:rsidRPr="006E328C" w:rsidRDefault="006E328C">
      <w:pPr>
        <w:ind w:firstLineChars="200" w:firstLine="560"/>
        <w:rPr>
          <w:rFonts w:ascii="黑体" w:eastAsia="黑体" w:hAnsi="黑体" w:cs="黑体"/>
          <w:sz w:val="28"/>
          <w:szCs w:val="28"/>
        </w:rPr>
      </w:pPr>
      <w:r w:rsidRPr="006E328C">
        <w:rPr>
          <w:rFonts w:ascii="黑体" w:eastAsia="黑体" w:hAnsi="黑体" w:cs="黑体" w:hint="eastAsia"/>
          <w:sz w:val="28"/>
          <w:szCs w:val="28"/>
        </w:rPr>
        <w:t>六、参考书目</w:t>
      </w:r>
    </w:p>
    <w:tbl>
      <w:tblPr>
        <w:tblStyle w:val="a9"/>
        <w:tblW w:w="0" w:type="auto"/>
        <w:jc w:val="center"/>
        <w:tblLook w:val="04A0" w:firstRow="1" w:lastRow="0" w:firstColumn="1" w:lastColumn="0" w:noHBand="0" w:noVBand="1"/>
      </w:tblPr>
      <w:tblGrid>
        <w:gridCol w:w="850"/>
        <w:gridCol w:w="1843"/>
        <w:gridCol w:w="4870"/>
      </w:tblGrid>
      <w:tr w:rsidR="006E328C" w:rsidRPr="006E328C" w14:paraId="42CE0EBC" w14:textId="77777777" w:rsidTr="006E328C">
        <w:trPr>
          <w:jc w:val="center"/>
        </w:trPr>
        <w:tc>
          <w:tcPr>
            <w:tcW w:w="850" w:type="dxa"/>
          </w:tcPr>
          <w:p w14:paraId="34129CDD" w14:textId="77777777" w:rsidR="006E328C" w:rsidRPr="006E328C" w:rsidRDefault="006E328C" w:rsidP="008D3D68">
            <w:pPr>
              <w:rPr>
                <w:rFonts w:ascii="仿宋_GB2312" w:eastAsia="仿宋_GB2312" w:hAnsi="仿宋_GB2312" w:cs="仿宋_GB2312"/>
                <w:b/>
                <w:bCs/>
                <w:sz w:val="24"/>
                <w:szCs w:val="28"/>
              </w:rPr>
            </w:pPr>
            <w:r w:rsidRPr="006E328C">
              <w:rPr>
                <w:rFonts w:ascii="仿宋_GB2312" w:eastAsia="仿宋_GB2312" w:hAnsi="仿宋_GB2312" w:cs="仿宋_GB2312" w:hint="eastAsia"/>
                <w:b/>
                <w:bCs/>
                <w:sz w:val="24"/>
                <w:szCs w:val="28"/>
              </w:rPr>
              <w:t>序号</w:t>
            </w:r>
          </w:p>
        </w:tc>
        <w:tc>
          <w:tcPr>
            <w:tcW w:w="1843" w:type="dxa"/>
          </w:tcPr>
          <w:p w14:paraId="49188AF3" w14:textId="77777777" w:rsidR="006E328C" w:rsidRPr="006E328C" w:rsidRDefault="006E328C" w:rsidP="008D3D68">
            <w:pPr>
              <w:rPr>
                <w:rFonts w:ascii="仿宋_GB2312" w:eastAsia="仿宋_GB2312" w:hAnsi="仿宋_GB2312" w:cs="仿宋_GB2312"/>
                <w:b/>
                <w:bCs/>
                <w:sz w:val="24"/>
                <w:szCs w:val="28"/>
              </w:rPr>
            </w:pPr>
            <w:r w:rsidRPr="006E328C">
              <w:rPr>
                <w:rFonts w:ascii="仿宋_GB2312" w:eastAsia="仿宋_GB2312" w:hAnsi="仿宋_GB2312" w:cs="仿宋_GB2312" w:hint="eastAsia"/>
                <w:b/>
                <w:bCs/>
                <w:sz w:val="24"/>
                <w:szCs w:val="28"/>
              </w:rPr>
              <w:t>考试科目</w:t>
            </w:r>
          </w:p>
        </w:tc>
        <w:tc>
          <w:tcPr>
            <w:tcW w:w="4870" w:type="dxa"/>
          </w:tcPr>
          <w:p w14:paraId="4D975CC0" w14:textId="77777777" w:rsidR="006E328C" w:rsidRPr="006E328C" w:rsidRDefault="006E328C" w:rsidP="008D3D68">
            <w:pPr>
              <w:rPr>
                <w:rFonts w:ascii="仿宋_GB2312" w:eastAsia="仿宋_GB2312" w:hAnsi="仿宋_GB2312" w:cs="仿宋_GB2312"/>
                <w:b/>
                <w:bCs/>
                <w:sz w:val="24"/>
                <w:szCs w:val="28"/>
              </w:rPr>
            </w:pPr>
            <w:r w:rsidRPr="006E328C">
              <w:rPr>
                <w:rFonts w:ascii="仿宋_GB2312" w:eastAsia="仿宋_GB2312" w:hAnsi="仿宋_GB2312" w:cs="仿宋_GB2312" w:hint="eastAsia"/>
                <w:b/>
                <w:bCs/>
                <w:sz w:val="24"/>
                <w:szCs w:val="28"/>
              </w:rPr>
              <w:t>参考书目（如有疑问，请咨询报考学院）</w:t>
            </w:r>
          </w:p>
        </w:tc>
      </w:tr>
      <w:tr w:rsidR="006E328C" w:rsidRPr="006E328C" w14:paraId="0DFBBB59" w14:textId="77777777" w:rsidTr="006E328C">
        <w:trPr>
          <w:jc w:val="center"/>
        </w:trPr>
        <w:tc>
          <w:tcPr>
            <w:tcW w:w="850" w:type="dxa"/>
          </w:tcPr>
          <w:p w14:paraId="76182C18" w14:textId="77777777" w:rsidR="006E328C" w:rsidRPr="006E328C" w:rsidRDefault="006E328C" w:rsidP="008D3D68">
            <w:pPr>
              <w:rPr>
                <w:rFonts w:ascii="仿宋_GB2312" w:eastAsia="仿宋_GB2312" w:hAnsi="仿宋_GB2312" w:cs="仿宋_GB2312"/>
                <w:sz w:val="24"/>
                <w:szCs w:val="28"/>
              </w:rPr>
            </w:pPr>
            <w:r w:rsidRPr="006E328C">
              <w:rPr>
                <w:rFonts w:ascii="仿宋_GB2312" w:eastAsia="仿宋_GB2312" w:hAnsi="仿宋_GB2312" w:cs="仿宋_GB2312"/>
                <w:sz w:val="24"/>
                <w:szCs w:val="28"/>
              </w:rPr>
              <w:t>1</w:t>
            </w:r>
          </w:p>
        </w:tc>
        <w:tc>
          <w:tcPr>
            <w:tcW w:w="1843" w:type="dxa"/>
          </w:tcPr>
          <w:p w14:paraId="186080D8" w14:textId="77777777" w:rsidR="006E328C" w:rsidRPr="006E328C" w:rsidRDefault="006E328C" w:rsidP="008D3D68">
            <w:pPr>
              <w:rPr>
                <w:rFonts w:ascii="仿宋_GB2312" w:eastAsia="仿宋_GB2312" w:hAnsi="仿宋_GB2312" w:cs="仿宋_GB2312"/>
                <w:sz w:val="24"/>
                <w:szCs w:val="28"/>
              </w:rPr>
            </w:pPr>
            <w:r w:rsidRPr="006E328C">
              <w:rPr>
                <w:rFonts w:ascii="仿宋_GB2312" w:eastAsia="仿宋_GB2312" w:hAnsi="仿宋_GB2312" w:cs="仿宋_GB2312" w:hint="eastAsia"/>
                <w:sz w:val="24"/>
                <w:szCs w:val="28"/>
              </w:rPr>
              <w:t>自动控制原理</w:t>
            </w:r>
          </w:p>
        </w:tc>
        <w:tc>
          <w:tcPr>
            <w:tcW w:w="4870" w:type="dxa"/>
          </w:tcPr>
          <w:p w14:paraId="493B9624" w14:textId="77777777" w:rsidR="006E328C" w:rsidRPr="006E328C" w:rsidRDefault="006E328C" w:rsidP="008D3D68">
            <w:pPr>
              <w:rPr>
                <w:rFonts w:ascii="仿宋_GB2312" w:eastAsia="仿宋_GB2312" w:hAnsi="仿宋_GB2312" w:cs="仿宋_GB2312"/>
                <w:sz w:val="24"/>
                <w:szCs w:val="28"/>
              </w:rPr>
            </w:pPr>
            <w:r w:rsidRPr="006E328C">
              <w:rPr>
                <w:rFonts w:ascii="仿宋_GB2312" w:eastAsia="仿宋_GB2312" w:hAnsi="仿宋_GB2312" w:cs="仿宋_GB2312" w:hint="eastAsia"/>
                <w:sz w:val="24"/>
                <w:szCs w:val="28"/>
              </w:rPr>
              <w:t>《自动控制原理》胡寿松主编（第五版），科学出版社，2007年</w:t>
            </w:r>
          </w:p>
        </w:tc>
      </w:tr>
      <w:tr w:rsidR="006E328C" w:rsidRPr="006E328C" w14:paraId="638A6CCD" w14:textId="77777777" w:rsidTr="006E328C">
        <w:trPr>
          <w:jc w:val="center"/>
        </w:trPr>
        <w:tc>
          <w:tcPr>
            <w:tcW w:w="850" w:type="dxa"/>
          </w:tcPr>
          <w:p w14:paraId="0D4EF7C3" w14:textId="77777777" w:rsidR="006E328C" w:rsidRPr="006E328C" w:rsidRDefault="006E328C" w:rsidP="008D3D68">
            <w:pPr>
              <w:rPr>
                <w:rFonts w:ascii="仿宋_GB2312" w:eastAsia="仿宋_GB2312" w:hAnsi="仿宋_GB2312" w:cs="仿宋_GB2312"/>
                <w:sz w:val="24"/>
                <w:szCs w:val="28"/>
              </w:rPr>
            </w:pPr>
            <w:r w:rsidRPr="006E328C">
              <w:rPr>
                <w:rFonts w:ascii="仿宋_GB2312" w:eastAsia="仿宋_GB2312" w:hAnsi="仿宋_GB2312" w:cs="仿宋_GB2312"/>
                <w:sz w:val="24"/>
                <w:szCs w:val="28"/>
              </w:rPr>
              <w:t>2</w:t>
            </w:r>
          </w:p>
        </w:tc>
        <w:tc>
          <w:tcPr>
            <w:tcW w:w="1843" w:type="dxa"/>
          </w:tcPr>
          <w:p w14:paraId="2983B0AF" w14:textId="77777777" w:rsidR="006E328C" w:rsidRPr="006E328C" w:rsidRDefault="006E328C" w:rsidP="008D3D68">
            <w:pPr>
              <w:rPr>
                <w:rFonts w:ascii="仿宋_GB2312" w:eastAsia="仿宋_GB2312" w:hAnsi="仿宋_GB2312" w:cs="仿宋_GB2312"/>
                <w:sz w:val="24"/>
                <w:szCs w:val="28"/>
              </w:rPr>
            </w:pPr>
            <w:r w:rsidRPr="006E328C">
              <w:rPr>
                <w:rFonts w:ascii="仿宋_GB2312" w:eastAsia="仿宋_GB2312" w:hAnsi="仿宋_GB2312" w:cs="仿宋_GB2312" w:hint="eastAsia"/>
                <w:sz w:val="24"/>
                <w:szCs w:val="28"/>
              </w:rPr>
              <w:t>高等农业机械学</w:t>
            </w:r>
          </w:p>
        </w:tc>
        <w:tc>
          <w:tcPr>
            <w:tcW w:w="4870" w:type="dxa"/>
          </w:tcPr>
          <w:p w14:paraId="3C1DEFEF" w14:textId="77777777" w:rsidR="006E328C" w:rsidRPr="006E328C" w:rsidRDefault="006E328C" w:rsidP="008D3D68">
            <w:pPr>
              <w:rPr>
                <w:rFonts w:ascii="仿宋_GB2312" w:eastAsia="仿宋_GB2312" w:hAnsi="仿宋_GB2312" w:cs="仿宋_GB2312"/>
                <w:sz w:val="24"/>
                <w:szCs w:val="28"/>
              </w:rPr>
            </w:pPr>
            <w:r w:rsidRPr="006E328C">
              <w:rPr>
                <w:rFonts w:ascii="仿宋_GB2312" w:eastAsia="仿宋_GB2312" w:hAnsi="仿宋_GB2312" w:cs="仿宋_GB2312" w:hint="eastAsia"/>
                <w:sz w:val="24"/>
                <w:szCs w:val="28"/>
              </w:rPr>
              <w:t>《农业机械学》（上、下）李宝筏主编（第一版），中国农业大学出版社，2003年</w:t>
            </w:r>
          </w:p>
        </w:tc>
      </w:tr>
    </w:tbl>
    <w:p w14:paraId="53224AB6" w14:textId="70FC1744" w:rsidR="00D92BBB" w:rsidRPr="00CF04E2" w:rsidRDefault="006E328C" w:rsidP="00CF04E2">
      <w:pPr>
        <w:ind w:firstLineChars="200" w:firstLine="560"/>
        <w:rPr>
          <w:rFonts w:ascii="黑体" w:eastAsia="黑体" w:hAnsi="黑体" w:cs="黑体"/>
          <w:sz w:val="28"/>
          <w:szCs w:val="28"/>
        </w:rPr>
      </w:pPr>
      <w:r>
        <w:rPr>
          <w:rFonts w:ascii="黑体" w:eastAsia="黑体" w:hAnsi="黑体" w:cs="黑体" w:hint="eastAsia"/>
          <w:sz w:val="28"/>
          <w:szCs w:val="28"/>
        </w:rPr>
        <w:t>七</w:t>
      </w:r>
      <w:r w:rsidR="00CF04E2" w:rsidRPr="00CF04E2">
        <w:rPr>
          <w:rFonts w:ascii="黑体" w:eastAsia="黑体" w:hAnsi="黑体" w:cs="黑体" w:hint="eastAsia"/>
          <w:sz w:val="28"/>
          <w:szCs w:val="28"/>
        </w:rPr>
        <w:t>、考核</w:t>
      </w:r>
      <w:r w:rsidR="00CF04E2">
        <w:rPr>
          <w:rFonts w:ascii="黑体" w:eastAsia="黑体" w:hAnsi="黑体" w:cs="黑体" w:hint="eastAsia"/>
          <w:sz w:val="28"/>
          <w:szCs w:val="28"/>
        </w:rPr>
        <w:t>安排</w:t>
      </w:r>
    </w:p>
    <w:p w14:paraId="65990986" w14:textId="3A31CA7D" w:rsidR="00D92BBB" w:rsidRDefault="00CE52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院成立考核工作小组（成员为博士研究生指导教师，不少于7人，其中4人为非本院博士生指导教师），负责对申请人申请材料进行综合评定，采取面试笔试相结合的方式对申请者进行英语水平、专业能力及综合素质考核。</w:t>
      </w:r>
    </w:p>
    <w:p w14:paraId="4B2EC0A5" w14:textId="1ED8677F" w:rsidR="00CF04E2" w:rsidRPr="006E328C" w:rsidRDefault="00CF04E2">
      <w:pPr>
        <w:ind w:firstLineChars="200" w:firstLine="562"/>
        <w:rPr>
          <w:rFonts w:ascii="仿宋_GB2312" w:eastAsia="仿宋_GB2312" w:hAnsi="仿宋_GB2312" w:cs="仿宋_GB2312"/>
          <w:b/>
          <w:sz w:val="28"/>
          <w:szCs w:val="28"/>
        </w:rPr>
      </w:pPr>
      <w:r w:rsidRPr="006E328C">
        <w:rPr>
          <w:rFonts w:ascii="仿宋_GB2312" w:eastAsia="仿宋_GB2312" w:hAnsi="仿宋_GB2312" w:cs="仿宋_GB2312" w:hint="eastAsia"/>
          <w:b/>
          <w:sz w:val="28"/>
          <w:szCs w:val="28"/>
        </w:rPr>
        <w:t>1</w:t>
      </w:r>
      <w:r w:rsidRPr="006E328C">
        <w:rPr>
          <w:rFonts w:ascii="仿宋_GB2312" w:eastAsia="仿宋_GB2312" w:hAnsi="仿宋_GB2312" w:cs="仿宋_GB2312"/>
          <w:b/>
          <w:sz w:val="28"/>
          <w:szCs w:val="28"/>
        </w:rPr>
        <w:t>.</w:t>
      </w:r>
      <w:r w:rsidRPr="006E328C">
        <w:rPr>
          <w:rFonts w:ascii="仿宋_GB2312" w:eastAsia="仿宋_GB2312" w:hAnsi="仿宋_GB2312" w:cs="仿宋_GB2312" w:hint="eastAsia"/>
          <w:b/>
          <w:sz w:val="28"/>
          <w:szCs w:val="28"/>
        </w:rPr>
        <w:t>考核内容</w:t>
      </w:r>
    </w:p>
    <w:p w14:paraId="51FBBE31" w14:textId="77777777" w:rsidR="00D92BBB" w:rsidRDefault="00CE52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（1）英语水平考核：主要考核申请者外语水平及专业外语掌握</w:t>
      </w:r>
      <w:r>
        <w:rPr>
          <w:rFonts w:ascii="仿宋_GB2312" w:eastAsia="仿宋_GB2312" w:hAnsi="仿宋_GB2312" w:cs="仿宋_GB2312" w:hint="eastAsia"/>
          <w:sz w:val="28"/>
          <w:szCs w:val="28"/>
        </w:rPr>
        <w:lastRenderedPageBreak/>
        <w:t>及使用能力(含文献阅读、摘要写作、口语和听力等）。</w:t>
      </w:r>
    </w:p>
    <w:p w14:paraId="41BC51DD" w14:textId="3313650E" w:rsidR="00D92BBB" w:rsidRDefault="00CE52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（2）专业能力考核：</w:t>
      </w:r>
      <w:r w:rsidR="00F146D2">
        <w:rPr>
          <w:rFonts w:ascii="仿宋_GB2312" w:eastAsia="仿宋_GB2312" w:hAnsi="仿宋_GB2312" w:cs="仿宋_GB2312" w:hint="eastAsia"/>
          <w:sz w:val="28"/>
          <w:szCs w:val="28"/>
        </w:rPr>
        <w:t>专业能力考核针对本专业招生目录中公布的笔试科目进行考核（参考书目见附件），</w:t>
      </w:r>
      <w:r>
        <w:rPr>
          <w:rFonts w:ascii="仿宋_GB2312" w:eastAsia="仿宋_GB2312" w:hAnsi="仿宋_GB2312" w:cs="仿宋_GB2312" w:hint="eastAsia"/>
          <w:sz w:val="28"/>
          <w:szCs w:val="28"/>
        </w:rPr>
        <w:t>充分考察申请人对本学科前沿知识及最新研究动态掌握情况、综合运用所学知识能力、科研能力、培养潜质及是否具有创新精神和创造</w:t>
      </w:r>
      <w:r w:rsidRPr="00092AA5">
        <w:rPr>
          <w:rFonts w:ascii="仿宋_GB2312" w:eastAsia="仿宋_GB2312" w:hAnsi="仿宋_GB2312" w:cs="仿宋_GB2312" w:hint="eastAsia"/>
          <w:sz w:val="28"/>
          <w:szCs w:val="28"/>
        </w:rPr>
        <w:t>能力等</w:t>
      </w:r>
      <w:r w:rsidR="00F146D2" w:rsidRPr="00092AA5">
        <w:rPr>
          <w:rFonts w:ascii="仿宋_GB2312" w:eastAsia="仿宋_GB2312" w:hAnsi="仿宋_GB2312" w:cs="仿宋_GB2312" w:hint="eastAsia"/>
          <w:sz w:val="28"/>
          <w:szCs w:val="28"/>
        </w:rPr>
        <w:t>，考核方式</w:t>
      </w:r>
      <w:r w:rsidR="00C740A4" w:rsidRPr="00092AA5">
        <w:rPr>
          <w:rFonts w:ascii="仿宋_GB2312" w:eastAsia="仿宋_GB2312" w:hAnsi="仿宋_GB2312" w:cs="仿宋_GB2312" w:hint="eastAsia"/>
          <w:sz w:val="28"/>
          <w:szCs w:val="28"/>
        </w:rPr>
        <w:t>（笔试或其他形式测试）</w:t>
      </w:r>
      <w:r w:rsidR="00302702">
        <w:rPr>
          <w:rFonts w:ascii="仿宋_GB2312" w:eastAsia="仿宋_GB2312" w:hAnsi="仿宋_GB2312" w:cs="仿宋_GB2312" w:hint="eastAsia"/>
          <w:sz w:val="28"/>
          <w:szCs w:val="28"/>
        </w:rPr>
        <w:t>后续</w:t>
      </w:r>
      <w:r w:rsidR="00F146D2" w:rsidRPr="00092AA5">
        <w:rPr>
          <w:rFonts w:ascii="仿宋_GB2312" w:eastAsia="仿宋_GB2312" w:hAnsi="仿宋_GB2312" w:cs="仿宋_GB2312" w:hint="eastAsia"/>
          <w:sz w:val="28"/>
          <w:szCs w:val="28"/>
        </w:rPr>
        <w:t>将</w:t>
      </w:r>
      <w:r w:rsidR="00302702">
        <w:rPr>
          <w:rFonts w:ascii="仿宋_GB2312" w:eastAsia="仿宋_GB2312" w:hAnsi="仿宋_GB2312" w:cs="仿宋_GB2312" w:hint="eastAsia"/>
          <w:sz w:val="28"/>
          <w:szCs w:val="28"/>
        </w:rPr>
        <w:t>电话</w:t>
      </w:r>
      <w:r w:rsidR="00F146D2" w:rsidRPr="00092AA5">
        <w:rPr>
          <w:rFonts w:ascii="仿宋_GB2312" w:eastAsia="仿宋_GB2312" w:hAnsi="仿宋_GB2312" w:cs="仿宋_GB2312" w:hint="eastAsia"/>
          <w:sz w:val="28"/>
          <w:szCs w:val="28"/>
        </w:rPr>
        <w:t>通知</w:t>
      </w:r>
      <w:r w:rsidR="00302702">
        <w:rPr>
          <w:rFonts w:ascii="仿宋_GB2312" w:eastAsia="仿宋_GB2312" w:hAnsi="仿宋_GB2312" w:cs="仿宋_GB2312" w:hint="eastAsia"/>
          <w:sz w:val="28"/>
          <w:szCs w:val="28"/>
        </w:rPr>
        <w:t>到</w:t>
      </w:r>
      <w:r w:rsidR="00F146D2" w:rsidRPr="00092AA5">
        <w:rPr>
          <w:rFonts w:ascii="仿宋_GB2312" w:eastAsia="仿宋_GB2312" w:hAnsi="仿宋_GB2312" w:cs="仿宋_GB2312" w:hint="eastAsia"/>
          <w:sz w:val="28"/>
          <w:szCs w:val="28"/>
        </w:rPr>
        <w:t>每位符合条件的申请</w:t>
      </w:r>
      <w:r w:rsidR="00302702">
        <w:rPr>
          <w:rFonts w:ascii="仿宋_GB2312" w:eastAsia="仿宋_GB2312" w:hAnsi="仿宋_GB2312" w:cs="仿宋_GB2312" w:hint="eastAsia"/>
          <w:sz w:val="28"/>
          <w:szCs w:val="28"/>
        </w:rPr>
        <w:t>人</w:t>
      </w:r>
      <w:r w:rsidRPr="00092AA5">
        <w:rPr>
          <w:rFonts w:ascii="仿宋_GB2312" w:eastAsia="仿宋_GB2312" w:hAnsi="仿宋_GB2312" w:cs="仿宋_GB2312" w:hint="eastAsia"/>
          <w:sz w:val="28"/>
          <w:szCs w:val="28"/>
        </w:rPr>
        <w:t>。</w:t>
      </w:r>
    </w:p>
    <w:p w14:paraId="709D72FC" w14:textId="6FC225D3" w:rsidR="00D92BBB" w:rsidRDefault="00CE52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综合素质考核：主要考核申请者近五年内已取得的科研成果情况；审阅申请者攻读博士学位期间的科研计划书；考查申请者科研思维、分析解决科研问题能力及独立开展科学研究等培养潜质情况，还包括申请者思想政治表现、学习（工作）态度、学术道德、专业伦理、诚实守信、语言表达和礼仪以及心理状况等方面。</w:t>
      </w:r>
    </w:p>
    <w:p w14:paraId="03DC3E9F" w14:textId="1649C2C4" w:rsidR="00CF04E2" w:rsidRPr="006E328C" w:rsidRDefault="00CE5201">
      <w:pPr>
        <w:ind w:firstLineChars="200" w:firstLine="562"/>
        <w:rPr>
          <w:rFonts w:ascii="仿宋_GB2312" w:eastAsia="仿宋_GB2312" w:hAnsi="仿宋_GB2312" w:cs="仿宋_GB2312"/>
          <w:b/>
          <w:sz w:val="28"/>
          <w:szCs w:val="28"/>
        </w:rPr>
      </w:pPr>
      <w:r w:rsidRPr="006E328C">
        <w:rPr>
          <w:rFonts w:ascii="仿宋_GB2312" w:eastAsia="仿宋_GB2312" w:hAnsi="仿宋_GB2312" w:cs="仿宋_GB2312" w:hint="eastAsia"/>
          <w:b/>
          <w:sz w:val="28"/>
          <w:szCs w:val="28"/>
        </w:rPr>
        <w:t>2.</w:t>
      </w:r>
      <w:r w:rsidR="00CF04E2" w:rsidRPr="006E328C">
        <w:rPr>
          <w:rFonts w:ascii="仿宋_GB2312" w:eastAsia="仿宋_GB2312" w:hAnsi="仿宋_GB2312" w:cs="仿宋_GB2312" w:hint="eastAsia"/>
          <w:b/>
          <w:sz w:val="28"/>
          <w:szCs w:val="28"/>
        </w:rPr>
        <w:t>考核时间</w:t>
      </w:r>
      <w:r w:rsidR="006E328C" w:rsidRPr="006E328C">
        <w:rPr>
          <w:rFonts w:ascii="仿宋_GB2312" w:eastAsia="仿宋_GB2312" w:hAnsi="仿宋_GB2312" w:cs="仿宋_GB2312" w:hint="eastAsia"/>
          <w:b/>
          <w:sz w:val="28"/>
          <w:szCs w:val="28"/>
        </w:rPr>
        <w:t>及方式</w:t>
      </w:r>
    </w:p>
    <w:p w14:paraId="6351165F" w14:textId="76582AC6" w:rsidR="00D92BBB" w:rsidRDefault="00CF04E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考核时间、考核方式及考核地点等将在学院网站公布</w:t>
      </w:r>
      <w:r w:rsidR="00302702">
        <w:rPr>
          <w:rFonts w:ascii="仿宋_GB2312" w:eastAsia="仿宋_GB2312" w:hAnsi="仿宋_GB2312" w:cs="仿宋_GB2312" w:hint="eastAsia"/>
          <w:sz w:val="28"/>
          <w:szCs w:val="28"/>
        </w:rPr>
        <w:t>或电话</w:t>
      </w:r>
      <w:r>
        <w:rPr>
          <w:rFonts w:ascii="仿宋_GB2312" w:eastAsia="仿宋_GB2312" w:hAnsi="仿宋_GB2312" w:cs="仿宋_GB2312" w:hint="eastAsia"/>
          <w:sz w:val="28"/>
          <w:szCs w:val="28"/>
        </w:rPr>
        <w:t>通知</w:t>
      </w:r>
      <w:r w:rsidR="00302702">
        <w:rPr>
          <w:rFonts w:ascii="仿宋_GB2312" w:eastAsia="仿宋_GB2312" w:hAnsi="仿宋_GB2312" w:cs="仿宋_GB2312" w:hint="eastAsia"/>
          <w:sz w:val="28"/>
          <w:szCs w:val="28"/>
        </w:rPr>
        <w:t>到</w:t>
      </w:r>
      <w:r>
        <w:rPr>
          <w:rFonts w:ascii="仿宋_GB2312" w:eastAsia="仿宋_GB2312" w:hAnsi="仿宋_GB2312" w:cs="仿宋_GB2312" w:hint="eastAsia"/>
          <w:sz w:val="28"/>
          <w:szCs w:val="28"/>
        </w:rPr>
        <w:t>每位符合条件的申请</w:t>
      </w:r>
      <w:r w:rsidR="00302702">
        <w:rPr>
          <w:rFonts w:ascii="仿宋_GB2312" w:eastAsia="仿宋_GB2312" w:hAnsi="仿宋_GB2312" w:cs="仿宋_GB2312" w:hint="eastAsia"/>
          <w:sz w:val="28"/>
          <w:szCs w:val="28"/>
        </w:rPr>
        <w:t>人</w:t>
      </w:r>
      <w:r>
        <w:rPr>
          <w:rFonts w:ascii="仿宋_GB2312" w:eastAsia="仿宋_GB2312" w:hAnsi="仿宋_GB2312" w:cs="仿宋_GB2312" w:hint="eastAsia"/>
          <w:sz w:val="28"/>
          <w:szCs w:val="28"/>
        </w:rPr>
        <w:t>。</w:t>
      </w:r>
      <w:r w:rsidR="00C740A4">
        <w:rPr>
          <w:rFonts w:ascii="仿宋_GB2312" w:eastAsia="仿宋_GB2312" w:hAnsi="仿宋_GB2312" w:cs="仿宋_GB2312" w:hint="eastAsia"/>
          <w:sz w:val="28"/>
          <w:szCs w:val="28"/>
        </w:rPr>
        <w:t>若</w:t>
      </w:r>
      <w:r w:rsidR="00CE5201">
        <w:rPr>
          <w:rFonts w:ascii="仿宋_GB2312" w:eastAsia="仿宋_GB2312" w:hAnsi="仿宋_GB2312" w:cs="仿宋_GB2312" w:hint="eastAsia"/>
          <w:sz w:val="28"/>
          <w:szCs w:val="28"/>
        </w:rPr>
        <w:t>考核方式采用笔试，按标准化考试考务操作，考试单科时长</w:t>
      </w:r>
      <w:r w:rsidR="00C740A4">
        <w:rPr>
          <w:rFonts w:ascii="仿宋_GB2312" w:eastAsia="仿宋_GB2312" w:hAnsi="仿宋_GB2312" w:cs="仿宋_GB2312" w:hint="eastAsia"/>
          <w:sz w:val="28"/>
          <w:szCs w:val="28"/>
        </w:rPr>
        <w:t>为</w:t>
      </w:r>
      <w:r w:rsidR="00CE5201">
        <w:rPr>
          <w:rFonts w:ascii="仿宋_GB2312" w:eastAsia="仿宋_GB2312" w:hAnsi="仿宋_GB2312" w:cs="仿宋_GB2312" w:hint="eastAsia"/>
          <w:sz w:val="28"/>
          <w:szCs w:val="28"/>
        </w:rPr>
        <w:t>2小时；</w:t>
      </w:r>
      <w:r w:rsidR="00C740A4">
        <w:rPr>
          <w:rFonts w:ascii="仿宋_GB2312" w:eastAsia="仿宋_GB2312" w:hAnsi="仿宋_GB2312" w:cs="仿宋_GB2312" w:hint="eastAsia"/>
          <w:sz w:val="28"/>
          <w:szCs w:val="28"/>
        </w:rPr>
        <w:t>若</w:t>
      </w:r>
      <w:r w:rsidR="00CE5201">
        <w:rPr>
          <w:rFonts w:ascii="仿宋_GB2312" w:eastAsia="仿宋_GB2312" w:hAnsi="仿宋_GB2312" w:cs="仿宋_GB2312" w:hint="eastAsia"/>
          <w:sz w:val="28"/>
          <w:szCs w:val="28"/>
        </w:rPr>
        <w:t>考核方式采用面试，考核时间不低于</w:t>
      </w:r>
      <w:r w:rsidR="00302702">
        <w:rPr>
          <w:rFonts w:ascii="仿宋_GB2312" w:eastAsia="仿宋_GB2312" w:hAnsi="仿宋_GB2312" w:cs="仿宋_GB2312"/>
          <w:sz w:val="28"/>
          <w:szCs w:val="28"/>
        </w:rPr>
        <w:t>30</w:t>
      </w:r>
      <w:r w:rsidR="00CE5201">
        <w:rPr>
          <w:rFonts w:ascii="仿宋_GB2312" w:eastAsia="仿宋_GB2312" w:hAnsi="仿宋_GB2312" w:cs="仿宋_GB2312" w:hint="eastAsia"/>
          <w:sz w:val="28"/>
          <w:szCs w:val="28"/>
        </w:rPr>
        <w:t>分钟，其中考生PPT汇报时间为1</w:t>
      </w:r>
      <w:r w:rsidR="00302702">
        <w:rPr>
          <w:rFonts w:ascii="仿宋_GB2312" w:eastAsia="仿宋_GB2312" w:hAnsi="仿宋_GB2312" w:cs="仿宋_GB2312"/>
          <w:sz w:val="28"/>
          <w:szCs w:val="28"/>
        </w:rPr>
        <w:t>0</w:t>
      </w:r>
      <w:r w:rsidR="00CE5201">
        <w:rPr>
          <w:rFonts w:ascii="仿宋_GB2312" w:eastAsia="仿宋_GB2312" w:hAnsi="仿宋_GB2312" w:cs="仿宋_GB2312" w:hint="eastAsia"/>
          <w:sz w:val="28"/>
          <w:szCs w:val="28"/>
        </w:rPr>
        <w:t>分钟，专家考核时间不少于</w:t>
      </w:r>
      <w:r w:rsidR="00302702">
        <w:rPr>
          <w:rFonts w:ascii="仿宋_GB2312" w:eastAsia="仿宋_GB2312" w:hAnsi="仿宋_GB2312" w:cs="仿宋_GB2312"/>
          <w:sz w:val="28"/>
          <w:szCs w:val="28"/>
        </w:rPr>
        <w:t>2</w:t>
      </w:r>
      <w:r w:rsidR="00CE5201">
        <w:rPr>
          <w:rFonts w:ascii="仿宋_GB2312" w:eastAsia="仿宋_GB2312" w:hAnsi="仿宋_GB2312" w:cs="仿宋_GB2312" w:hint="eastAsia"/>
          <w:sz w:val="28"/>
          <w:szCs w:val="28"/>
        </w:rPr>
        <w:t>0分钟。</w:t>
      </w:r>
      <w:r w:rsidR="00F146D2">
        <w:rPr>
          <w:rFonts w:ascii="仿宋_GB2312" w:eastAsia="仿宋_GB2312" w:hAnsi="仿宋_GB2312" w:cs="仿宋_GB2312" w:hint="eastAsia"/>
          <w:sz w:val="28"/>
          <w:szCs w:val="28"/>
        </w:rPr>
        <w:t>申请人</w:t>
      </w:r>
      <w:r w:rsidR="00F146D2" w:rsidRPr="00F146D2">
        <w:rPr>
          <w:rFonts w:ascii="仿宋_GB2312" w:eastAsia="仿宋_GB2312" w:hAnsi="仿宋_GB2312" w:cs="仿宋_GB2312" w:hint="eastAsia"/>
          <w:sz w:val="28"/>
          <w:szCs w:val="28"/>
        </w:rPr>
        <w:t>PPT内容主要包括个人基本情况、科研业绩、博士期间的研修计划等。</w:t>
      </w:r>
    </w:p>
    <w:p w14:paraId="4BEA495F" w14:textId="0CC2419D" w:rsidR="006E328C" w:rsidRPr="006E328C" w:rsidRDefault="006E328C">
      <w:pPr>
        <w:ind w:firstLineChars="200" w:firstLine="562"/>
        <w:rPr>
          <w:rFonts w:ascii="仿宋_GB2312" w:eastAsia="仿宋_GB2312" w:hAnsi="仿宋_GB2312" w:cs="仿宋_GB2312"/>
          <w:b/>
          <w:sz w:val="28"/>
          <w:szCs w:val="28"/>
        </w:rPr>
      </w:pPr>
      <w:r>
        <w:rPr>
          <w:rFonts w:ascii="仿宋_GB2312" w:eastAsia="仿宋_GB2312" w:hAnsi="仿宋_GB2312" w:cs="仿宋_GB2312"/>
          <w:b/>
          <w:sz w:val="28"/>
          <w:szCs w:val="28"/>
        </w:rPr>
        <w:t>3</w:t>
      </w:r>
      <w:r w:rsidRPr="006E328C">
        <w:rPr>
          <w:rFonts w:ascii="仿宋_GB2312" w:eastAsia="仿宋_GB2312" w:hAnsi="仿宋_GB2312" w:cs="仿宋_GB2312"/>
          <w:b/>
          <w:sz w:val="28"/>
          <w:szCs w:val="28"/>
        </w:rPr>
        <w:t>.</w:t>
      </w:r>
      <w:r w:rsidRPr="006E328C">
        <w:rPr>
          <w:rFonts w:ascii="仿宋_GB2312" w:eastAsia="仿宋_GB2312" w:hAnsi="仿宋_GB2312" w:cs="仿宋_GB2312" w:hint="eastAsia"/>
          <w:b/>
          <w:sz w:val="28"/>
          <w:szCs w:val="28"/>
        </w:rPr>
        <w:t>考核标准</w:t>
      </w:r>
    </w:p>
    <w:p w14:paraId="38D418D9" w14:textId="61C9BB8E" w:rsidR="00D92BBB" w:rsidRDefault="006E328C">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CE5201">
        <w:rPr>
          <w:rFonts w:ascii="仿宋_GB2312" w:eastAsia="仿宋_GB2312" w:hAnsi="仿宋_GB2312" w:cs="仿宋_GB2312" w:hint="eastAsia"/>
          <w:sz w:val="28"/>
          <w:szCs w:val="28"/>
        </w:rPr>
        <w:t>英语水平、专业能力考核和综合素质考核成绩满分均为100分，低于60分不予录取。</w:t>
      </w:r>
    </w:p>
    <w:p w14:paraId="3BCA0A9C" w14:textId="47A7F8A2" w:rsidR="00D92BBB" w:rsidRDefault="006E328C">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CE5201">
        <w:rPr>
          <w:rFonts w:ascii="仿宋_GB2312" w:eastAsia="仿宋_GB2312" w:hAnsi="仿宋_GB2312" w:cs="仿宋_GB2312" w:hint="eastAsia"/>
          <w:sz w:val="28"/>
          <w:szCs w:val="28"/>
        </w:rPr>
        <w:t>考核工作小组每位成员对申请人的表现独立打分，凡是主</w:t>
      </w:r>
      <w:r w:rsidR="00CE5201">
        <w:rPr>
          <w:rFonts w:ascii="仿宋_GB2312" w:eastAsia="仿宋_GB2312" w:hAnsi="仿宋_GB2312" w:cs="仿宋_GB2312" w:hint="eastAsia"/>
          <w:sz w:val="28"/>
          <w:szCs w:val="28"/>
        </w:rPr>
        <w:lastRenderedPageBreak/>
        <w:t>观打分的都要采取去掉一个最高分、去掉一个最低分、然后求平均分的计分方式。</w:t>
      </w:r>
    </w:p>
    <w:p w14:paraId="5105CAFA" w14:textId="7B4C8DB5" w:rsidR="00D92BBB" w:rsidRDefault="006E328C">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CE5201">
        <w:rPr>
          <w:rFonts w:ascii="仿宋_GB2312" w:eastAsia="仿宋_GB2312" w:hAnsi="仿宋_GB2312" w:cs="仿宋_GB2312" w:hint="eastAsia"/>
          <w:sz w:val="28"/>
          <w:szCs w:val="28"/>
        </w:rPr>
        <w:t>考核总成绩折算办法：</w:t>
      </w:r>
    </w:p>
    <w:p w14:paraId="6648BD86" w14:textId="77777777" w:rsidR="00D92BBB" w:rsidRDefault="00CE5201">
      <w:pPr>
        <w:ind w:firstLineChars="200" w:firstLine="446"/>
        <w:rPr>
          <w:rFonts w:ascii="仿宋_GB2312" w:eastAsia="仿宋_GB2312" w:hAnsi="仿宋_GB2312" w:cs="仿宋_GB2312"/>
          <w:w w:val="80"/>
          <w:sz w:val="28"/>
          <w:szCs w:val="28"/>
        </w:rPr>
      </w:pPr>
      <w:r>
        <w:rPr>
          <w:rFonts w:ascii="仿宋_GB2312" w:eastAsia="仿宋_GB2312" w:hAnsi="仿宋_GB2312" w:cs="仿宋_GB2312" w:hint="eastAsia"/>
          <w:w w:val="80"/>
          <w:sz w:val="28"/>
          <w:szCs w:val="28"/>
        </w:rPr>
        <w:t>考核总成绩=英语水平×20%+专业能力考核×60%+综合素质考核×20%</w:t>
      </w:r>
    </w:p>
    <w:p w14:paraId="78E0E177" w14:textId="5ED63544" w:rsidR="00D92BBB" w:rsidRDefault="006E328C" w:rsidP="00EE4523">
      <w:pPr>
        <w:ind w:firstLineChars="200" w:firstLine="560"/>
        <w:rPr>
          <w:rFonts w:ascii="黑体" w:eastAsia="黑体" w:hAnsi="黑体" w:cs="黑体"/>
          <w:sz w:val="28"/>
          <w:szCs w:val="28"/>
        </w:rPr>
      </w:pPr>
      <w:r>
        <w:rPr>
          <w:rFonts w:ascii="黑体" w:eastAsia="黑体" w:hAnsi="黑体" w:cs="黑体" w:hint="eastAsia"/>
          <w:sz w:val="28"/>
          <w:szCs w:val="28"/>
        </w:rPr>
        <w:t>八</w:t>
      </w:r>
      <w:r w:rsidR="00CE5201">
        <w:rPr>
          <w:rFonts w:ascii="黑体" w:eastAsia="黑体" w:hAnsi="黑体" w:cs="黑体" w:hint="eastAsia"/>
          <w:sz w:val="28"/>
          <w:szCs w:val="28"/>
        </w:rPr>
        <w:t>、录取</w:t>
      </w:r>
      <w:r>
        <w:rPr>
          <w:rFonts w:ascii="黑体" w:eastAsia="黑体" w:hAnsi="黑体" w:cs="黑体" w:hint="eastAsia"/>
          <w:sz w:val="28"/>
          <w:szCs w:val="28"/>
        </w:rPr>
        <w:t>原则</w:t>
      </w:r>
    </w:p>
    <w:p w14:paraId="373FDEF2" w14:textId="77777777" w:rsidR="00AB661A" w:rsidRDefault="00AB661A" w:rsidP="00AB661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（一）录取时以报考导师为单位，按考核成绩由高到低排序，低于 60 分者不予录取。</w:t>
      </w:r>
    </w:p>
    <w:p w14:paraId="2858AA47" w14:textId="2F6DDAA7" w:rsidR="00AB661A" w:rsidRDefault="00AB661A" w:rsidP="00AB661A">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（二）学院招生工作小组根据招生计划，综合考生申请材料审查和评价结果、专家考核情况等做出综合判断，按照本学院考核办法确定拟录取名单。</w:t>
      </w:r>
    </w:p>
    <w:p w14:paraId="30293470" w14:textId="77777777" w:rsidR="00302702" w:rsidRPr="00302702" w:rsidRDefault="00302702" w:rsidP="00302702">
      <w:pPr>
        <w:ind w:firstLineChars="200" w:firstLine="560"/>
        <w:rPr>
          <w:rFonts w:ascii="仿宋_GB2312" w:eastAsia="仿宋_GB2312" w:hAnsi="仿宋_GB2312" w:cs="仿宋_GB2312"/>
          <w:sz w:val="28"/>
          <w:szCs w:val="28"/>
        </w:rPr>
      </w:pPr>
      <w:r w:rsidRPr="00302702">
        <w:rPr>
          <w:rFonts w:ascii="仿宋_GB2312" w:eastAsia="仿宋_GB2312" w:hAnsi="仿宋_GB2312" w:cs="仿宋_GB2312" w:hint="eastAsia"/>
          <w:sz w:val="28"/>
          <w:szCs w:val="28"/>
        </w:rPr>
        <w:t>（三）研究生招生办公室审核汇总后报学校研究生招生工作小组审定，并对审定后的名单进行公示，公示无异议并报教育部审核通过后，确定录取资格。未经学校研究生招生工作小组审定的名单，导师和学院不得向申请人承诺录取。</w:t>
      </w:r>
    </w:p>
    <w:p w14:paraId="37CD7F56" w14:textId="77777777" w:rsidR="00302702" w:rsidRPr="00302702" w:rsidRDefault="00302702" w:rsidP="00302702">
      <w:pPr>
        <w:ind w:firstLineChars="200" w:firstLine="560"/>
        <w:rPr>
          <w:rFonts w:ascii="仿宋_GB2312" w:eastAsia="仿宋_GB2312" w:hAnsi="仿宋_GB2312" w:cs="仿宋_GB2312"/>
          <w:sz w:val="28"/>
          <w:szCs w:val="28"/>
        </w:rPr>
      </w:pPr>
      <w:r w:rsidRPr="00302702">
        <w:rPr>
          <w:rFonts w:ascii="仿宋_GB2312" w:eastAsia="仿宋_GB2312" w:hAnsi="仿宋_GB2312" w:cs="仿宋_GB2312" w:hint="eastAsia"/>
          <w:sz w:val="28"/>
          <w:szCs w:val="28"/>
        </w:rPr>
        <w:t>（四）以“申请-考核”方式录取的博士研究生录取方式为全日制非定向，攻读博士学位期间不得随意变更专业和导师。考生须在规定时间内将本人人事档案、工资关系转入我校。对不能按学校要求在规定时间内将档案、工资关系转入我校的，将取消拟录取资格。</w:t>
      </w:r>
    </w:p>
    <w:p w14:paraId="7B905180" w14:textId="619AC721" w:rsidR="00AB661A" w:rsidRPr="00302702" w:rsidRDefault="00302702" w:rsidP="00302702">
      <w:pPr>
        <w:ind w:firstLineChars="200" w:firstLine="560"/>
        <w:rPr>
          <w:rFonts w:ascii="仿宋_GB2312" w:eastAsia="仿宋_GB2312" w:hAnsi="仿宋_GB2312" w:cs="仿宋_GB2312"/>
          <w:sz w:val="28"/>
          <w:szCs w:val="28"/>
        </w:rPr>
      </w:pPr>
      <w:r w:rsidRPr="00302702">
        <w:rPr>
          <w:rFonts w:ascii="仿宋_GB2312" w:eastAsia="仿宋_GB2312" w:hAnsi="仿宋_GB2312" w:cs="仿宋_GB2312" w:hint="eastAsia"/>
          <w:sz w:val="28"/>
          <w:szCs w:val="28"/>
        </w:rPr>
        <w:t>（五）通过“申请-考核制”选拔的博士研究生学习年限、毕业就业、缴纳学费政策及奖、助学金政策与其他全日制博士研究生相同。</w:t>
      </w:r>
    </w:p>
    <w:p w14:paraId="58356F51" w14:textId="0718A4F8" w:rsidR="00D92BBB" w:rsidRDefault="00CE5201">
      <w:pPr>
        <w:ind w:firstLineChars="200" w:firstLine="560"/>
        <w:rPr>
          <w:rFonts w:ascii="黑体" w:eastAsia="黑体" w:hAnsi="黑体" w:cs="黑体"/>
          <w:sz w:val="28"/>
          <w:szCs w:val="28"/>
        </w:rPr>
      </w:pPr>
      <w:r>
        <w:rPr>
          <w:rFonts w:ascii="黑体" w:eastAsia="黑体" w:hAnsi="黑体" w:cs="黑体" w:hint="eastAsia"/>
          <w:sz w:val="28"/>
          <w:szCs w:val="28"/>
        </w:rPr>
        <w:t xml:space="preserve"> </w:t>
      </w:r>
      <w:r w:rsidR="006E328C">
        <w:rPr>
          <w:rFonts w:ascii="黑体" w:eastAsia="黑体" w:hAnsi="黑体" w:cs="黑体" w:hint="eastAsia"/>
          <w:sz w:val="28"/>
          <w:szCs w:val="28"/>
        </w:rPr>
        <w:t>九</w:t>
      </w:r>
      <w:r>
        <w:rPr>
          <w:rFonts w:ascii="黑体" w:eastAsia="黑体" w:hAnsi="黑体" w:cs="黑体" w:hint="eastAsia"/>
          <w:sz w:val="28"/>
          <w:szCs w:val="28"/>
        </w:rPr>
        <w:t>、其他</w:t>
      </w:r>
    </w:p>
    <w:p w14:paraId="084376AA" w14:textId="0DF2C445" w:rsidR="006E328C" w:rsidRDefault="00CE5201" w:rsidP="00DD7C7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本规定归山东农业大学</w:t>
      </w:r>
      <w:r w:rsidR="007F30F5">
        <w:rPr>
          <w:rFonts w:ascii="仿宋_GB2312" w:eastAsia="仿宋_GB2312" w:hAnsi="仿宋_GB2312" w:cs="仿宋_GB2312" w:hint="eastAsia"/>
          <w:sz w:val="28"/>
          <w:szCs w:val="28"/>
        </w:rPr>
        <w:t>机械与电子工程</w:t>
      </w:r>
      <w:r w:rsidR="007F30F5" w:rsidRPr="007F30F5">
        <w:rPr>
          <w:rFonts w:ascii="仿宋_GB2312" w:eastAsia="仿宋_GB2312" w:hAnsi="仿宋_GB2312" w:cs="仿宋_GB2312" w:hint="eastAsia"/>
          <w:sz w:val="28"/>
          <w:szCs w:val="28"/>
        </w:rPr>
        <w:t>学院招生工作领导小组</w:t>
      </w:r>
      <w:r>
        <w:rPr>
          <w:rFonts w:ascii="仿宋_GB2312" w:eastAsia="仿宋_GB2312" w:hAnsi="仿宋_GB2312" w:cs="仿宋_GB2312" w:hint="eastAsia"/>
          <w:sz w:val="28"/>
          <w:szCs w:val="28"/>
        </w:rPr>
        <w:lastRenderedPageBreak/>
        <w:t>解释。</w:t>
      </w:r>
    </w:p>
    <w:p w14:paraId="78CEA1EC" w14:textId="552BA883" w:rsidR="006E328C" w:rsidRDefault="006E328C" w:rsidP="006E328C">
      <w:pPr>
        <w:ind w:firstLineChars="2000" w:firstLine="5600"/>
        <w:rPr>
          <w:rFonts w:ascii="仿宋_GB2312" w:eastAsia="仿宋_GB2312" w:hAnsi="仿宋_GB2312" w:cs="仿宋_GB2312"/>
          <w:sz w:val="28"/>
          <w:szCs w:val="28"/>
        </w:rPr>
      </w:pPr>
      <w:r>
        <w:rPr>
          <w:rFonts w:ascii="仿宋_GB2312" w:eastAsia="仿宋_GB2312" w:hAnsi="仿宋_GB2312" w:cs="仿宋_GB2312" w:hint="eastAsia"/>
          <w:sz w:val="28"/>
          <w:szCs w:val="28"/>
        </w:rPr>
        <w:t>机械与电子工程学院</w:t>
      </w:r>
    </w:p>
    <w:p w14:paraId="7399AFAB" w14:textId="176D36A4" w:rsidR="006E328C" w:rsidRDefault="006E328C" w:rsidP="006E328C">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sz w:val="28"/>
          <w:szCs w:val="28"/>
        </w:rPr>
        <w:t xml:space="preserve">                                         202</w:t>
      </w:r>
      <w:r w:rsidR="008C1DD1">
        <w:rPr>
          <w:rFonts w:ascii="仿宋_GB2312" w:eastAsia="仿宋_GB2312" w:hAnsi="仿宋_GB2312" w:cs="仿宋_GB2312"/>
          <w:sz w:val="28"/>
          <w:szCs w:val="28"/>
        </w:rPr>
        <w:t>3</w:t>
      </w:r>
      <w:r>
        <w:rPr>
          <w:rFonts w:ascii="仿宋_GB2312" w:eastAsia="仿宋_GB2312" w:hAnsi="仿宋_GB2312" w:cs="仿宋_GB2312" w:hint="eastAsia"/>
          <w:sz w:val="28"/>
          <w:szCs w:val="28"/>
        </w:rPr>
        <w:t>年1月</w:t>
      </w:r>
      <w:r w:rsidR="008C1DD1">
        <w:rPr>
          <w:rFonts w:ascii="仿宋_GB2312" w:eastAsia="仿宋_GB2312" w:hAnsi="仿宋_GB2312" w:cs="仿宋_GB2312"/>
          <w:sz w:val="28"/>
          <w:szCs w:val="28"/>
        </w:rPr>
        <w:t>16</w:t>
      </w:r>
      <w:r>
        <w:rPr>
          <w:rFonts w:ascii="仿宋_GB2312" w:eastAsia="仿宋_GB2312" w:hAnsi="仿宋_GB2312" w:cs="仿宋_GB2312" w:hint="eastAsia"/>
          <w:sz w:val="28"/>
          <w:szCs w:val="28"/>
        </w:rPr>
        <w:t>日</w:t>
      </w:r>
    </w:p>
    <w:sectPr w:rsidR="006E32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C100F" w14:textId="77777777" w:rsidR="00F63648" w:rsidRDefault="00F63648" w:rsidP="006B6E09">
      <w:r>
        <w:separator/>
      </w:r>
    </w:p>
  </w:endnote>
  <w:endnote w:type="continuationSeparator" w:id="0">
    <w:p w14:paraId="2455ADD1" w14:textId="77777777" w:rsidR="00F63648" w:rsidRDefault="00F63648" w:rsidP="006B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4DBFF" w14:textId="77777777" w:rsidR="00F63648" w:rsidRDefault="00F63648" w:rsidP="006B6E09">
      <w:r>
        <w:separator/>
      </w:r>
    </w:p>
  </w:footnote>
  <w:footnote w:type="continuationSeparator" w:id="0">
    <w:p w14:paraId="53E2EB6B" w14:textId="77777777" w:rsidR="00F63648" w:rsidRDefault="00F63648" w:rsidP="006B6E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A5CC0"/>
    <w:multiLevelType w:val="singleLevel"/>
    <w:tmpl w:val="62AA5CC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705F7"/>
    <w:rsid w:val="00045F47"/>
    <w:rsid w:val="00092AA5"/>
    <w:rsid w:val="000E07E5"/>
    <w:rsid w:val="001508EC"/>
    <w:rsid w:val="00155E00"/>
    <w:rsid w:val="002623E4"/>
    <w:rsid w:val="00302702"/>
    <w:rsid w:val="003477EA"/>
    <w:rsid w:val="00367E3F"/>
    <w:rsid w:val="003B5E55"/>
    <w:rsid w:val="003C14F3"/>
    <w:rsid w:val="004922DA"/>
    <w:rsid w:val="004B7913"/>
    <w:rsid w:val="004E6DE1"/>
    <w:rsid w:val="004F07E6"/>
    <w:rsid w:val="0053696C"/>
    <w:rsid w:val="00550D45"/>
    <w:rsid w:val="0058452A"/>
    <w:rsid w:val="005860C9"/>
    <w:rsid w:val="005A142F"/>
    <w:rsid w:val="005A3654"/>
    <w:rsid w:val="005D2F65"/>
    <w:rsid w:val="00641FFE"/>
    <w:rsid w:val="006A4183"/>
    <w:rsid w:val="006B6E09"/>
    <w:rsid w:val="006E328C"/>
    <w:rsid w:val="0071514C"/>
    <w:rsid w:val="0079003D"/>
    <w:rsid w:val="007921AC"/>
    <w:rsid w:val="007F30F5"/>
    <w:rsid w:val="008879FD"/>
    <w:rsid w:val="008C1DD1"/>
    <w:rsid w:val="008D3329"/>
    <w:rsid w:val="00AB661A"/>
    <w:rsid w:val="00BA4D12"/>
    <w:rsid w:val="00C6185D"/>
    <w:rsid w:val="00C740A4"/>
    <w:rsid w:val="00CA4325"/>
    <w:rsid w:val="00CD7071"/>
    <w:rsid w:val="00CE5201"/>
    <w:rsid w:val="00CF04E2"/>
    <w:rsid w:val="00D11D9D"/>
    <w:rsid w:val="00D92BBB"/>
    <w:rsid w:val="00DD7C75"/>
    <w:rsid w:val="00E84FF9"/>
    <w:rsid w:val="00EA124D"/>
    <w:rsid w:val="00EE4523"/>
    <w:rsid w:val="00F146D2"/>
    <w:rsid w:val="00F63648"/>
    <w:rsid w:val="00FC42D9"/>
    <w:rsid w:val="026A303C"/>
    <w:rsid w:val="02F649E0"/>
    <w:rsid w:val="03760D16"/>
    <w:rsid w:val="03782B9E"/>
    <w:rsid w:val="059705F7"/>
    <w:rsid w:val="05D8040B"/>
    <w:rsid w:val="068330E9"/>
    <w:rsid w:val="06EB0930"/>
    <w:rsid w:val="070405FE"/>
    <w:rsid w:val="075D2605"/>
    <w:rsid w:val="0847730B"/>
    <w:rsid w:val="09471E63"/>
    <w:rsid w:val="09927918"/>
    <w:rsid w:val="0AE60B8A"/>
    <w:rsid w:val="0DC41DBD"/>
    <w:rsid w:val="0DDE105B"/>
    <w:rsid w:val="10855409"/>
    <w:rsid w:val="11523949"/>
    <w:rsid w:val="11DA3DD7"/>
    <w:rsid w:val="1481070A"/>
    <w:rsid w:val="15124E65"/>
    <w:rsid w:val="16174744"/>
    <w:rsid w:val="174C5DD6"/>
    <w:rsid w:val="1B5328A0"/>
    <w:rsid w:val="1BF430FE"/>
    <w:rsid w:val="1DB41844"/>
    <w:rsid w:val="1F011D5B"/>
    <w:rsid w:val="1F2338C0"/>
    <w:rsid w:val="20093CA0"/>
    <w:rsid w:val="20E13052"/>
    <w:rsid w:val="210E3E52"/>
    <w:rsid w:val="261270B1"/>
    <w:rsid w:val="2705454C"/>
    <w:rsid w:val="2B5B6946"/>
    <w:rsid w:val="2C62139E"/>
    <w:rsid w:val="2D144DC9"/>
    <w:rsid w:val="2D310468"/>
    <w:rsid w:val="2E901246"/>
    <w:rsid w:val="33D95B6D"/>
    <w:rsid w:val="3B5C5896"/>
    <w:rsid w:val="3E013A6B"/>
    <w:rsid w:val="3EF772F5"/>
    <w:rsid w:val="401B44FF"/>
    <w:rsid w:val="41626531"/>
    <w:rsid w:val="426B1473"/>
    <w:rsid w:val="42DE7530"/>
    <w:rsid w:val="43A83C37"/>
    <w:rsid w:val="4553558C"/>
    <w:rsid w:val="46137930"/>
    <w:rsid w:val="482F4DCA"/>
    <w:rsid w:val="493E335D"/>
    <w:rsid w:val="4E296E80"/>
    <w:rsid w:val="4F8D68B2"/>
    <w:rsid w:val="50407874"/>
    <w:rsid w:val="50B41330"/>
    <w:rsid w:val="5278676F"/>
    <w:rsid w:val="55882EA5"/>
    <w:rsid w:val="5A0329D9"/>
    <w:rsid w:val="5A92673D"/>
    <w:rsid w:val="5E9D7D06"/>
    <w:rsid w:val="5EC576D6"/>
    <w:rsid w:val="60A35501"/>
    <w:rsid w:val="60D76519"/>
    <w:rsid w:val="60EF00FB"/>
    <w:rsid w:val="62B74870"/>
    <w:rsid w:val="63612F0A"/>
    <w:rsid w:val="640A2CD1"/>
    <w:rsid w:val="650738BE"/>
    <w:rsid w:val="66545B81"/>
    <w:rsid w:val="67AF2FE4"/>
    <w:rsid w:val="6821780F"/>
    <w:rsid w:val="685E343E"/>
    <w:rsid w:val="6BB723E3"/>
    <w:rsid w:val="6D467B68"/>
    <w:rsid w:val="6E284F02"/>
    <w:rsid w:val="6E574C96"/>
    <w:rsid w:val="6FCC739D"/>
    <w:rsid w:val="6FF05F36"/>
    <w:rsid w:val="72413F0E"/>
    <w:rsid w:val="7EC25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16D3B"/>
  <w15:docId w15:val="{1AE00E0F-0D1C-42C7-B21B-51251456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000000"/>
      <w:u w:val="none"/>
    </w:rPr>
  </w:style>
  <w:style w:type="character" w:styleId="a4">
    <w:name w:val="Hyperlink"/>
    <w:basedOn w:val="a0"/>
    <w:qFormat/>
    <w:rPr>
      <w:color w:val="000000"/>
      <w:u w:val="none"/>
    </w:rPr>
  </w:style>
  <w:style w:type="paragraph" w:styleId="a5">
    <w:name w:val="header"/>
    <w:basedOn w:val="a"/>
    <w:link w:val="a6"/>
    <w:rsid w:val="006B6E0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B6E09"/>
    <w:rPr>
      <w:rFonts w:asciiTheme="minorHAnsi" w:eastAsiaTheme="minorEastAsia" w:hAnsiTheme="minorHAnsi" w:cstheme="minorBidi"/>
      <w:kern w:val="2"/>
      <w:sz w:val="18"/>
      <w:szCs w:val="18"/>
    </w:rPr>
  </w:style>
  <w:style w:type="paragraph" w:styleId="a7">
    <w:name w:val="footer"/>
    <w:basedOn w:val="a"/>
    <w:link w:val="a8"/>
    <w:rsid w:val="006B6E09"/>
    <w:pPr>
      <w:tabs>
        <w:tab w:val="center" w:pos="4153"/>
        <w:tab w:val="right" w:pos="8306"/>
      </w:tabs>
      <w:snapToGrid w:val="0"/>
      <w:jc w:val="left"/>
    </w:pPr>
    <w:rPr>
      <w:sz w:val="18"/>
      <w:szCs w:val="18"/>
    </w:rPr>
  </w:style>
  <w:style w:type="character" w:customStyle="1" w:styleId="a8">
    <w:name w:val="页脚 字符"/>
    <w:basedOn w:val="a0"/>
    <w:link w:val="a7"/>
    <w:rsid w:val="006B6E09"/>
    <w:rPr>
      <w:rFonts w:asciiTheme="minorHAnsi" w:eastAsiaTheme="minorEastAsia" w:hAnsiTheme="minorHAnsi" w:cstheme="minorBidi"/>
      <w:kern w:val="2"/>
      <w:sz w:val="18"/>
      <w:szCs w:val="18"/>
    </w:rPr>
  </w:style>
  <w:style w:type="table" w:styleId="a9">
    <w:name w:val="Table Grid"/>
    <w:basedOn w:val="a1"/>
    <w:rsid w:val="008D3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55E00"/>
    <w:rPr>
      <w:sz w:val="18"/>
      <w:szCs w:val="18"/>
    </w:rPr>
  </w:style>
  <w:style w:type="character" w:customStyle="1" w:styleId="ab">
    <w:name w:val="批注框文本 字符"/>
    <w:basedOn w:val="a0"/>
    <w:link w:val="aa"/>
    <w:rsid w:val="00155E0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99477">
      <w:bodyDiv w:val="1"/>
      <w:marLeft w:val="0"/>
      <w:marRight w:val="0"/>
      <w:marTop w:val="0"/>
      <w:marBottom w:val="0"/>
      <w:divBdr>
        <w:top w:val="none" w:sz="0" w:space="0" w:color="auto"/>
        <w:left w:val="none" w:sz="0" w:space="0" w:color="auto"/>
        <w:bottom w:val="none" w:sz="0" w:space="0" w:color="auto"/>
        <w:right w:val="none" w:sz="0" w:space="0" w:color="auto"/>
      </w:divBdr>
    </w:div>
    <w:div w:id="1329945847">
      <w:bodyDiv w:val="1"/>
      <w:marLeft w:val="0"/>
      <w:marRight w:val="0"/>
      <w:marTop w:val="0"/>
      <w:marBottom w:val="0"/>
      <w:divBdr>
        <w:top w:val="none" w:sz="0" w:space="0" w:color="auto"/>
        <w:left w:val="none" w:sz="0" w:space="0" w:color="auto"/>
        <w:bottom w:val="none" w:sz="0" w:space="0" w:color="auto"/>
        <w:right w:val="none" w:sz="0" w:space="0" w:color="auto"/>
      </w:divBdr>
    </w:div>
    <w:div w:id="1947492703">
      <w:bodyDiv w:val="1"/>
      <w:marLeft w:val="0"/>
      <w:marRight w:val="0"/>
      <w:marTop w:val="0"/>
      <w:marBottom w:val="0"/>
      <w:divBdr>
        <w:top w:val="none" w:sz="0" w:space="0" w:color="auto"/>
        <w:left w:val="none" w:sz="0" w:space="0" w:color="auto"/>
        <w:bottom w:val="none" w:sz="0" w:space="0" w:color="auto"/>
        <w:right w:val="none" w:sz="0" w:space="0" w:color="auto"/>
      </w:divBdr>
    </w:div>
    <w:div w:id="209551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8</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石磊</dc:creator>
  <cp:lastModifiedBy>liushuai0910@sdau.edu.cn</cp:lastModifiedBy>
  <cp:revision>25</cp:revision>
  <cp:lastPrinted>2023-01-16T11:42:00Z</cp:lastPrinted>
  <dcterms:created xsi:type="dcterms:W3CDTF">2019-10-29T10:36:00Z</dcterms:created>
  <dcterms:modified xsi:type="dcterms:W3CDTF">2023-01-17T06:54:00Z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