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iCs w:val="0"/>
          <w:caps w:val="0"/>
          <w:color w:val="000000"/>
          <w:spacing w:val="0"/>
          <w:sz w:val="27"/>
          <w:szCs w:val="27"/>
        </w:rPr>
      </w:pPr>
      <w:r>
        <w:rPr>
          <w:rFonts w:hint="eastAsia" w:ascii="宋体" w:hAnsi="宋体" w:eastAsia="宋体" w:cs="宋体"/>
          <w:b/>
          <w:bCs/>
          <w:i w:val="0"/>
          <w:iCs w:val="0"/>
          <w:caps w:val="0"/>
          <w:color w:val="000000"/>
          <w:spacing w:val="0"/>
          <w:sz w:val="27"/>
          <w:szCs w:val="27"/>
        </w:rPr>
        <w:t>中南民族大学2024年中国语言文学硕博连读和“申请-考核”制博士研究生招生实施细则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ascii="Calibri" w:hAnsi="Calibri" w:cs="Calibri"/>
          <w:i w:val="0"/>
          <w:iCs w:val="0"/>
          <w:caps w:val="0"/>
          <w:color w:val="262626"/>
          <w:spacing w:val="0"/>
          <w:sz w:val="21"/>
          <w:szCs w:val="21"/>
        </w:rPr>
      </w:pPr>
      <w:r>
        <w:rPr>
          <w:rStyle w:val="5"/>
          <w:rFonts w:ascii="黑体" w:hAnsi="宋体" w:eastAsia="黑体" w:cs="黑体"/>
          <w:b/>
          <w:bCs/>
          <w:i w:val="0"/>
          <w:iCs w:val="0"/>
          <w:caps w:val="0"/>
          <w:color w:val="000000"/>
          <w:spacing w:val="0"/>
          <w:kern w:val="0"/>
          <w:sz w:val="28"/>
          <w:szCs w:val="28"/>
          <w:bdr w:val="none" w:color="auto" w:sz="0" w:space="0"/>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40" w:lineRule="atLeast"/>
        <w:ind w:left="0" w:right="0" w:firstLine="480"/>
        <w:jc w:val="left"/>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为进一步深化博士研究生招生改革，完善拔尖创新人才选拔机制，充分发挥导师在人才选拔及培养中的主体作用，着力提高博士研究生选拔与培养质量，按照中南民族大学关于印发《中南民族大学“申请-考核”制博士研究生招生实施办法（试行）》（民大发</w:t>
      </w:r>
      <w:r>
        <w:rPr>
          <w:rFonts w:hint="eastAsia" w:ascii="宋体" w:hAnsi="宋体" w:eastAsia="宋体" w:cs="宋体"/>
          <w:i w:val="0"/>
          <w:iCs w:val="0"/>
          <w:caps w:val="0"/>
          <w:color w:val="262626"/>
          <w:spacing w:val="0"/>
          <w:kern w:val="0"/>
          <w:sz w:val="24"/>
          <w:szCs w:val="24"/>
          <w:bdr w:val="none" w:color="auto" w:sz="0" w:space="0"/>
          <w:lang w:val="en-US" w:eastAsia="zh-CN" w:bidi="ar"/>
        </w:rPr>
        <w:t>〔2022〕</w:t>
      </w:r>
      <w:r>
        <w:rPr>
          <w:rFonts w:hint="eastAsia" w:ascii="宋体" w:hAnsi="宋体" w:eastAsia="宋体" w:cs="宋体"/>
          <w:i w:val="0"/>
          <w:iCs w:val="0"/>
          <w:caps w:val="0"/>
          <w:color w:val="000000"/>
          <w:spacing w:val="0"/>
          <w:kern w:val="0"/>
          <w:sz w:val="24"/>
          <w:szCs w:val="24"/>
          <w:bdr w:val="none" w:color="auto" w:sz="0" w:space="0"/>
          <w:lang w:val="en-US" w:eastAsia="zh-CN" w:bidi="ar"/>
        </w:rPr>
        <w:t>1 号）和</w:t>
      </w:r>
      <w:r>
        <w:rPr>
          <w:rFonts w:hint="eastAsia" w:ascii="宋体" w:hAnsi="宋体" w:eastAsia="宋体" w:cs="宋体"/>
          <w:i w:val="0"/>
          <w:iCs w:val="0"/>
          <w:caps w:val="0"/>
          <w:color w:val="262626"/>
          <w:spacing w:val="0"/>
          <w:kern w:val="0"/>
          <w:sz w:val="24"/>
          <w:szCs w:val="24"/>
          <w:bdr w:val="none" w:color="auto" w:sz="0" w:space="0"/>
          <w:lang w:val="en-US" w:eastAsia="zh-CN" w:bidi="ar"/>
        </w:rPr>
        <w:t>《中南民族大学直博生、硕博连读生招收及管理办法（试行）》（民大发〔2022〕2号）</w:t>
      </w:r>
      <w:r>
        <w:rPr>
          <w:rFonts w:hint="eastAsia" w:ascii="宋体" w:hAnsi="宋体" w:eastAsia="宋体" w:cs="宋体"/>
          <w:i w:val="0"/>
          <w:iCs w:val="0"/>
          <w:caps w:val="0"/>
          <w:color w:val="000000"/>
          <w:spacing w:val="0"/>
          <w:kern w:val="0"/>
          <w:sz w:val="24"/>
          <w:szCs w:val="24"/>
          <w:bdr w:val="none" w:color="auto" w:sz="0" w:space="0"/>
          <w:lang w:val="en-US" w:eastAsia="zh-CN" w:bidi="ar"/>
        </w:rPr>
        <w:t>的要求，结合本院实际情况，特制订本实施细则。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000000"/>
          <w:spacing w:val="0"/>
          <w:kern w:val="0"/>
          <w:sz w:val="28"/>
          <w:szCs w:val="28"/>
          <w:bdr w:val="none" w:color="auto" w:sz="0" w:space="0"/>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40" w:lineRule="atLeast"/>
        <w:ind w:left="0" w:right="0" w:firstLine="420"/>
        <w:jc w:val="left"/>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学院成立招生工作领导小组，由学院主要领导、分管领导和一级学科指导组成员等组成，全面负责博士生招生录取工作。下设材料审核、资格审查、综合考核小组。每个综合考核小组由5人组成，成员原则上由教授担任。考核小组对选拔质量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Fonts w:hint="eastAsia" w:ascii="黑体" w:hAnsi="宋体" w:eastAsia="黑体" w:cs="黑体"/>
          <w:b/>
          <w:bCs/>
          <w:i w:val="0"/>
          <w:iCs w:val="0"/>
          <w:caps w:val="0"/>
          <w:color w:val="262626"/>
          <w:spacing w:val="0"/>
          <w:kern w:val="0"/>
          <w:sz w:val="28"/>
          <w:szCs w:val="28"/>
          <w:bdr w:val="none" w:color="auto" w:sz="0" w:space="0"/>
          <w:lang w:val="en-US" w:eastAsia="zh-CN" w:bidi="ar"/>
        </w:rPr>
        <w:t>三、</w:t>
      </w:r>
      <w:r>
        <w:rPr>
          <w:rStyle w:val="5"/>
          <w:rFonts w:hint="eastAsia" w:ascii="黑体" w:hAnsi="宋体" w:eastAsia="黑体" w:cs="黑体"/>
          <w:b/>
          <w:bCs/>
          <w:i w:val="0"/>
          <w:iCs w:val="0"/>
          <w:caps w:val="0"/>
          <w:color w:val="262626"/>
          <w:spacing w:val="0"/>
          <w:kern w:val="0"/>
          <w:sz w:val="28"/>
          <w:szCs w:val="28"/>
          <w:bdr w:val="none" w:color="auto" w:sz="0" w:space="0"/>
          <w:lang w:val="en-US" w:eastAsia="zh-CN" w:bidi="ar"/>
        </w:rPr>
        <w:t>招生专业</w:t>
      </w:r>
    </w:p>
    <w:p>
      <w:r>
        <w:drawing>
          <wp:inline distT="0" distB="0" distL="114300" distR="114300">
            <wp:extent cx="5272405" cy="4416425"/>
            <wp:effectExtent l="0" t="0" r="444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272405" cy="441642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both"/>
        <w:rPr>
          <w:rFonts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2024年，我院录取非全脱产的在职博士生（包括在职少数民族骨干考生）比例不超过招生总数的20%。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723"/>
        <w:jc w:val="both"/>
        <w:rPr>
          <w:rFonts w:hint="default" w:ascii="Calibri" w:hAnsi="Calibri" w:cs="Calibri"/>
          <w:i w:val="0"/>
          <w:iCs w:val="0"/>
          <w:caps w:val="0"/>
          <w:color w:val="262626"/>
          <w:spacing w:val="0"/>
          <w:sz w:val="21"/>
          <w:szCs w:val="21"/>
        </w:rPr>
      </w:pPr>
      <w:r>
        <w:rPr>
          <w:rStyle w:val="5"/>
          <w:rFonts w:hint="eastAsia" w:ascii="宋体" w:hAnsi="宋体" w:eastAsia="宋体" w:cs="宋体"/>
          <w:b/>
          <w:bCs/>
          <w:i w:val="0"/>
          <w:iCs w:val="0"/>
          <w:caps w:val="0"/>
          <w:color w:val="FF0000"/>
          <w:spacing w:val="0"/>
          <w:kern w:val="0"/>
          <w:sz w:val="24"/>
          <w:szCs w:val="24"/>
          <w:bdr w:val="none" w:color="auto" w:sz="0" w:space="0"/>
          <w:lang w:val="en-US" w:eastAsia="zh-CN" w:bidi="ar"/>
        </w:rPr>
        <w:t>2024年中国语言文学一级学科博士研究生招生专业考试科目设置及参考书目详见附件1。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ascii="黑体" w:hAnsi="宋体" w:eastAsia="黑体" w:cs="黑体"/>
          <w:b/>
          <w:bCs/>
          <w:i w:val="0"/>
          <w:iCs w:val="0"/>
          <w:caps w:val="0"/>
          <w:color w:val="262626"/>
          <w:spacing w:val="0"/>
          <w:kern w:val="0"/>
          <w:sz w:val="28"/>
          <w:szCs w:val="28"/>
          <w:bdr w:val="none" w:color="auto" w:sz="0" w:space="0"/>
          <w:lang w:val="en-US" w:eastAsia="zh-CN" w:bidi="ar"/>
        </w:rPr>
        <w:t>四、招生方式与选拔模式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000000"/>
          <w:spacing w:val="0"/>
          <w:kern w:val="0"/>
          <w:sz w:val="24"/>
          <w:szCs w:val="24"/>
          <w:bdr w:val="none" w:color="auto" w:sz="0" w:space="0"/>
          <w:lang w:val="en-US" w:eastAsia="zh-CN" w:bidi="ar"/>
        </w:rPr>
        <w:t>（一）“申请-考核”制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480"/>
        <w:jc w:val="left"/>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2024年，我校普通招考的博士研究生继续实施“申请-考核”制选拔模式，面向所有符合报考条件的考生进行公开招考。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000000"/>
          <w:spacing w:val="0"/>
          <w:kern w:val="0"/>
          <w:sz w:val="24"/>
          <w:szCs w:val="24"/>
          <w:bdr w:val="none" w:color="auto" w:sz="0" w:space="0"/>
          <w:lang w:val="en-US" w:eastAsia="zh-CN" w:bidi="ar"/>
        </w:rPr>
        <w:t>（二）硕博连读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硕博连读生面向全日制非定向在读（研二）硕士研究生选拔，原则上应在同一学科（专业）中进行，跨学科（专业）硕博连读的，原学科（专业）与新学科（专业）间应存在学科交叉属性。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Fonts w:hint="eastAsia" w:ascii="黑体" w:hAnsi="宋体" w:eastAsia="黑体" w:cs="黑体"/>
          <w:b/>
          <w:bCs/>
          <w:i w:val="0"/>
          <w:iCs w:val="0"/>
          <w:caps w:val="0"/>
          <w:color w:val="000000"/>
          <w:spacing w:val="0"/>
          <w:kern w:val="0"/>
          <w:sz w:val="28"/>
          <w:szCs w:val="28"/>
          <w:bdr w:val="none" w:color="auto" w:sz="0" w:space="0"/>
          <w:lang w:val="en-US" w:eastAsia="zh-CN" w:bidi="ar"/>
        </w:rPr>
        <w:t>五、</w:t>
      </w:r>
      <w:r>
        <w:rPr>
          <w:rStyle w:val="5"/>
          <w:rFonts w:hint="eastAsia" w:ascii="黑体" w:hAnsi="宋体" w:eastAsia="黑体" w:cs="黑体"/>
          <w:b/>
          <w:bCs/>
          <w:i w:val="0"/>
          <w:iCs w:val="0"/>
          <w:caps w:val="0"/>
          <w:color w:val="000000"/>
          <w:spacing w:val="0"/>
          <w:kern w:val="0"/>
          <w:sz w:val="28"/>
          <w:szCs w:val="28"/>
          <w:bdr w:val="none" w:color="auto" w:sz="0" w:space="0"/>
          <w:lang w:val="en-US" w:eastAsia="zh-CN" w:bidi="ar"/>
        </w:rPr>
        <w:t>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000000"/>
          <w:spacing w:val="0"/>
          <w:kern w:val="0"/>
          <w:sz w:val="24"/>
          <w:szCs w:val="24"/>
          <w:bdr w:val="none" w:color="auto" w:sz="0" w:space="0"/>
          <w:lang w:val="en-US" w:eastAsia="zh-CN" w:bidi="ar"/>
        </w:rPr>
        <w:t>（一）“申请-考核”制报考基本条件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1.拥护中国共产党的领导，热爱祖国，遵纪守法，品行端正。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2.身体健康状况符合教育部等部门规定的体检要求。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3.须有两名与报考学科专业相关的教授或相当专业技术职称的专家的书面推荐意见。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both"/>
        <w:rPr>
          <w:rFonts w:hint="default" w:ascii="Calibri" w:hAnsi="Calibri" w:cs="Calibri"/>
          <w:i w:val="0"/>
          <w:iCs w:val="0"/>
          <w:caps w:val="0"/>
          <w:color w:val="262626"/>
          <w:spacing w:val="0"/>
          <w:sz w:val="21"/>
          <w:szCs w:val="21"/>
        </w:rPr>
      </w:pPr>
      <w:r>
        <w:rPr>
          <w:rStyle w:val="5"/>
          <w:rFonts w:hint="eastAsia" w:ascii="宋体" w:hAnsi="宋体" w:eastAsia="宋体" w:cs="宋体"/>
          <w:b/>
          <w:bCs/>
          <w:i w:val="0"/>
          <w:iCs w:val="0"/>
          <w:caps w:val="0"/>
          <w:color w:val="000000"/>
          <w:spacing w:val="0"/>
          <w:kern w:val="0"/>
          <w:sz w:val="24"/>
          <w:szCs w:val="24"/>
          <w:bdr w:val="none" w:color="auto" w:sz="0" w:space="0"/>
          <w:lang w:val="en-US" w:eastAsia="zh-CN" w:bidi="ar"/>
        </w:rPr>
        <w:t>4.考生学位或学历必须符合下列条件之一：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（1）申请人须是国家承认学历的应届全日制硕士研究生（需在2024年9月1日前取得硕士学位），或已获得国家承认学历的往届硕士或者博士研究生。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（2）已获硕士学位（无学历证书）的考生。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（3）在境外教育科研机构获得硕士学位、学历的考生,须于2024年9月1日前取得教育部留学服务中心的认证书原件。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both"/>
        <w:rPr>
          <w:rFonts w:hint="default" w:ascii="Calibri" w:hAnsi="Calibri" w:cs="Calibri"/>
          <w:i w:val="0"/>
          <w:iCs w:val="0"/>
          <w:caps w:val="0"/>
          <w:color w:val="262626"/>
          <w:spacing w:val="0"/>
          <w:sz w:val="21"/>
          <w:szCs w:val="21"/>
        </w:rPr>
      </w:pPr>
      <w:r>
        <w:rPr>
          <w:rStyle w:val="5"/>
          <w:rFonts w:hint="eastAsia" w:ascii="宋体" w:hAnsi="宋体" w:eastAsia="宋体" w:cs="宋体"/>
          <w:b/>
          <w:bCs/>
          <w:i w:val="0"/>
          <w:iCs w:val="0"/>
          <w:caps w:val="0"/>
          <w:color w:val="000000"/>
          <w:spacing w:val="0"/>
          <w:kern w:val="0"/>
          <w:sz w:val="24"/>
          <w:szCs w:val="24"/>
          <w:bdr w:val="none" w:color="auto" w:sz="0" w:space="0"/>
          <w:lang w:val="en-US" w:eastAsia="zh-CN" w:bidi="ar"/>
        </w:rPr>
        <w:t>5.英语水平须具备以下条件之一：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英语免考:大学英语四级成绩达到500分及以上；或大学英语六级考试合格(六级成绩达到425分或者提供六级合格证书)；或全国高校英语专业八级考试（TEM-8）合格；或雅思成绩(IELTS)≥6.0；或托福成绩(TOEFL)≥80；或GRE成绩达到280分及以上；或在英语国家或地区获得过硕士或博士学位(需提供教育部留学服务中心的学位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（2）未达到英语免考条件的考生，须参加中南民族大学组织的博士研究生英语水平考试，成绩合格。该项考试由学校统一组织，合格标准由各一级学科指导组制定。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6.报考“少数民族高层次骨干人才计划”考生（以下简称少骨计划）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我院“少骨计划”仅在中国现当代文学专业招生，“少骨计划”考生除满足普通考生报考条件之外，还需符合该计划的报考要求。请参见《中南民族大学2024年“少数民族高层次骨干人才计划”博士研究生招生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262626"/>
          <w:spacing w:val="0"/>
          <w:kern w:val="0"/>
          <w:sz w:val="24"/>
          <w:szCs w:val="24"/>
          <w:bdr w:val="none" w:color="auto" w:sz="0" w:space="0"/>
          <w:lang w:val="en-US" w:eastAsia="zh-CN" w:bidi="ar"/>
        </w:rPr>
        <w:t>（二）硕博连读生报考基本条件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除满足“‘申请-考核’制报考基本条件”1、2、3三条以外，还须满足以下条件：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1.完成规定的课程学习和考核，学习成绩优秀；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2.对学术研究有浓厚兴趣，有较强创新精神和科研能力，近五年发表1篇及以上高水平论文；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3.英语水平须具备以下条件：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大学英语四级成绩达到500分及以上；或大学英语六级考试合格(六级成绩达到425分或者提供六级合格证书)；或全国高校英语专业八级考试（TEM-8）合格；或雅思成绩(IELTS)≥6.0；或托福成绩(TOEFL)≥80；或GRE成绩达到280分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4.研究生就读期间未受过任何处分。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262626"/>
          <w:spacing w:val="0"/>
          <w:kern w:val="0"/>
          <w:sz w:val="28"/>
          <w:szCs w:val="28"/>
          <w:bdr w:val="none" w:color="auto" w:sz="0" w:space="0"/>
          <w:lang w:val="en-US" w:eastAsia="zh-CN" w:bidi="ar"/>
        </w:rPr>
        <w:t>六、招生选拔流程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73"/>
        <w:jc w:val="left"/>
        <w:textAlignment w:val="baseline"/>
        <w:rPr>
          <w:rFonts w:hint="default" w:ascii="Calibri" w:hAnsi="Calibri" w:cs="Calibri"/>
          <w:i w:val="0"/>
          <w:iCs w:val="0"/>
          <w:caps w:val="0"/>
          <w:color w:val="262626"/>
          <w:spacing w:val="0"/>
          <w:sz w:val="24"/>
          <w:szCs w:val="24"/>
        </w:rPr>
      </w:pPr>
      <w:r>
        <w:rPr>
          <w:rStyle w:val="5"/>
          <w:rFonts w:hint="eastAsia" w:ascii="宋体" w:hAnsi="宋体" w:eastAsia="宋体" w:cs="宋体"/>
          <w:b/>
          <w:bCs/>
          <w:i w:val="0"/>
          <w:iCs w:val="0"/>
          <w:caps w:val="0"/>
          <w:color w:val="262626"/>
          <w:spacing w:val="0"/>
          <w:kern w:val="0"/>
          <w:sz w:val="24"/>
          <w:szCs w:val="24"/>
          <w:bdr w:val="none" w:color="auto" w:sz="0" w:space="0"/>
          <w:vertAlign w:val="baseline"/>
          <w:lang w:val="en-US" w:eastAsia="zh-CN" w:bidi="ar"/>
        </w:rPr>
        <w:t>招生选拔流程为：申请报名→线上提交申请材料→英语统一考试→资格审核及材料评议→综合考核→录取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textAlignment w:val="baseline"/>
        <w:rPr>
          <w:rFonts w:hint="default" w:ascii="Calibri" w:hAnsi="Calibri" w:cs="Calibri"/>
          <w:i w:val="0"/>
          <w:iCs w:val="0"/>
          <w:caps w:val="0"/>
          <w:color w:val="262626"/>
          <w:spacing w:val="0"/>
          <w:sz w:val="24"/>
          <w:szCs w:val="24"/>
        </w:rPr>
      </w:pPr>
      <w:r>
        <w:rPr>
          <w:rFonts w:hint="eastAsia" w:ascii="黑体" w:hAnsi="宋体" w:eastAsia="黑体" w:cs="黑体"/>
          <w:b/>
          <w:bCs/>
          <w:i w:val="0"/>
          <w:iCs w:val="0"/>
          <w:caps w:val="0"/>
          <w:color w:val="262626"/>
          <w:spacing w:val="0"/>
          <w:kern w:val="0"/>
          <w:sz w:val="24"/>
          <w:szCs w:val="24"/>
          <w:bdr w:val="none" w:color="auto" w:sz="0" w:space="0"/>
          <w:vertAlign w:val="baseline"/>
          <w:lang w:val="en-US" w:eastAsia="zh-CN" w:bidi="ar"/>
        </w:rPr>
        <w:t>（一）</w:t>
      </w:r>
      <w:r>
        <w:rPr>
          <w:rStyle w:val="5"/>
          <w:rFonts w:hint="eastAsia" w:ascii="黑体" w:hAnsi="宋体" w:eastAsia="黑体" w:cs="黑体"/>
          <w:b/>
          <w:bCs/>
          <w:i w:val="0"/>
          <w:iCs w:val="0"/>
          <w:caps w:val="0"/>
          <w:color w:val="262626"/>
          <w:spacing w:val="0"/>
          <w:kern w:val="0"/>
          <w:sz w:val="24"/>
          <w:szCs w:val="24"/>
          <w:bdr w:val="none" w:color="auto" w:sz="0" w:space="0"/>
          <w:vertAlign w:val="baseline"/>
          <w:lang w:val="en-US" w:eastAsia="zh-CN" w:bidi="ar"/>
        </w:rPr>
        <w:t>网上注册、填报个人信息（请按照系统提示完成报名）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textAlignment w:val="baseline"/>
        <w:rPr>
          <w:rFonts w:hint="default" w:ascii="Calibri" w:hAnsi="Calibri" w:cs="Calibri"/>
          <w:i w:val="0"/>
          <w:iCs w:val="0"/>
          <w:caps w:val="0"/>
          <w:color w:val="262626"/>
          <w:spacing w:val="0"/>
          <w:sz w:val="24"/>
          <w:szCs w:val="24"/>
        </w:rPr>
      </w:pPr>
      <w:r>
        <w:rPr>
          <w:rStyle w:val="5"/>
          <w:rFonts w:hint="eastAsia" w:ascii="宋体" w:hAnsi="宋体" w:eastAsia="宋体" w:cs="宋体"/>
          <w:b/>
          <w:bCs/>
          <w:i w:val="0"/>
          <w:iCs w:val="0"/>
          <w:caps w:val="0"/>
          <w:color w:val="262626"/>
          <w:spacing w:val="0"/>
          <w:kern w:val="0"/>
          <w:sz w:val="24"/>
          <w:szCs w:val="24"/>
          <w:bdr w:val="none" w:color="auto" w:sz="0" w:space="0"/>
          <w:shd w:val="clear" w:fill="FFFFFF"/>
          <w:vertAlign w:val="baseline"/>
          <w:lang w:val="en-US" w:eastAsia="zh-CN" w:bidi="ar"/>
        </w:rPr>
        <w:t>1.网上报名时间：2024年2月1日—3月5日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both"/>
        <w:textAlignment w:val="baseline"/>
        <w:rPr>
          <w:rFonts w:hint="default" w:ascii="Calibri" w:hAnsi="Calibri" w:cs="Calibri"/>
          <w:i w:val="0"/>
          <w:iCs w:val="0"/>
          <w:caps w:val="0"/>
          <w:color w:val="262626"/>
          <w:spacing w:val="0"/>
          <w:sz w:val="24"/>
          <w:szCs w:val="24"/>
        </w:rPr>
      </w:pPr>
      <w:r>
        <w:rPr>
          <w:rStyle w:val="5"/>
          <w:rFonts w:hint="eastAsia" w:ascii="宋体" w:hAnsi="宋体" w:eastAsia="宋体" w:cs="宋体"/>
          <w:b/>
          <w:bCs/>
          <w:i w:val="0"/>
          <w:iCs w:val="0"/>
          <w:caps w:val="0"/>
          <w:color w:val="000000"/>
          <w:spacing w:val="0"/>
          <w:kern w:val="0"/>
          <w:sz w:val="24"/>
          <w:szCs w:val="24"/>
          <w:bdr w:val="none" w:color="auto" w:sz="0" w:space="0"/>
          <w:shd w:val="clear" w:fill="FFFFFF"/>
          <w:vertAlign w:val="baseline"/>
          <w:lang w:val="en-US" w:eastAsia="zh-CN" w:bidi="ar"/>
        </w:rPr>
        <w:t>2.网上报名网址</w:t>
      </w: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w:t>
      </w:r>
      <w:r>
        <w:rPr>
          <w:rFonts w:hint="default" w:ascii="Calibri" w:hAnsi="Calibri" w:cs="Calibri"/>
          <w:i w:val="0"/>
          <w:iCs w:val="0"/>
          <w:caps w:val="0"/>
          <w:spacing w:val="0"/>
          <w:kern w:val="0"/>
          <w:sz w:val="24"/>
          <w:szCs w:val="24"/>
          <w:bdr w:val="none" w:color="auto" w:sz="0" w:space="0"/>
          <w:vertAlign w:val="baseline"/>
          <w:lang w:val="en-US" w:eastAsia="zh-CN" w:bidi="ar"/>
        </w:rPr>
        <w:fldChar w:fldCharType="begin"/>
      </w:r>
      <w:r>
        <w:rPr>
          <w:rFonts w:hint="default" w:ascii="Calibri" w:hAnsi="Calibri" w:cs="Calibri"/>
          <w:i w:val="0"/>
          <w:iCs w:val="0"/>
          <w:caps w:val="0"/>
          <w:spacing w:val="0"/>
          <w:kern w:val="0"/>
          <w:sz w:val="24"/>
          <w:szCs w:val="24"/>
          <w:bdr w:val="none" w:color="auto" w:sz="0" w:space="0"/>
          <w:vertAlign w:val="baseline"/>
          <w:lang w:val="en-US" w:eastAsia="zh-CN" w:bidi="ar"/>
        </w:rPr>
        <w:instrText xml:space="preserve"> HYPERLINK "http://yz.chsi.com.cn/%EF%BC%88%E4%B8%AD%E5%9B%BD%E7%A0%94%E7%A9%B6%E7%94%9F%E6%8B%9B%E7%94%9F%E4%BF%A1%E6%81%AF%E7%BD%91%E6%8A%A5%E5%90%8D%EF%BC%89%EF%BC%8C" </w:instrText>
      </w:r>
      <w:r>
        <w:rPr>
          <w:rFonts w:hint="default" w:ascii="Calibri" w:hAnsi="Calibri" w:cs="Calibri"/>
          <w:i w:val="0"/>
          <w:iCs w:val="0"/>
          <w:caps w:val="0"/>
          <w:spacing w:val="0"/>
          <w:kern w:val="0"/>
          <w:sz w:val="24"/>
          <w:szCs w:val="24"/>
          <w:bdr w:val="none" w:color="auto" w:sz="0" w:space="0"/>
          <w:vertAlign w:val="baseline"/>
          <w:lang w:val="en-US" w:eastAsia="zh-CN" w:bidi="ar"/>
        </w:rPr>
        <w:fldChar w:fldCharType="separate"/>
      </w:r>
      <w:r>
        <w:rPr>
          <w:rStyle w:val="6"/>
          <w:rFonts w:hint="eastAsia" w:ascii="宋体" w:hAnsi="宋体" w:eastAsia="宋体" w:cs="宋体"/>
          <w:i w:val="0"/>
          <w:iCs w:val="0"/>
          <w:caps w:val="0"/>
          <w:color w:val="000000"/>
          <w:spacing w:val="0"/>
          <w:sz w:val="24"/>
          <w:szCs w:val="24"/>
          <w:bdr w:val="none" w:color="auto" w:sz="0" w:space="0"/>
          <w:shd w:val="clear" w:fill="FFFFFF"/>
          <w:vertAlign w:val="baseline"/>
        </w:rPr>
        <w:t>http://yz.chsi.com.cn/，</w:t>
      </w:r>
      <w:r>
        <w:rPr>
          <w:rFonts w:hint="default" w:ascii="Calibri" w:hAnsi="Calibri" w:cs="Calibri"/>
          <w:i w:val="0"/>
          <w:iCs w:val="0"/>
          <w:caps w:val="0"/>
          <w:spacing w:val="0"/>
          <w:kern w:val="0"/>
          <w:sz w:val="24"/>
          <w:szCs w:val="24"/>
          <w:bdr w:val="none" w:color="auto" w:sz="0" w:space="0"/>
          <w:vertAlign w:val="baseline"/>
          <w:lang w:val="en-US" w:eastAsia="zh-CN" w:bidi="ar"/>
        </w:rPr>
        <w:fldChar w:fldCharType="end"/>
      </w:r>
      <w:r>
        <w:rPr>
          <w:rStyle w:val="5"/>
          <w:rFonts w:hint="eastAsia" w:ascii="宋体" w:hAnsi="宋体" w:eastAsia="宋体" w:cs="宋体"/>
          <w:b/>
          <w:bCs/>
          <w:i w:val="0"/>
          <w:iCs w:val="0"/>
          <w:caps w:val="0"/>
          <w:color w:val="FF0000"/>
          <w:spacing w:val="0"/>
          <w:kern w:val="0"/>
          <w:sz w:val="24"/>
          <w:szCs w:val="24"/>
          <w:bdr w:val="none" w:color="auto" w:sz="0" w:space="0"/>
          <w:shd w:val="clear" w:fill="FFFFFF"/>
          <w:vertAlign w:val="baseline"/>
          <w:lang w:val="en-US" w:eastAsia="zh-CN" w:bidi="ar"/>
        </w:rPr>
        <w:t>(因中国研究生招生信息网无法取消“考试科目”，请考生选择考试科目，届时成绩以学科考核成绩计入），考试方式选择“申请-考核”或“硕博连读”。因网报系统不区分导师，考生须在网报系统报考信息中的“备用信息”栏标明报考导师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textAlignment w:val="baseline"/>
        <w:rPr>
          <w:rFonts w:hint="default" w:ascii="Calibri" w:hAnsi="Calibri" w:cs="Calibri"/>
          <w:i w:val="0"/>
          <w:iCs w:val="0"/>
          <w:caps w:val="0"/>
          <w:color w:val="262626"/>
          <w:spacing w:val="0"/>
          <w:sz w:val="24"/>
          <w:szCs w:val="24"/>
        </w:rPr>
      </w:pPr>
      <w:r>
        <w:rPr>
          <w:rStyle w:val="5"/>
          <w:rFonts w:hint="eastAsia" w:ascii="宋体" w:hAnsi="宋体" w:eastAsia="宋体" w:cs="宋体"/>
          <w:b/>
          <w:bCs/>
          <w:i w:val="0"/>
          <w:iCs w:val="0"/>
          <w:caps w:val="0"/>
          <w:color w:val="000000"/>
          <w:spacing w:val="0"/>
          <w:kern w:val="0"/>
          <w:sz w:val="24"/>
          <w:szCs w:val="24"/>
          <w:bdr w:val="none" w:color="auto" w:sz="0" w:space="0"/>
          <w:shd w:val="clear" w:fill="FFFFFF"/>
          <w:vertAlign w:val="baseline"/>
          <w:lang w:val="en-US" w:eastAsia="zh-CN" w:bidi="ar"/>
        </w:rPr>
        <w:t>3.网报流程</w:t>
      </w: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：阅读报名须知→上传电子照片→完整填写报名信息→下载报名信息→网上缴费→生成打印报名信息简表。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申请人仔细阅读《中南民族大学</w:t>
      </w:r>
      <w:r>
        <w:rPr>
          <w:rFonts w:hint="default" w:ascii="Calibri" w:hAnsi="Calibri" w:eastAsia="宋体" w:cs="Calibri"/>
          <w:i w:val="0"/>
          <w:iCs w:val="0"/>
          <w:caps w:val="0"/>
          <w:color w:val="000000"/>
          <w:spacing w:val="0"/>
          <w:kern w:val="0"/>
          <w:sz w:val="24"/>
          <w:szCs w:val="24"/>
          <w:bdr w:val="none" w:color="auto" w:sz="0" w:space="0"/>
          <w:vertAlign w:val="baseline"/>
          <w:lang w:val="en-US" w:eastAsia="zh-CN" w:bidi="ar"/>
        </w:rPr>
        <w:t>2024</w:t>
      </w: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年博士研究生招生简章》，确认符合报考条件后在规定时间内登录学校博士研究生招生报名网址进行报名缴费，如实填写和提交报名信息。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000000"/>
          <w:spacing w:val="0"/>
          <w:kern w:val="0"/>
          <w:sz w:val="24"/>
          <w:szCs w:val="24"/>
          <w:bdr w:val="none" w:color="auto" w:sz="0" w:space="0"/>
          <w:lang w:val="en-US" w:eastAsia="zh-CN" w:bidi="ar"/>
        </w:rPr>
        <w:t>（二）提交报名申请材料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480"/>
        <w:jc w:val="left"/>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符合报考条件的考生须向招生学院提交以下申请材料：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1.《博士学位研究生网上报名信息简表》（网报成功后通过报名系统下载打印）；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262626"/>
          <w:spacing w:val="0"/>
          <w:kern w:val="0"/>
          <w:sz w:val="24"/>
          <w:szCs w:val="24"/>
          <w:bdr w:val="none" w:color="auto" w:sz="0" w:space="0"/>
          <w:shd w:val="clear" w:fill="FFFFFF"/>
          <w:lang w:val="en-US" w:eastAsia="zh-CN" w:bidi="ar"/>
        </w:rPr>
        <w:t>2.“申请—考核”制：身份证、学位、学历证书的复印件（应届硕士生须提供所在单位学籍证明）；“硕博连读”：有效居民身份证和学生证复印件；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3.符合英语免考条件的“申请-考核”制考生须提交</w:t>
      </w:r>
      <w:r>
        <w:rPr>
          <w:rStyle w:val="5"/>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《英语免考申请表》（附件2）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，以及各类英语水平或海外留学证明材料；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4.本科和硕士阶段的学习成绩单（须授课单位或人事档案管理部门盖章）；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5.已有的研究成果（学术论文、专著、教材、科研项目、科研奖励等）；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6.各类获奖证书；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7.攻读博士学位期间的研究计划书</w:t>
      </w:r>
      <w:r>
        <w:rPr>
          <w:rStyle w:val="5"/>
          <w:rFonts w:hint="eastAsia" w:ascii="宋体" w:hAnsi="宋体" w:eastAsia="宋体" w:cs="宋体"/>
          <w:b/>
          <w:bCs/>
          <w:i w:val="0"/>
          <w:iCs w:val="0"/>
          <w:caps w:val="0"/>
          <w:color w:val="000000"/>
          <w:spacing w:val="0"/>
          <w:kern w:val="0"/>
          <w:sz w:val="24"/>
          <w:szCs w:val="24"/>
          <w:bdr w:val="none" w:color="auto" w:sz="0" w:space="0"/>
          <w:shd w:val="clear" w:fill="FFFFFF"/>
          <w:vertAlign w:val="baseline"/>
          <w:lang w:val="en-US" w:eastAsia="zh-CN" w:bidi="ar"/>
        </w:rPr>
        <w:t>（不少于8000字，内容包括研究选题、研究基础、研究思路、研究创新、研究价值等方面，见附件3）</w:t>
      </w: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8.</w:t>
      </w: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两名与报考学科专业相关的教授或相当专业技术职称的专家的书面推荐书</w:t>
      </w:r>
      <w:r>
        <w:rPr>
          <w:rStyle w:val="5"/>
          <w:rFonts w:hint="eastAsia" w:ascii="宋体" w:hAnsi="宋体" w:eastAsia="宋体" w:cs="宋体"/>
          <w:b/>
          <w:bCs/>
          <w:i w:val="0"/>
          <w:iCs w:val="0"/>
          <w:caps w:val="0"/>
          <w:color w:val="000000"/>
          <w:spacing w:val="0"/>
          <w:kern w:val="0"/>
          <w:sz w:val="24"/>
          <w:szCs w:val="24"/>
          <w:bdr w:val="none" w:color="auto" w:sz="0" w:space="0"/>
          <w:shd w:val="clear" w:fill="FFFFFF"/>
          <w:vertAlign w:val="baseline"/>
          <w:lang w:val="en-US" w:eastAsia="zh-CN" w:bidi="ar"/>
        </w:rPr>
        <w:t>（见附件4）</w:t>
      </w: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9.“申请-考核”制：硕士学位论文（应届硕士毕业生应提交开题报告）；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10.思想政治表现审查表</w:t>
      </w:r>
      <w:r>
        <w:rPr>
          <w:rStyle w:val="5"/>
          <w:rFonts w:hint="eastAsia" w:ascii="宋体" w:hAnsi="宋体" w:eastAsia="宋体" w:cs="宋体"/>
          <w:b/>
          <w:bCs/>
          <w:i w:val="0"/>
          <w:iCs w:val="0"/>
          <w:caps w:val="0"/>
          <w:color w:val="000000"/>
          <w:spacing w:val="0"/>
          <w:kern w:val="0"/>
          <w:sz w:val="24"/>
          <w:szCs w:val="24"/>
          <w:bdr w:val="none" w:color="auto" w:sz="0" w:space="0"/>
          <w:shd w:val="clear" w:fill="FFFFFF"/>
          <w:vertAlign w:val="baseline"/>
          <w:lang w:val="en-US" w:eastAsia="zh-CN" w:bidi="ar"/>
        </w:rPr>
        <w:t>（附件5）</w:t>
      </w: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11.“少数民族高层次骨干人才计划”考生需另提交生源地教育厅盖章的报考登记表；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12.如非脱产的在职博士生报考，需提供所在单位同意报考证明。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480"/>
        <w:jc w:val="left"/>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特别说明：（1）提交材料不符合要求者，不能通过材料审核；（2）所有材料（包括电子版）提交后不予退回；</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480"/>
        <w:jc w:val="left"/>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所有材料按顺序合成一个PDF文件，电子版材料文件命名为“报考学院+报考导师+考生姓名+报名号”，发送到邮箱wcxyyjs@scuec.edu.cn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482"/>
        <w:jc w:val="left"/>
        <w:rPr>
          <w:rFonts w:hint="default" w:ascii="Calibri" w:hAnsi="Calibri" w:cs="Calibri"/>
          <w:i w:val="0"/>
          <w:iCs w:val="0"/>
          <w:caps w:val="0"/>
          <w:color w:val="262626"/>
          <w:spacing w:val="0"/>
          <w:sz w:val="21"/>
          <w:szCs w:val="21"/>
        </w:rPr>
      </w:pPr>
      <w:r>
        <w:rPr>
          <w:rStyle w:val="5"/>
          <w:rFonts w:hint="eastAsia" w:ascii="宋体" w:hAnsi="宋体" w:eastAsia="宋体" w:cs="宋体"/>
          <w:b/>
          <w:bCs/>
          <w:i w:val="0"/>
          <w:iCs w:val="0"/>
          <w:caps w:val="0"/>
          <w:color w:val="000000"/>
          <w:spacing w:val="0"/>
          <w:kern w:val="0"/>
          <w:sz w:val="24"/>
          <w:szCs w:val="24"/>
          <w:bdr w:val="none" w:color="auto" w:sz="0" w:space="0"/>
          <w:lang w:val="en-US" w:eastAsia="zh-CN" w:bidi="ar"/>
        </w:rPr>
        <w:t>纸质版提交材料邮寄地址：湖北省武汉市洪山区民族大道182号中南民族大学文学与新闻传播学院1F-115办公室王芳老师收 邮政编码：430074 电话：027-67842812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482"/>
        <w:jc w:val="left"/>
        <w:rPr>
          <w:rFonts w:hint="default" w:ascii="Calibri" w:hAnsi="Calibri" w:cs="Calibri"/>
          <w:i w:val="0"/>
          <w:iCs w:val="0"/>
          <w:caps w:val="0"/>
          <w:color w:val="262626"/>
          <w:spacing w:val="0"/>
          <w:sz w:val="21"/>
          <w:szCs w:val="21"/>
        </w:rPr>
      </w:pPr>
      <w:r>
        <w:rPr>
          <w:rStyle w:val="5"/>
          <w:rFonts w:hint="eastAsia" w:ascii="宋体" w:hAnsi="宋体" w:eastAsia="宋体" w:cs="宋体"/>
          <w:b/>
          <w:bCs/>
          <w:i w:val="0"/>
          <w:iCs w:val="0"/>
          <w:caps w:val="0"/>
          <w:color w:val="262626"/>
          <w:spacing w:val="0"/>
          <w:kern w:val="0"/>
          <w:sz w:val="24"/>
          <w:szCs w:val="24"/>
          <w:bdr w:val="none" w:color="auto" w:sz="0" w:space="0"/>
          <w:lang w:val="en-US" w:eastAsia="zh-CN" w:bidi="ar"/>
        </w:rPr>
        <w:t>特别说明：请尽量使用顺丰邮寄！邮寄封面请注明“2024年博士报名材料+姓名”。接收考生报名申请材料截止时间是2024年3月7日。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000000"/>
          <w:spacing w:val="0"/>
          <w:kern w:val="0"/>
          <w:sz w:val="24"/>
          <w:szCs w:val="24"/>
          <w:bdr w:val="none" w:color="auto" w:sz="0" w:space="0"/>
          <w:lang w:val="en-US" w:eastAsia="zh-CN" w:bidi="ar"/>
        </w:rPr>
        <w:t>（三）“申请-考核”制英语统一考试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480"/>
        <w:jc w:val="left"/>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经招生学院审核后，未达到英语免考要求的“申请-考核”制考生，须参加我校统一组织的英语考试。考试时间暂定2024年4月7日上午，具体考试安排另行提前通知。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000000"/>
          <w:spacing w:val="0"/>
          <w:kern w:val="0"/>
          <w:sz w:val="24"/>
          <w:szCs w:val="24"/>
          <w:bdr w:val="none" w:color="auto" w:sz="0" w:space="0"/>
          <w:lang w:val="en-US" w:eastAsia="zh-CN" w:bidi="ar"/>
        </w:rPr>
        <w:t>（四）资格审核及材料评议</w:t>
      </w:r>
    </w:p>
    <w:p>
      <w:r>
        <w:drawing>
          <wp:inline distT="0" distB="0" distL="114300" distR="114300">
            <wp:extent cx="5273675" cy="3442335"/>
            <wp:effectExtent l="0" t="0" r="3175"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5273675" cy="344233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40" w:lineRule="atLeast"/>
        <w:ind w:left="0" w:right="0" w:firstLine="420"/>
        <w:jc w:val="left"/>
        <w:rPr>
          <w:rFonts w:ascii="Calibri" w:hAnsi="Calibri" w:cs="Calibri"/>
          <w:i w:val="0"/>
          <w:iCs w:val="0"/>
          <w:caps w:val="0"/>
          <w:color w:val="262626"/>
          <w:spacing w:val="0"/>
          <w:sz w:val="21"/>
          <w:szCs w:val="21"/>
        </w:rPr>
      </w:pPr>
      <w:r>
        <w:rPr>
          <w:rFonts w:hint="eastAsia" w:ascii="宋体" w:hAnsi="宋体" w:eastAsia="宋体" w:cs="宋体"/>
          <w:i w:val="0"/>
          <w:iCs w:val="0"/>
          <w:caps w:val="0"/>
          <w:color w:val="262626"/>
          <w:spacing w:val="0"/>
          <w:kern w:val="0"/>
          <w:sz w:val="24"/>
          <w:szCs w:val="24"/>
          <w:bdr w:val="none" w:color="auto" w:sz="0" w:space="0"/>
          <w:lang w:val="en-US" w:eastAsia="zh-CN" w:bidi="ar"/>
        </w:rPr>
        <w:t>学院对“申请-考核”制、“硕博连读”报考考生的申报材料进行资格审核和材料评议。考生申请材料总评成绩由两部分构成：</w:t>
      </w:r>
      <w:r>
        <w:rPr>
          <w:rStyle w:val="5"/>
          <w:rFonts w:hint="eastAsia" w:ascii="宋体" w:hAnsi="宋体" w:eastAsia="宋体" w:cs="宋体"/>
          <w:b/>
          <w:bCs/>
          <w:i w:val="0"/>
          <w:iCs w:val="0"/>
          <w:caps w:val="0"/>
          <w:color w:val="262626"/>
          <w:spacing w:val="0"/>
          <w:kern w:val="0"/>
          <w:sz w:val="24"/>
          <w:szCs w:val="24"/>
          <w:bdr w:val="none" w:color="auto" w:sz="0" w:space="0"/>
          <w:lang w:val="en-US" w:eastAsia="zh-CN" w:bidi="ar"/>
        </w:rPr>
        <w:t>一是申请材料审核小组评定成绩，占总评成绩的70%；二是拟招生的博士生导师对考生提交的科研成果、拟开展研究计划、学术背景等材料进行独立评分，占总评成绩的30%。</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40" w:lineRule="atLeast"/>
        <w:ind w:left="0" w:right="0" w:firstLine="420"/>
        <w:jc w:val="left"/>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262626"/>
          <w:spacing w:val="0"/>
          <w:kern w:val="0"/>
          <w:sz w:val="24"/>
          <w:szCs w:val="24"/>
          <w:bdr w:val="none" w:color="auto" w:sz="0" w:space="0"/>
          <w:lang w:val="en-US" w:eastAsia="zh-CN" w:bidi="ar"/>
        </w:rPr>
        <w:t>资格审查将按招生专业计划1:3的比例，确定参加综合考核的考生名单，招生专业计划不足1:3的比例，按实际符合条件的申请人数，确定参加综合考核的考生名单，并于2024年4月25日前在中南民族大学文学与新闻传播学院网站上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ascii="黑体" w:hAnsi="宋体" w:eastAsia="黑体" w:cs="黑体"/>
          <w:b/>
          <w:bCs/>
          <w:i w:val="0"/>
          <w:iCs w:val="0"/>
          <w:caps w:val="0"/>
          <w:color w:val="000000"/>
          <w:spacing w:val="0"/>
          <w:kern w:val="0"/>
          <w:sz w:val="24"/>
          <w:szCs w:val="24"/>
          <w:bdr w:val="none" w:color="auto" w:sz="0" w:space="0"/>
          <w:lang w:val="en-US" w:eastAsia="zh-CN" w:bidi="ar"/>
        </w:rPr>
        <w:t>（五）综合考核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textAlignment w:val="baseline"/>
        <w:rPr>
          <w:rFonts w:hint="default" w:ascii="Calibri" w:hAnsi="Calibri" w:cs="Calibri"/>
          <w:i w:val="0"/>
          <w:iCs w:val="0"/>
          <w:caps w:val="0"/>
          <w:color w:val="262626"/>
          <w:spacing w:val="0"/>
          <w:sz w:val="24"/>
          <w:szCs w:val="24"/>
        </w:rPr>
      </w:pPr>
      <w:r>
        <w:rPr>
          <w:rStyle w:val="5"/>
          <w:rFonts w:hint="eastAsia" w:ascii="宋体" w:hAnsi="宋体" w:eastAsia="宋体" w:cs="宋体"/>
          <w:b/>
          <w:bCs/>
          <w:i w:val="0"/>
          <w:iCs w:val="0"/>
          <w:caps w:val="0"/>
          <w:color w:val="000000"/>
          <w:spacing w:val="0"/>
          <w:kern w:val="0"/>
          <w:sz w:val="24"/>
          <w:szCs w:val="24"/>
          <w:bdr w:val="none" w:color="auto" w:sz="0" w:space="0"/>
          <w:shd w:val="clear" w:fill="FFFFFF"/>
          <w:vertAlign w:val="baseline"/>
          <w:lang w:val="en-US" w:eastAsia="zh-CN" w:bidi="ar"/>
        </w:rPr>
        <w:t>1.资格复审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考生需提供博士学位研究生网上报名信息简表、身份证原件、毕业证和学位证书原件（留学生提供教育部留学服务中心出具的学位认证报告原件、应届生提供研究生证原件），外语水平证书原件和思想政治表现审查表以供查验。凡未进行资格复审或复审未通过者不能进入综合考核。学院审核后，纸质材料和证书复印件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考生须在规定时间内完成报到并参加考核。未按时报到，或联系不上，或联系后仍未按时参加的，视为自动放弃考核资格。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textAlignment w:val="baseline"/>
        <w:rPr>
          <w:rFonts w:hint="default" w:ascii="Calibri" w:hAnsi="Calibri" w:cs="Calibri"/>
          <w:i w:val="0"/>
          <w:iCs w:val="0"/>
          <w:caps w:val="0"/>
          <w:color w:val="262626"/>
          <w:spacing w:val="0"/>
          <w:sz w:val="24"/>
          <w:szCs w:val="24"/>
        </w:rPr>
      </w:pPr>
      <w:r>
        <w:rPr>
          <w:rStyle w:val="5"/>
          <w:rFonts w:hint="eastAsia" w:ascii="宋体" w:hAnsi="宋体" w:eastAsia="宋体" w:cs="宋体"/>
          <w:b/>
          <w:bCs/>
          <w:i w:val="0"/>
          <w:iCs w:val="0"/>
          <w:caps w:val="0"/>
          <w:color w:val="000000"/>
          <w:spacing w:val="0"/>
          <w:kern w:val="0"/>
          <w:sz w:val="24"/>
          <w:szCs w:val="24"/>
          <w:bdr w:val="none" w:color="auto" w:sz="0" w:space="0"/>
          <w:shd w:val="clear" w:fill="FFFFFF"/>
          <w:vertAlign w:val="baseline"/>
          <w:lang w:val="en-US" w:eastAsia="zh-CN" w:bidi="ar"/>
        </w:rPr>
        <w:t>2.综合考核方式及内容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4"/>
          <w:szCs w:val="24"/>
        </w:rPr>
      </w:pP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综合考核包含笔试、面试和思想政治素质考核等三部分，以百分制计分，按权重计算综合考核总成绩。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4"/>
          <w:szCs w:val="24"/>
        </w:rPr>
      </w:pP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笔试</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基础理论测试</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占比</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30%)</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。主要考核考生的专业基础知识，各招生学院须进行一门专业基础的综合笔试，笔试内容根据学科特点自行确定，考试时间</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个小时，以百分制计，笔试成绩低于</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60</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分不予录取。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4"/>
          <w:szCs w:val="24"/>
        </w:rPr>
      </w:pP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面试</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综合评价考生的科研能力、创新能力及培养潜力。其中专业素质与科研能力测试</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占比</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50%)</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主要考核考生的 知识结构、科研背景和学术研究经历</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英语听说能力测试</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占比</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20%)</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主要考核考生的英语听力、口语能力和专业外文阅读能力。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4"/>
          <w:szCs w:val="24"/>
        </w:rPr>
      </w:pP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思想政治素质考核</w:t>
      </w:r>
      <w:r>
        <w:rPr>
          <w:rFonts w:hint="default" w:ascii="Calibri" w:hAnsi="Calibri" w:eastAsia="宋体" w:cs="Calibri"/>
          <w:i w:val="0"/>
          <w:iCs w:val="0"/>
          <w:caps w:val="0"/>
          <w:color w:val="262626"/>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262626"/>
          <w:spacing w:val="0"/>
          <w:kern w:val="0"/>
          <w:sz w:val="24"/>
          <w:szCs w:val="24"/>
          <w:bdr w:val="none" w:color="auto" w:sz="0" w:space="0"/>
          <w:shd w:val="clear" w:fill="FFFFFF"/>
          <w:vertAlign w:val="baseline"/>
          <w:lang w:val="en-US" w:eastAsia="zh-CN" w:bidi="ar"/>
        </w:rPr>
        <w:t>主要考核考生的思想政治态度、思想表现、道德品质、遵纪守法、学术道德、专业伦理、诚实守信、心理健康、读博动机、职业规划等方面，考察结果不计入总成绩，不合格者不予录取。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000000"/>
          <w:spacing w:val="0"/>
          <w:kern w:val="0"/>
          <w:sz w:val="24"/>
          <w:szCs w:val="24"/>
          <w:bdr w:val="none" w:color="auto" w:sz="0" w:space="0"/>
          <w:lang w:val="en-US" w:eastAsia="zh-CN" w:bidi="ar"/>
        </w:rPr>
        <w:t>（六）录取环节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textAlignment w:val="baseline"/>
        <w:rPr>
          <w:rFonts w:hint="default" w:ascii="Calibri" w:hAnsi="Calibri" w:cs="Calibri"/>
          <w:i w:val="0"/>
          <w:iCs w:val="0"/>
          <w:caps w:val="0"/>
          <w:color w:val="262626"/>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按教育部博士研究生招生相关政策，根据考生最终成绩、思想政治表现、健康状况等择优确认拟录取名单，拟录取名单按教育部要求进行公示。录取通知书的发放时间预计为2024年6月下旬-7月上旬。</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000000"/>
          <w:spacing w:val="0"/>
          <w:kern w:val="0"/>
          <w:sz w:val="28"/>
          <w:szCs w:val="28"/>
          <w:bdr w:val="none" w:color="auto" w:sz="0" w:space="0"/>
          <w:lang w:val="en-US" w:eastAsia="zh-CN" w:bidi="ar"/>
        </w:rPr>
        <w:t>七、监督机制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监督机制是保障博士研究生“申请-考核”制顺利实施、保证招生工作公平公正的重要环节，学院高度重视，建立严谨、全面、有效的监督保障机制，规范招生流程，杜绝招生过程中的违规行为。包含以下内容：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1.集体决策机制。学院招生工作领导小组是招生工作的领导决策机构，监督录取过程，包括考试的申请材料、录取过程记录、考核成绩单等，并对录取结果负责。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2.信息公开机制。对考生的报名情况，录取情况及时公开公示并做出说明。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3.巡视巡查机制。包括在综合考核过程全程录音录像等。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default" w:ascii="Calibri" w:hAnsi="Calibri" w:cs="Calibri"/>
          <w:i w:val="0"/>
          <w:iCs w:val="0"/>
          <w:caps w:val="0"/>
          <w:color w:val="262626"/>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4.申诉复议机制。由督查工作小组负责申诉受理。</w:t>
      </w:r>
      <w:r>
        <w:rPr>
          <w:rStyle w:val="5"/>
          <w:rFonts w:hint="eastAsia" w:ascii="宋体" w:hAnsi="宋体" w:eastAsia="宋体" w:cs="宋体"/>
          <w:b/>
          <w:bCs/>
          <w:i w:val="0"/>
          <w:iCs w:val="0"/>
          <w:caps w:val="0"/>
          <w:color w:val="000000"/>
          <w:spacing w:val="0"/>
          <w:kern w:val="0"/>
          <w:sz w:val="24"/>
          <w:szCs w:val="24"/>
          <w:bdr w:val="none" w:color="auto" w:sz="0" w:space="0"/>
          <w:lang w:val="en-US" w:eastAsia="zh-CN" w:bidi="ar"/>
        </w:rPr>
        <w:t>受诉邮箱：发送到邮箱wcxyyjs@scuec.edu.cn；受诉电话： 027-67842812。</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40" w:lineRule="atLeast"/>
        <w:ind w:left="0" w:right="0" w:firstLine="0"/>
        <w:jc w:val="left"/>
        <w:rPr>
          <w:rFonts w:hint="default" w:ascii="Calibri" w:hAnsi="Calibri" w:cs="Calibri"/>
          <w:i w:val="0"/>
          <w:iCs w:val="0"/>
          <w:caps w:val="0"/>
          <w:color w:val="262626"/>
          <w:spacing w:val="0"/>
          <w:sz w:val="21"/>
          <w:szCs w:val="21"/>
        </w:rPr>
      </w:pPr>
      <w:r>
        <w:rPr>
          <w:rStyle w:val="5"/>
          <w:rFonts w:hint="eastAsia" w:ascii="黑体" w:hAnsi="宋体" w:eastAsia="黑体" w:cs="黑体"/>
          <w:b/>
          <w:bCs/>
          <w:i w:val="0"/>
          <w:iCs w:val="0"/>
          <w:caps w:val="0"/>
          <w:color w:val="000000"/>
          <w:spacing w:val="0"/>
          <w:kern w:val="0"/>
          <w:sz w:val="28"/>
          <w:szCs w:val="28"/>
          <w:bdr w:val="none" w:color="auto" w:sz="0" w:space="0"/>
          <w:lang w:val="en-US" w:eastAsia="zh-CN" w:bidi="ar"/>
        </w:rPr>
        <w:t>八、工作日程表</w:t>
      </w:r>
    </w:p>
    <w:p>
      <w:r>
        <w:drawing>
          <wp:inline distT="0" distB="0" distL="114300" distR="114300">
            <wp:extent cx="5210175" cy="31051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stretch>
                      <a:fillRect/>
                    </a:stretch>
                  </pic:blipFill>
                  <pic:spPr>
                    <a:xfrm>
                      <a:off x="0" y="0"/>
                      <a:ext cx="5210175" cy="3105150"/>
                    </a:xfrm>
                    <a:prstGeom prst="rect">
                      <a:avLst/>
                    </a:prstGeom>
                    <a:noFill/>
                    <a:ln>
                      <a:noFill/>
                    </a:ln>
                  </pic:spPr>
                </pic:pic>
              </a:graphicData>
            </a:graphic>
          </wp:inline>
        </w:drawing>
      </w:r>
    </w:p>
    <w:p>
      <w:pPr>
        <w:rPr>
          <w:rStyle w:val="5"/>
          <w:rFonts w:hint="eastAsia" w:ascii="黑体" w:hAnsi="宋体" w:eastAsia="黑体" w:cs="黑体"/>
          <w:b/>
          <w:bCs/>
          <w:i w:val="0"/>
          <w:iCs w:val="0"/>
          <w:caps w:val="0"/>
          <w:color w:val="000000"/>
          <w:spacing w:val="0"/>
          <w:sz w:val="28"/>
          <w:szCs w:val="28"/>
          <w:bdr w:val="none" w:color="auto" w:sz="0" w:space="0"/>
        </w:rPr>
      </w:pPr>
      <w:r>
        <w:rPr>
          <w:rFonts w:ascii="黑体" w:hAnsi="宋体" w:eastAsia="黑体" w:cs="黑体"/>
          <w:i w:val="0"/>
          <w:iCs w:val="0"/>
          <w:caps w:val="0"/>
          <w:color w:val="262626"/>
          <w:spacing w:val="0"/>
          <w:sz w:val="28"/>
          <w:szCs w:val="28"/>
          <w:bdr w:val="none" w:color="auto" w:sz="0" w:space="0"/>
        </w:rPr>
        <w:t>九</w:t>
      </w:r>
      <w:r>
        <w:rPr>
          <w:rFonts w:hint="eastAsia" w:ascii="黑体" w:hAnsi="宋体" w:eastAsia="黑体" w:cs="黑体"/>
          <w:i w:val="0"/>
          <w:iCs w:val="0"/>
          <w:caps w:val="0"/>
          <w:color w:val="262626"/>
          <w:spacing w:val="0"/>
          <w:sz w:val="28"/>
          <w:szCs w:val="28"/>
          <w:bdr w:val="none" w:color="auto" w:sz="0" w:space="0"/>
        </w:rPr>
        <w:t>、其他未尽事宜，请随时关注“中南民族大学文学与新闻传播学院网站”通知。</w:t>
      </w:r>
      <w:r>
        <w:rPr>
          <w:rStyle w:val="5"/>
          <w:rFonts w:hint="eastAsia" w:ascii="黑体" w:hAnsi="宋体" w:eastAsia="黑体" w:cs="黑体"/>
          <w:b/>
          <w:bCs/>
          <w:i w:val="0"/>
          <w:iCs w:val="0"/>
          <w:caps w:val="0"/>
          <w:color w:val="000000"/>
          <w:spacing w:val="0"/>
          <w:sz w:val="28"/>
          <w:szCs w:val="28"/>
          <w:bdr w:val="none" w:color="auto" w:sz="0" w:space="0"/>
        </w:rPr>
        <w:t> </w:t>
      </w:r>
    </w:p>
    <w:p>
      <w:pPr>
        <w:rPr>
          <w:rStyle w:val="5"/>
          <w:rFonts w:hint="eastAsia" w:ascii="黑体" w:hAnsi="宋体" w:eastAsia="黑体" w:cs="黑体"/>
          <w:b/>
          <w:bCs/>
          <w:i w:val="0"/>
          <w:iCs w:val="0"/>
          <w:caps w:val="0"/>
          <w:color w:val="000000"/>
          <w:spacing w:val="0"/>
          <w:sz w:val="28"/>
          <w:szCs w:val="28"/>
          <w:bdr w:val="none" w:color="auto" w:sz="0" w:space="0"/>
        </w:rPr>
      </w:pPr>
      <w:r>
        <w:rPr>
          <w:rFonts w:hint="eastAsia" w:ascii="宋体" w:hAnsi="宋体" w:eastAsia="宋体" w:cs="宋体"/>
          <w:i w:val="0"/>
          <w:iCs w:val="0"/>
          <w:caps w:val="0"/>
          <w:color w:val="000000"/>
          <w:spacing w:val="0"/>
          <w:sz w:val="18"/>
          <w:szCs w:val="18"/>
        </w:rPr>
        <w:t>附件【</w:t>
      </w:r>
      <w:r>
        <w:rPr>
          <w:rFonts w:hint="eastAsia" w:ascii="宋体" w:hAnsi="宋体" w:eastAsia="宋体" w:cs="宋体"/>
          <w:i w:val="0"/>
          <w:iCs w:val="0"/>
          <w:caps w:val="0"/>
          <w:spacing w:val="0"/>
          <w:sz w:val="18"/>
          <w:szCs w:val="18"/>
          <w:bdr w:val="none" w:color="auto" w:sz="0" w:space="0"/>
        </w:rPr>
        <w:fldChar w:fldCharType="begin"/>
      </w:r>
      <w:r>
        <w:rPr>
          <w:rFonts w:hint="eastAsia" w:ascii="宋体" w:hAnsi="宋体" w:eastAsia="宋体" w:cs="宋体"/>
          <w:i w:val="0"/>
          <w:iCs w:val="0"/>
          <w:caps w:val="0"/>
          <w:spacing w:val="0"/>
          <w:sz w:val="18"/>
          <w:szCs w:val="18"/>
          <w:bdr w:val="none" w:color="auto" w:sz="0" w:space="0"/>
        </w:rPr>
        <w:instrText xml:space="preserve"> HYPERLINK "https://www.scuec.edu.cn/system/_content/download.jsp?urltype=news.DownloadAttachUrl&amp;owner=1707349303&amp;wbfileid=6597850" </w:instrText>
      </w:r>
      <w:r>
        <w:rPr>
          <w:rFonts w:hint="eastAsia" w:ascii="宋体" w:hAnsi="宋体" w:eastAsia="宋体" w:cs="宋体"/>
          <w:i w:val="0"/>
          <w:iCs w:val="0"/>
          <w:caps w:val="0"/>
          <w:spacing w:val="0"/>
          <w:sz w:val="18"/>
          <w:szCs w:val="18"/>
          <w:bdr w:val="none" w:color="auto" w:sz="0" w:space="0"/>
        </w:rPr>
        <w:fldChar w:fldCharType="separate"/>
      </w:r>
      <w:r>
        <w:rPr>
          <w:rStyle w:val="6"/>
          <w:rFonts w:hint="eastAsia" w:ascii="宋体" w:hAnsi="宋体" w:eastAsia="宋体" w:cs="宋体"/>
          <w:i w:val="0"/>
          <w:iCs w:val="0"/>
          <w:caps w:val="0"/>
          <w:spacing w:val="0"/>
          <w:sz w:val="18"/>
          <w:szCs w:val="18"/>
          <w:bdr w:val="none" w:color="auto" w:sz="0" w:space="0"/>
        </w:rPr>
        <w:t>2024年中国语言文学博士招生附件.rar</w:t>
      </w:r>
      <w:r>
        <w:rPr>
          <w:rFonts w:hint="eastAsia" w:ascii="宋体" w:hAnsi="宋体" w:eastAsia="宋体" w:cs="宋体"/>
          <w:i w:val="0"/>
          <w:iCs w:val="0"/>
          <w:caps w:val="0"/>
          <w:spacing w:val="0"/>
          <w:sz w:val="18"/>
          <w:szCs w:val="18"/>
          <w:bdr w:val="none" w:color="auto" w:sz="0" w:space="0"/>
        </w:rPr>
        <w:fldChar w:fldCharType="end"/>
      </w:r>
      <w:r>
        <w:rPr>
          <w:rFonts w:hint="eastAsia" w:ascii="宋体" w:hAnsi="宋体" w:eastAsia="宋体" w:cs="宋体"/>
          <w:i w:val="0"/>
          <w:iCs w:val="0"/>
          <w:caps w:val="0"/>
          <w:color w:val="000000"/>
          <w:spacing w:val="0"/>
          <w:sz w:val="18"/>
          <w:szCs w:val="18"/>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06262F5"/>
    <w:rsid w:val="295F1070"/>
    <w:rsid w:val="2D817536"/>
    <w:rsid w:val="3062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2024-01-31T09:38:00Z</dcterms:created>
  <dc:creator>WPS_1663235086</dc:creator>
  <cp:lastModifiedBy>WPS_1663235086</cp:lastModifiedBy>
  <dcterms:modified xsi:type="dcterms:W3CDTF">2024-01-31T09:41:59Z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F77C3D2B93074C0A81FEE3527E17F314_13</vt:lpwstr>
  </property>
</Properties>
</file>