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FFFFFF"/>
        </w:rPr>
      </w:pPr>
      <w:r>
        <w:rPr>
          <w:rFonts w:ascii="宋体" w:hAnsi="宋体" w:eastAsia="宋体" w:cs="宋体"/>
          <w:b/>
          <w:bCs/>
          <w:i w:val="0"/>
          <w:iCs w:val="0"/>
          <w:caps w:val="0"/>
          <w:color w:val="000000"/>
          <w:spacing w:val="0"/>
          <w:sz w:val="24"/>
          <w:szCs w:val="24"/>
          <w:shd w:val="clear" w:fill="FFFFFF"/>
        </w:rPr>
        <w:t>华东政法大学法律学院法律方法论专业 2024年招收申请-考核制博士研究生实施方案</w:t>
      </w:r>
    </w:p>
    <w:p>
      <w:pPr>
        <w:pStyle w:val="2"/>
        <w:keepNext w:val="0"/>
        <w:keepLines w:val="0"/>
        <w:widowControl/>
        <w:suppressLineNumbers w:val="0"/>
        <w:shd w:val="clear" w:fill="FFFFFF"/>
        <w:spacing w:before="0" w:beforeAutospacing="0" w:after="135" w:afterAutospacing="0" w:line="19" w:lineRule="atLeast"/>
        <w:ind w:left="0" w:firstLine="0"/>
        <w:rPr>
          <w:rFonts w:ascii="sans-serif" w:hAnsi="sans-serif" w:eastAsia="sans-serif" w:cs="sans-serif"/>
          <w:i w:val="0"/>
          <w:iCs w:val="0"/>
          <w:caps w:val="0"/>
          <w:color w:val="343434"/>
          <w:spacing w:val="0"/>
          <w:sz w:val="36"/>
          <w:szCs w:val="36"/>
        </w:rPr>
      </w:pPr>
      <w:r>
        <w:rPr>
          <w:rFonts w:hint="default" w:ascii="sans-serif" w:hAnsi="sans-serif" w:eastAsia="sans-serif" w:cs="sans-serif"/>
          <w:i w:val="0"/>
          <w:iCs w:val="0"/>
          <w:caps w:val="0"/>
          <w:color w:val="343434"/>
          <w:spacing w:val="0"/>
          <w:sz w:val="36"/>
          <w:szCs w:val="36"/>
          <w:shd w:val="clear" w:fill="FFFFFF"/>
        </w:rPr>
        <w:t>华东政法大学国际法学院2024年招收申请-考核制博士研究生实施方案</w:t>
      </w:r>
    </w:p>
    <w:p>
      <w:pPr>
        <w:keepNext w:val="0"/>
        <w:keepLines w:val="0"/>
        <w:widowControl/>
        <w:suppressLineNumbers w:val="0"/>
        <w:spacing w:before="0" w:beforeAutospacing="0" w:after="135" w:afterAutospacing="0" w:line="293" w:lineRule="atLeast"/>
        <w:ind w:left="0" w:right="0"/>
        <w:jc w:val="center"/>
      </w:pPr>
    </w:p>
    <w:p>
      <w:pPr>
        <w:keepNext w:val="0"/>
        <w:keepLines w:val="0"/>
        <w:widowControl/>
        <w:suppressLineNumbers w:val="0"/>
        <w:spacing w:before="0" w:beforeAutospacing="0" w:after="135" w:afterAutospacing="0" w:line="293" w:lineRule="atLeast"/>
        <w:ind w:left="0" w:right="0" w:firstLine="570"/>
        <w:jc w:val="left"/>
      </w:pPr>
      <w:r>
        <w:rPr>
          <w:rFonts w:hint="eastAsia" w:ascii="宋体" w:hAnsi="宋体" w:eastAsia="宋体" w:cs="宋体"/>
          <w:i w:val="0"/>
          <w:iCs w:val="0"/>
          <w:caps w:val="0"/>
          <w:color w:val="666666"/>
          <w:spacing w:val="0"/>
          <w:kern w:val="0"/>
          <w:sz w:val="28"/>
          <w:szCs w:val="28"/>
          <w:shd w:val="clear" w:fill="FFFFFF"/>
          <w:lang w:val="en-US" w:eastAsia="zh-CN" w:bidi="ar"/>
        </w:rPr>
        <w:t>为深入考查考生一贯学业与科研实践</w:t>
      </w:r>
      <w:r>
        <w:rPr>
          <w:rFonts w:hint="eastAsia" w:ascii="宋体" w:hAnsi="宋体" w:eastAsia="宋体" w:cs="宋体"/>
          <w:i w:val="0"/>
          <w:iCs w:val="0"/>
          <w:caps w:val="0"/>
          <w:color w:val="000000"/>
          <w:spacing w:val="0"/>
          <w:kern w:val="0"/>
          <w:sz w:val="28"/>
          <w:szCs w:val="28"/>
          <w:shd w:val="clear" w:fill="FFFFFF"/>
          <w:lang w:val="en-US" w:eastAsia="zh-CN" w:bidi="ar"/>
        </w:rPr>
        <w:t>表现，充分发挥材料申请审核、初试（笔试）、复试（面试）等各考核环节的特点和优势，坚持能力素质与知识考核并重，加强对考生学业水平、专业素养、科研能力、创新潜质和综合组织的全</w:t>
      </w:r>
      <w:r>
        <w:rPr>
          <w:rFonts w:hint="eastAsia" w:ascii="宋体" w:hAnsi="宋体" w:eastAsia="宋体" w:cs="宋体"/>
          <w:i w:val="0"/>
          <w:iCs w:val="0"/>
          <w:caps w:val="0"/>
          <w:color w:val="666666"/>
          <w:spacing w:val="0"/>
          <w:kern w:val="0"/>
          <w:sz w:val="28"/>
          <w:szCs w:val="28"/>
          <w:shd w:val="clear" w:fill="FFFFFF"/>
          <w:lang w:val="en-US" w:eastAsia="zh-CN" w:bidi="ar"/>
        </w:rPr>
        <w:t>面考查和综合评价，结合国际法学院自身的特点和招生经验，制定国际法学院招收申请-考核制博士研究生的实施方案，具体如下：</w:t>
      </w:r>
    </w:p>
    <w:p>
      <w:pPr>
        <w:keepNext w:val="0"/>
        <w:keepLines w:val="0"/>
        <w:widowControl/>
        <w:suppressLineNumbers w:val="0"/>
        <w:spacing w:before="0" w:beforeAutospacing="0" w:after="135" w:afterAutospacing="0" w:line="293" w:lineRule="atLeast"/>
        <w:ind w:left="0" w:right="0" w:firstLine="570"/>
        <w:jc w:val="left"/>
      </w:pPr>
      <w:r>
        <w:rPr>
          <w:rStyle w:val="7"/>
          <w:rFonts w:hint="eastAsia" w:ascii="宋体" w:hAnsi="宋体" w:eastAsia="宋体" w:cs="宋体"/>
          <w:b/>
          <w:bCs/>
          <w:i w:val="0"/>
          <w:iCs w:val="0"/>
          <w:caps w:val="0"/>
          <w:color w:val="666666"/>
          <w:spacing w:val="0"/>
          <w:kern w:val="0"/>
          <w:sz w:val="28"/>
          <w:szCs w:val="28"/>
          <w:shd w:val="clear" w:fill="FFFFFF"/>
          <w:lang w:val="en-US" w:eastAsia="zh-CN" w:bidi="ar"/>
        </w:rPr>
        <w:t>一、工作原则</w:t>
      </w:r>
    </w:p>
    <w:p>
      <w:pPr>
        <w:keepNext w:val="0"/>
        <w:keepLines w:val="0"/>
        <w:widowControl/>
        <w:suppressLineNumbers w:val="0"/>
        <w:spacing w:before="0" w:beforeAutospacing="0" w:after="135" w:afterAutospacing="0" w:line="293" w:lineRule="atLeast"/>
        <w:ind w:left="0" w:right="0" w:firstLine="570"/>
        <w:jc w:val="left"/>
      </w:pPr>
      <w:r>
        <w:rPr>
          <w:rFonts w:hint="eastAsia" w:ascii="宋体" w:hAnsi="宋体" w:eastAsia="宋体" w:cs="宋体"/>
          <w:i w:val="0"/>
          <w:iCs w:val="0"/>
          <w:caps w:val="0"/>
          <w:color w:val="666666"/>
          <w:spacing w:val="0"/>
          <w:kern w:val="0"/>
          <w:sz w:val="28"/>
          <w:szCs w:val="28"/>
          <w:shd w:val="clear" w:fill="FFFFFF"/>
          <w:lang w:val="en-US" w:eastAsia="zh-CN" w:bidi="ar"/>
        </w:rPr>
        <w:t> 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pacing w:before="0" w:beforeAutospacing="0" w:after="135" w:afterAutospacing="0" w:line="293" w:lineRule="atLeast"/>
        <w:ind w:left="0" w:right="0" w:firstLine="570"/>
        <w:jc w:val="left"/>
      </w:pPr>
      <w:r>
        <w:rPr>
          <w:rStyle w:val="7"/>
          <w:rFonts w:hint="eastAsia" w:ascii="宋体" w:hAnsi="宋体" w:eastAsia="宋体" w:cs="宋体"/>
          <w:b/>
          <w:bCs/>
          <w:i w:val="0"/>
          <w:iCs w:val="0"/>
          <w:caps w:val="0"/>
          <w:color w:val="666666"/>
          <w:spacing w:val="0"/>
          <w:kern w:val="0"/>
          <w:sz w:val="28"/>
          <w:szCs w:val="28"/>
          <w:shd w:val="clear" w:fill="FFFFFF"/>
          <w:lang w:val="en-US" w:eastAsia="zh-CN" w:bidi="ar"/>
        </w:rPr>
        <w:t>二、适用对象</w:t>
      </w:r>
    </w:p>
    <w:p>
      <w:pPr>
        <w:keepNext w:val="0"/>
        <w:keepLines w:val="0"/>
        <w:widowControl/>
        <w:suppressLineNumbers w:val="0"/>
        <w:spacing w:before="0" w:beforeAutospacing="0" w:after="135" w:afterAutospacing="0" w:line="293" w:lineRule="atLeast"/>
        <w:ind w:left="0" w:right="0" w:firstLine="570"/>
        <w:jc w:val="left"/>
      </w:pPr>
      <w:r>
        <w:rPr>
          <w:rFonts w:hint="eastAsia" w:ascii="宋体" w:hAnsi="宋体" w:eastAsia="宋体" w:cs="宋体"/>
          <w:i w:val="0"/>
          <w:iCs w:val="0"/>
          <w:caps w:val="0"/>
          <w:color w:val="666666"/>
          <w:spacing w:val="0"/>
          <w:kern w:val="0"/>
          <w:sz w:val="28"/>
          <w:szCs w:val="28"/>
          <w:shd w:val="clear" w:fill="FFFFFF"/>
          <w:lang w:val="en-US" w:eastAsia="zh-CN" w:bidi="ar"/>
        </w:rPr>
        <w:t>本办法适用于国际法学专业非申请硕博连读的其他所有考生。对于符合条件的优秀候选人，经申请并通过资格审查后，不再参加由学校统一组织的博士研究生入学考试，而是直接进入由国际法学院组织的相关考核程序。</w:t>
      </w:r>
    </w:p>
    <w:p>
      <w:pPr>
        <w:keepNext w:val="0"/>
        <w:keepLines w:val="0"/>
        <w:widowControl/>
        <w:suppressLineNumbers w:val="0"/>
        <w:spacing w:before="0" w:beforeAutospacing="0" w:after="135" w:afterAutospacing="0" w:line="293" w:lineRule="atLeast"/>
        <w:ind w:left="0" w:right="0" w:firstLine="600"/>
        <w:jc w:val="left"/>
      </w:pPr>
      <w:r>
        <w:rPr>
          <w:rStyle w:val="7"/>
          <w:rFonts w:hint="eastAsia" w:ascii="宋体" w:hAnsi="宋体" w:eastAsia="宋体" w:cs="宋体"/>
          <w:b/>
          <w:bCs/>
          <w:i w:val="0"/>
          <w:iCs w:val="0"/>
          <w:caps w:val="0"/>
          <w:color w:val="666666"/>
          <w:spacing w:val="0"/>
          <w:kern w:val="0"/>
          <w:sz w:val="28"/>
          <w:szCs w:val="28"/>
          <w:shd w:val="clear" w:fill="FFFFFF"/>
          <w:lang w:val="en-US" w:eastAsia="zh-CN" w:bidi="ar"/>
        </w:rPr>
        <w:t>三、组织管理</w:t>
      </w:r>
    </w:p>
    <w:p>
      <w:pPr>
        <w:keepNext w:val="0"/>
        <w:keepLines w:val="0"/>
        <w:widowControl/>
        <w:suppressLineNumbers w:val="0"/>
        <w:spacing w:before="0" w:beforeAutospacing="0" w:after="135" w:afterAutospacing="0" w:line="293" w:lineRule="atLeast"/>
        <w:ind w:left="0" w:right="0" w:firstLine="600"/>
        <w:jc w:val="left"/>
      </w:pPr>
      <w:r>
        <w:rPr>
          <w:rFonts w:hint="eastAsia" w:ascii="宋体" w:hAnsi="宋体" w:eastAsia="宋体" w:cs="宋体"/>
          <w:i w:val="0"/>
          <w:iCs w:val="0"/>
          <w:caps w:val="0"/>
          <w:color w:val="666666"/>
          <w:spacing w:val="0"/>
          <w:kern w:val="0"/>
          <w:sz w:val="28"/>
          <w:szCs w:val="28"/>
          <w:shd w:val="clear" w:fill="FFFFFF"/>
          <w:lang w:val="en-US" w:eastAsia="zh-CN" w:bidi="ar"/>
        </w:rPr>
        <w:t>国际法学院成立由院领导组成的研究生招生工作领导小组，负责本学院申请-考核制博士生招生工作的统筹协调和组织实施。成立资格审查小组，负责对申请材料进行审核。成立考核小组，负责对通过资格审核的考生进行思想政治素养和专业学术素养考核。成立研究生招生工作监督小组，负责全面监督学院申请-考核制招生工作全过程。监督小组成员不得与领导小组、资格审查小组、考核小组成员重合。</w:t>
      </w:r>
    </w:p>
    <w:p>
      <w:pPr>
        <w:keepNext w:val="0"/>
        <w:keepLines w:val="0"/>
        <w:widowControl/>
        <w:suppressLineNumbers w:val="0"/>
        <w:spacing w:before="0" w:beforeAutospacing="0" w:after="135" w:afterAutospacing="0" w:line="293" w:lineRule="atLeast"/>
        <w:ind w:left="0" w:right="0" w:firstLine="705"/>
        <w:jc w:val="left"/>
      </w:pPr>
      <w:r>
        <w:rPr>
          <w:rStyle w:val="7"/>
          <w:rFonts w:hint="eastAsia" w:ascii="宋体" w:hAnsi="宋体" w:eastAsia="宋体" w:cs="宋体"/>
          <w:b/>
          <w:bCs/>
          <w:i w:val="0"/>
          <w:iCs w:val="0"/>
          <w:caps w:val="0"/>
          <w:color w:val="000000"/>
          <w:spacing w:val="0"/>
          <w:kern w:val="0"/>
          <w:sz w:val="28"/>
          <w:szCs w:val="28"/>
          <w:shd w:val="clear" w:fill="FFFFFF"/>
          <w:lang w:val="en-US" w:eastAsia="zh-CN" w:bidi="ar"/>
        </w:rPr>
        <w:t>四、学习方式、报考类别</w:t>
      </w:r>
    </w:p>
    <w:p>
      <w:pPr>
        <w:keepNext w:val="0"/>
        <w:keepLines w:val="0"/>
        <w:widowControl/>
        <w:suppressLineNumbers w:val="0"/>
        <w:spacing w:before="0" w:beforeAutospacing="0" w:after="135" w:afterAutospacing="0" w:line="293" w:lineRule="atLeast"/>
        <w:ind w:left="0" w:right="0" w:firstLine="570"/>
        <w:jc w:val="left"/>
      </w:pPr>
      <w:r>
        <w:rPr>
          <w:rFonts w:hint="eastAsia" w:ascii="宋体" w:hAnsi="宋体" w:eastAsia="宋体" w:cs="宋体"/>
          <w:i w:val="0"/>
          <w:iCs w:val="0"/>
          <w:caps w:val="0"/>
          <w:color w:val="666666"/>
          <w:spacing w:val="0"/>
          <w:kern w:val="0"/>
          <w:sz w:val="28"/>
          <w:szCs w:val="28"/>
          <w:shd w:val="clear" w:fill="FFFFFF"/>
          <w:lang w:val="en-US" w:eastAsia="zh-CN" w:bidi="ar"/>
        </w:rPr>
        <w:t>国际法学专业招收全日制博士研究生。</w:t>
      </w:r>
    </w:p>
    <w:p>
      <w:pPr>
        <w:keepNext w:val="0"/>
        <w:keepLines w:val="0"/>
        <w:widowControl/>
        <w:suppressLineNumbers w:val="0"/>
        <w:spacing w:before="0" w:beforeAutospacing="0" w:after="135" w:afterAutospacing="0" w:line="293" w:lineRule="atLeast"/>
        <w:ind w:left="0" w:right="0" w:firstLine="570"/>
        <w:jc w:val="left"/>
      </w:pPr>
      <w:r>
        <w:rPr>
          <w:rFonts w:hint="eastAsia" w:ascii="宋体" w:hAnsi="宋体" w:eastAsia="宋体" w:cs="宋体"/>
          <w:i w:val="0"/>
          <w:iCs w:val="0"/>
          <w:caps w:val="0"/>
          <w:color w:val="666666"/>
          <w:spacing w:val="0"/>
          <w:kern w:val="0"/>
          <w:sz w:val="28"/>
          <w:szCs w:val="28"/>
          <w:shd w:val="clear" w:fill="FFFFFF"/>
          <w:lang w:val="en-US" w:eastAsia="zh-CN" w:bidi="ar"/>
        </w:rPr>
        <w:t>报考类别包括定向和非定向。定向类别的博士研究生人数一般不超过招生规模的10%。高校专任教师和科研人员可不受上述比例限制。</w:t>
      </w:r>
    </w:p>
    <w:p>
      <w:pPr>
        <w:keepNext w:val="0"/>
        <w:keepLines w:val="0"/>
        <w:widowControl/>
        <w:suppressLineNumbers w:val="0"/>
        <w:spacing w:before="0" w:beforeAutospacing="0" w:after="135" w:afterAutospacing="0" w:line="293" w:lineRule="atLeast"/>
        <w:ind w:left="525" w:right="0"/>
        <w:jc w:val="left"/>
      </w:pPr>
      <w:r>
        <w:rPr>
          <w:rStyle w:val="7"/>
          <w:rFonts w:hint="eastAsia" w:ascii="宋体" w:hAnsi="宋体" w:eastAsia="宋体" w:cs="宋体"/>
          <w:b/>
          <w:bCs/>
          <w:i w:val="0"/>
          <w:iCs w:val="0"/>
          <w:caps w:val="0"/>
          <w:color w:val="333333"/>
          <w:spacing w:val="0"/>
          <w:kern w:val="0"/>
          <w:sz w:val="28"/>
          <w:szCs w:val="28"/>
          <w:shd w:val="clear" w:fill="FFFFFF"/>
          <w:lang w:val="en-US" w:eastAsia="zh-CN" w:bidi="ar"/>
        </w:rPr>
        <w:t>五、报名条件</w:t>
      </w:r>
    </w:p>
    <w:p>
      <w:pPr>
        <w:keepNext w:val="0"/>
        <w:keepLines w:val="0"/>
        <w:widowControl/>
        <w:suppressLineNumbers w:val="0"/>
        <w:spacing w:before="0" w:beforeAutospacing="0" w:after="135" w:afterAutospacing="0" w:line="293" w:lineRule="atLeast"/>
        <w:ind w:left="0" w:right="0" w:firstLine="570"/>
        <w:jc w:val="left"/>
      </w:pPr>
      <w:r>
        <w:rPr>
          <w:rFonts w:hint="eastAsia" w:ascii="宋体" w:hAnsi="宋体" w:eastAsia="宋体" w:cs="宋体"/>
          <w:i w:val="0"/>
          <w:iCs w:val="0"/>
          <w:caps w:val="0"/>
          <w:color w:val="666666"/>
          <w:spacing w:val="0"/>
          <w:kern w:val="0"/>
          <w:sz w:val="28"/>
          <w:szCs w:val="28"/>
          <w:shd w:val="clear" w:fill="FFFFFF"/>
          <w:lang w:val="en-US" w:eastAsia="zh-CN" w:bidi="ar"/>
        </w:rPr>
        <w:t>（一）拥护中国共产党的领导，具有正确的政治方向，热爱祖国，愿意为社会主义现代化建设服务，遵纪守法，品行端正。</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（二）考生学历、学位必须符合下列条件之一：</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1.已获硕士或博士学位的人员；</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2.应届硕士毕业生（最迟需在入学前毕业或取得硕士学位）；</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3.获得学士学位6年以上（含6年，从获得学士学位之日至博士生入学之日）并达到与硕士毕业生同等学力的人员。</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（三）以同等学力身份报考的人员，必须同时具备下列条件之一：</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1.近五年内在</w:t>
      </w:r>
      <w:r>
        <w:rPr>
          <w:rFonts w:ascii="仿宋" w:hAnsi="仿宋" w:eastAsia="仿宋" w:cs="仿宋"/>
          <w:i w:val="0"/>
          <w:iCs w:val="0"/>
          <w:caps w:val="0"/>
          <w:color w:val="000000"/>
          <w:spacing w:val="0"/>
          <w:kern w:val="0"/>
          <w:sz w:val="28"/>
          <w:szCs w:val="28"/>
          <w:shd w:val="clear" w:fill="FFFFFF"/>
          <w:lang w:val="en-US" w:eastAsia="zh-CN" w:bidi="ar"/>
        </w:rPr>
        <w:t>CSSCI</w:t>
      </w:r>
      <w:r>
        <w:rPr>
          <w:rFonts w:hint="eastAsia" w:ascii="宋体" w:hAnsi="宋体" w:eastAsia="宋体" w:cs="宋体"/>
          <w:i w:val="0"/>
          <w:iCs w:val="0"/>
          <w:caps w:val="0"/>
          <w:color w:val="000000"/>
          <w:spacing w:val="0"/>
          <w:kern w:val="0"/>
          <w:sz w:val="28"/>
          <w:szCs w:val="28"/>
          <w:shd w:val="clear" w:fill="FFFFFF"/>
          <w:lang w:val="en-US" w:eastAsia="zh-CN" w:bidi="ar"/>
        </w:rPr>
        <w:t>（南大版）或中文核心期刊（北大版）等核心期刊上，以第一作者发表与报考学科相关的论文4篇以上；</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2.在国家级出版社独立出版专著；</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3.三年内曾主持省部级以上科研项目或获省部级以上科研奖项。</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4.同等学力考生需参加学校组织的政治理论考试。</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（四）</w:t>
      </w:r>
      <w:r>
        <w:rPr>
          <w:rFonts w:hint="eastAsia" w:ascii="宋体" w:hAnsi="宋体" w:eastAsia="宋体" w:cs="宋体"/>
          <w:i w:val="0"/>
          <w:iCs w:val="0"/>
          <w:caps w:val="0"/>
          <w:color w:val="666666"/>
          <w:spacing w:val="0"/>
          <w:kern w:val="0"/>
          <w:sz w:val="28"/>
          <w:szCs w:val="28"/>
          <w:shd w:val="clear" w:fill="FFFFFF"/>
          <w:lang w:val="en-US" w:eastAsia="zh-CN" w:bidi="ar"/>
        </w:rPr>
        <w:t>能够熟练运用至少一门外语进行研究工作，</w:t>
      </w:r>
      <w:r>
        <w:rPr>
          <w:rFonts w:hint="eastAsia" w:ascii="宋体" w:hAnsi="宋体" w:eastAsia="宋体" w:cs="宋体"/>
          <w:i w:val="0"/>
          <w:iCs w:val="0"/>
          <w:caps w:val="0"/>
          <w:color w:val="000000"/>
          <w:spacing w:val="0"/>
          <w:kern w:val="0"/>
          <w:sz w:val="28"/>
          <w:szCs w:val="28"/>
          <w:shd w:val="clear" w:fill="FFFFFF"/>
          <w:lang w:val="en-US" w:eastAsia="zh-CN" w:bidi="ar"/>
        </w:rPr>
        <w:t>考生须提供以下外语证明材料之一：</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1.英语：</w:t>
      </w:r>
      <w:r>
        <w:rPr>
          <w:rFonts w:hint="eastAsia" w:ascii="宋体" w:hAnsi="宋体" w:eastAsia="宋体" w:cs="宋体"/>
          <w:i w:val="0"/>
          <w:iCs w:val="0"/>
          <w:caps w:val="0"/>
          <w:color w:val="666666"/>
          <w:spacing w:val="0"/>
          <w:kern w:val="0"/>
          <w:sz w:val="28"/>
          <w:szCs w:val="28"/>
          <w:shd w:val="clear" w:fill="FFFFFF"/>
          <w:lang w:val="en-US" w:eastAsia="zh-CN" w:bidi="ar"/>
        </w:rPr>
        <w:t>大学英语六级</w:t>
      </w:r>
      <w:r>
        <w:rPr>
          <w:rFonts w:hint="eastAsia" w:ascii="仿宋" w:hAnsi="仿宋" w:eastAsia="仿宋" w:cs="仿宋"/>
          <w:i w:val="0"/>
          <w:iCs w:val="0"/>
          <w:caps w:val="0"/>
          <w:color w:val="666666"/>
          <w:spacing w:val="0"/>
          <w:kern w:val="0"/>
          <w:sz w:val="28"/>
          <w:szCs w:val="28"/>
          <w:shd w:val="clear" w:fill="FFFFFF"/>
          <w:lang w:val="en-US" w:eastAsia="zh-CN" w:bidi="ar"/>
        </w:rPr>
        <w:t>425</w:t>
      </w:r>
      <w:r>
        <w:rPr>
          <w:rFonts w:hint="eastAsia" w:ascii="宋体" w:hAnsi="宋体" w:eastAsia="宋体" w:cs="宋体"/>
          <w:i w:val="0"/>
          <w:iCs w:val="0"/>
          <w:caps w:val="0"/>
          <w:color w:val="666666"/>
          <w:spacing w:val="0"/>
          <w:kern w:val="0"/>
          <w:sz w:val="28"/>
          <w:szCs w:val="28"/>
          <w:shd w:val="clear" w:fill="FFFFFF"/>
          <w:lang w:val="en-US" w:eastAsia="zh-CN" w:bidi="ar"/>
        </w:rPr>
        <w:t>分及以上，雅思</w:t>
      </w:r>
      <w:r>
        <w:rPr>
          <w:rFonts w:hint="eastAsia" w:ascii="仿宋" w:hAnsi="仿宋" w:eastAsia="仿宋" w:cs="仿宋"/>
          <w:i w:val="0"/>
          <w:iCs w:val="0"/>
          <w:caps w:val="0"/>
          <w:color w:val="666666"/>
          <w:spacing w:val="0"/>
          <w:kern w:val="0"/>
          <w:sz w:val="28"/>
          <w:szCs w:val="28"/>
          <w:shd w:val="clear" w:fill="FFFFFF"/>
          <w:lang w:val="en-US" w:eastAsia="zh-CN" w:bidi="ar"/>
        </w:rPr>
        <w:t>6.5</w:t>
      </w:r>
      <w:r>
        <w:rPr>
          <w:rFonts w:hint="eastAsia" w:ascii="宋体" w:hAnsi="宋体" w:eastAsia="宋体" w:cs="宋体"/>
          <w:i w:val="0"/>
          <w:iCs w:val="0"/>
          <w:caps w:val="0"/>
          <w:color w:val="666666"/>
          <w:spacing w:val="0"/>
          <w:kern w:val="0"/>
          <w:sz w:val="28"/>
          <w:szCs w:val="28"/>
          <w:shd w:val="clear" w:fill="FFFFFF"/>
          <w:lang w:val="en-US" w:eastAsia="zh-CN" w:bidi="ar"/>
        </w:rPr>
        <w:t>分、托福</w:t>
      </w:r>
      <w:r>
        <w:rPr>
          <w:rFonts w:hint="eastAsia" w:ascii="仿宋" w:hAnsi="仿宋" w:eastAsia="仿宋" w:cs="仿宋"/>
          <w:i w:val="0"/>
          <w:iCs w:val="0"/>
          <w:caps w:val="0"/>
          <w:color w:val="666666"/>
          <w:spacing w:val="0"/>
          <w:kern w:val="0"/>
          <w:sz w:val="28"/>
          <w:szCs w:val="28"/>
          <w:shd w:val="clear" w:fill="FFFFFF"/>
          <w:lang w:val="en-US" w:eastAsia="zh-CN" w:bidi="ar"/>
        </w:rPr>
        <w:t>90</w:t>
      </w:r>
      <w:r>
        <w:rPr>
          <w:rFonts w:hint="eastAsia" w:ascii="宋体" w:hAnsi="宋体" w:eastAsia="宋体" w:cs="宋体"/>
          <w:i w:val="0"/>
          <w:iCs w:val="0"/>
          <w:caps w:val="0"/>
          <w:color w:val="666666"/>
          <w:spacing w:val="0"/>
          <w:kern w:val="0"/>
          <w:sz w:val="28"/>
          <w:szCs w:val="28"/>
          <w:shd w:val="clear" w:fill="FFFFFF"/>
          <w:lang w:val="en-US" w:eastAsia="zh-CN" w:bidi="ar"/>
        </w:rPr>
        <w:t>分以上。</w:t>
      </w:r>
    </w:p>
    <w:p>
      <w:pPr>
        <w:keepNext w:val="0"/>
        <w:keepLines w:val="0"/>
        <w:widowControl/>
        <w:suppressLineNumbers w:val="0"/>
        <w:spacing w:before="0" w:beforeAutospacing="0" w:after="135" w:afterAutospacing="0" w:line="293" w:lineRule="atLeast"/>
        <w:ind w:left="0" w:right="-45" w:firstLine="555"/>
        <w:jc w:val="left"/>
      </w:pPr>
      <w:r>
        <w:rPr>
          <w:rFonts w:hint="eastAsia" w:ascii="宋体" w:hAnsi="宋体" w:eastAsia="宋体" w:cs="宋体"/>
          <w:i w:val="0"/>
          <w:iCs w:val="0"/>
          <w:caps w:val="0"/>
          <w:color w:val="666666"/>
          <w:spacing w:val="0"/>
          <w:kern w:val="0"/>
          <w:sz w:val="28"/>
          <w:szCs w:val="28"/>
          <w:shd w:val="clear" w:fill="FFFFFF"/>
          <w:lang w:val="en-US" w:eastAsia="zh-CN" w:bidi="ar"/>
        </w:rPr>
        <w:t>2.外语语言为英语以外的其他语种，须符合国家留学基金委资助出国留学的外语条件。</w:t>
      </w:r>
    </w:p>
    <w:p>
      <w:pPr>
        <w:keepNext w:val="0"/>
        <w:keepLines w:val="0"/>
        <w:widowControl/>
        <w:suppressLineNumbers w:val="0"/>
        <w:spacing w:before="0" w:beforeAutospacing="0" w:after="135" w:afterAutospacing="0" w:line="293" w:lineRule="atLeast"/>
        <w:ind w:left="0" w:right="-45" w:firstLine="555"/>
        <w:jc w:val="left"/>
      </w:pPr>
      <w:r>
        <w:rPr>
          <w:rFonts w:hint="eastAsia" w:ascii="宋体" w:hAnsi="宋体" w:eastAsia="宋体" w:cs="宋体"/>
          <w:i w:val="0"/>
          <w:iCs w:val="0"/>
          <w:caps w:val="0"/>
          <w:color w:val="666666"/>
          <w:spacing w:val="0"/>
          <w:kern w:val="0"/>
          <w:sz w:val="28"/>
          <w:szCs w:val="28"/>
          <w:shd w:val="clear" w:fill="FFFFFF"/>
          <w:lang w:val="en-US" w:eastAsia="zh-CN" w:bidi="ar"/>
        </w:rPr>
        <w:t>对于不符合英语要求的，考生可自行申请参加学校统一组织的博士生英语水平考试，对于考试合格考生发放证明，成绩有效期为3年，有效期内凭此英语水平合格证，可申请参加我校博士生“申请-考核制”的选拔。</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（五）考生本科和硕士研究生两阶段中，必须至少具备一个法学专业学位。</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（六）持境外获得的学位证书报考的，须通过教育部留学服务中心认证并提交认证书。</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（七）身体健康状况符合规定的体检要求。</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（八）有至少两名所报考学科专业领域内的教授（或相当专业技术职称的专家）的书面推荐意见。</w:t>
      </w:r>
    </w:p>
    <w:p>
      <w:pPr>
        <w:keepNext w:val="0"/>
        <w:keepLines w:val="0"/>
        <w:widowControl/>
        <w:suppressLineNumbers w:val="0"/>
        <w:spacing w:before="0" w:beforeAutospacing="0" w:after="135" w:afterAutospacing="0" w:line="293" w:lineRule="atLeast"/>
        <w:ind w:left="0" w:right="0" w:firstLine="555"/>
        <w:jc w:val="left"/>
      </w:pPr>
      <w:r>
        <w:rPr>
          <w:rStyle w:val="7"/>
          <w:rFonts w:hint="eastAsia" w:ascii="宋体" w:hAnsi="宋体" w:eastAsia="宋体" w:cs="宋体"/>
          <w:b/>
          <w:bCs/>
          <w:i w:val="0"/>
          <w:iCs w:val="0"/>
          <w:caps w:val="0"/>
          <w:color w:val="000000"/>
          <w:spacing w:val="0"/>
          <w:kern w:val="0"/>
          <w:sz w:val="28"/>
          <w:szCs w:val="28"/>
          <w:shd w:val="clear" w:fill="FFFFFF"/>
          <w:lang w:val="en-US" w:eastAsia="zh-CN" w:bidi="ar"/>
        </w:rPr>
        <w:t>六、申请程序</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（一）网上报名</w:t>
      </w:r>
    </w:p>
    <w:p>
      <w:pPr>
        <w:pStyle w:val="4"/>
        <w:keepNext w:val="0"/>
        <w:keepLines w:val="0"/>
        <w:widowControl/>
        <w:suppressLineNumbers w:val="0"/>
        <w:spacing w:before="0" w:beforeAutospacing="0" w:after="135" w:afterAutospacing="0" w:line="293" w:lineRule="atLeast"/>
        <w:ind w:left="0" w:right="0" w:firstLine="420"/>
        <w:jc w:val="left"/>
      </w:pPr>
      <w:r>
        <w:rPr>
          <w:rFonts w:hint="eastAsia" w:ascii="宋体" w:hAnsi="宋体" w:eastAsia="宋体" w:cs="宋体"/>
          <w:i w:val="0"/>
          <w:iCs w:val="0"/>
          <w:caps w:val="0"/>
          <w:color w:val="000000"/>
          <w:spacing w:val="0"/>
          <w:sz w:val="28"/>
          <w:szCs w:val="28"/>
          <w:shd w:val="clear" w:fill="FFFFFF"/>
        </w:rPr>
        <w:t>考生应在规定时间内登陆中国研究生招生信息网（</w:t>
      </w:r>
      <w:r>
        <w:rPr>
          <w:rFonts w:hint="eastAsia" w:ascii="宋体" w:hAnsi="宋体" w:eastAsia="宋体" w:cs="宋体"/>
          <w:i w:val="0"/>
          <w:iCs w:val="0"/>
          <w:caps w:val="0"/>
          <w:color w:val="000000"/>
          <w:spacing w:val="0"/>
          <w:sz w:val="28"/>
          <w:szCs w:val="28"/>
          <w:shd w:val="clear" w:fill="FFFFFF"/>
          <w:lang w:val="en-US"/>
        </w:rPr>
        <w:t>https://yz.chsi.com.cn</w:t>
      </w:r>
      <w:r>
        <w:rPr>
          <w:rFonts w:hint="eastAsia" w:ascii="宋体" w:hAnsi="宋体" w:eastAsia="宋体" w:cs="宋体"/>
          <w:i w:val="0"/>
          <w:iCs w:val="0"/>
          <w:caps w:val="0"/>
          <w:color w:val="000000"/>
          <w:spacing w:val="0"/>
          <w:sz w:val="28"/>
          <w:szCs w:val="28"/>
          <w:shd w:val="clear" w:fill="FFFFFF"/>
        </w:rPr>
        <w:t>）博士生报名系统在线报名，并按照报名系统提示，在线成功缴纳报考费。未网上缴付报考费的，网上报名信息无效。</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（二）提交申请材料</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申请人在2024年1月12日之前请通过顺丰/EMS将申请材料送（寄）至国际法学院研究生招生工作办公室（如寄送，在信封上注明：“申请-考核”制博士研究生申请材料，邮寄地址：上海市长宁区万航渡路1575号40号楼202办公室，收件人：王老师，联系电话：021-62071928/021-57090344）。</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申请材料（请按以下顺序排序）包括：</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1.</w:t>
      </w:r>
      <w:r>
        <w:rPr>
          <w:rFonts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申请-考核制博士研究生申请表。</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2.</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666666"/>
          <w:spacing w:val="0"/>
          <w:kern w:val="0"/>
          <w:sz w:val="28"/>
          <w:szCs w:val="28"/>
          <w:shd w:val="clear" w:fill="FFFFFF"/>
          <w:lang w:val="en-US" w:eastAsia="zh-CN" w:bidi="ar"/>
        </w:rPr>
        <w:t>身份证以及本科、硕士研究生阶段学历、学位证书及学位认证报告，应届硕士毕业生须提供（学籍）认证报告。</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3.</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本科、硕士期间学习成绩单（应届生须加盖教务或培养部门公章；往届生可从个人档案中复印，加盖档案管理部门公章）。</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4.</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666666"/>
          <w:spacing w:val="0"/>
          <w:kern w:val="0"/>
          <w:sz w:val="28"/>
          <w:szCs w:val="28"/>
          <w:shd w:val="clear" w:fill="FFFFFF"/>
          <w:lang w:val="en-US" w:eastAsia="zh-CN" w:bidi="ar"/>
        </w:rPr>
        <w:t>两名所报考学科专业领域内的教授（或相当专业技术职称的专家）的书面推荐意见</w:t>
      </w:r>
      <w:r>
        <w:rPr>
          <w:rFonts w:hint="eastAsia" w:ascii="宋体" w:hAnsi="宋体" w:eastAsia="宋体" w:cs="宋体"/>
          <w:i w:val="0"/>
          <w:iCs w:val="0"/>
          <w:caps w:val="0"/>
          <w:color w:val="000000"/>
          <w:spacing w:val="0"/>
          <w:kern w:val="0"/>
          <w:sz w:val="28"/>
          <w:szCs w:val="28"/>
          <w:shd w:val="clear" w:fill="FFFFFF"/>
          <w:lang w:val="en-US" w:eastAsia="zh-CN" w:bidi="ar"/>
        </w:rPr>
        <w:t>。</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5.</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硕士学位论文全文。</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6.</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博士学位论文选题及研究计划书，包含研究方向、研究问题（博士论文选题构想）、研究方法、参考文献等，不少于8000字。</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7.</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8.</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从事相关工作的获奖证书、专业研究著作、论文、工作业绩证明等材料。</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9.</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证明外语能力的成绩单复印件。</w:t>
      </w:r>
    </w:p>
    <w:p>
      <w:pPr>
        <w:keepNext w:val="0"/>
        <w:keepLines w:val="0"/>
        <w:widowControl/>
        <w:suppressLineNumbers w:val="0"/>
        <w:spacing w:before="0" w:beforeAutospacing="0" w:after="135" w:afterAutospacing="0" w:line="293" w:lineRule="atLeast"/>
        <w:ind w:left="975" w:right="0" w:hanging="420"/>
        <w:jc w:val="left"/>
      </w:pPr>
      <w:r>
        <w:rPr>
          <w:rFonts w:hint="eastAsia" w:ascii="宋体" w:hAnsi="宋体" w:eastAsia="宋体" w:cs="宋体"/>
          <w:i w:val="0"/>
          <w:iCs w:val="0"/>
          <w:caps w:val="0"/>
          <w:color w:val="666666"/>
          <w:spacing w:val="0"/>
          <w:kern w:val="0"/>
          <w:sz w:val="28"/>
          <w:szCs w:val="28"/>
          <w:shd w:val="clear" w:fill="FFFFFF"/>
          <w:lang w:val="en-US" w:eastAsia="zh-CN" w:bidi="ar"/>
        </w:rPr>
        <w:t>10.</w:t>
      </w:r>
      <w:r>
        <w:rPr>
          <w:rFonts w:hint="default" w:ascii="Times New Roman" w:hAnsi="Times New Roman" w:eastAsia="宋体" w:cs="Times New Roman"/>
          <w:i w:val="0"/>
          <w:iCs w:val="0"/>
          <w:caps w:val="0"/>
          <w:color w:val="666666"/>
          <w:spacing w:val="0"/>
          <w:kern w:val="0"/>
          <w:sz w:val="13"/>
          <w:szCs w:val="13"/>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以同等学历身份报考的考生，还须提交报考条件中的相关材料。</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pacing w:before="0" w:beforeAutospacing="0" w:after="135" w:afterAutospacing="0" w:line="293" w:lineRule="atLeast"/>
        <w:ind w:left="0" w:right="0" w:firstLine="555"/>
        <w:jc w:val="left"/>
      </w:pPr>
      <w:r>
        <w:rPr>
          <w:rStyle w:val="7"/>
          <w:rFonts w:hint="eastAsia" w:ascii="宋体" w:hAnsi="宋体" w:eastAsia="宋体" w:cs="宋体"/>
          <w:b/>
          <w:bCs/>
          <w:i w:val="0"/>
          <w:iCs w:val="0"/>
          <w:caps w:val="0"/>
          <w:color w:val="000000"/>
          <w:spacing w:val="0"/>
          <w:kern w:val="0"/>
          <w:sz w:val="28"/>
          <w:szCs w:val="28"/>
          <w:shd w:val="clear" w:fill="FFFFFF"/>
          <w:lang w:val="en-US" w:eastAsia="zh-CN" w:bidi="ar"/>
        </w:rPr>
        <w:t>七、初审</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学院组织不少于5名高级职称的教师成立资格审核小组，审查小组对申请人的学术背景、外语水平、综合素质、学术潜力等进行全面考察，初审总分100分，其中教育背景20分、外语水平20分、综合素质10分、学术潜力50分。发表核心期刊的申请人，学院将优先考虑。</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每位教师对申请人进行独立评分，考生所得分数按平均分进行计算。学院以申请人最终成绩从高到低进行排序，确定进入考核的人员名单。进入考核人数与当年拟招生人数比例原则上不低于3:1。</w:t>
      </w:r>
      <w:r>
        <w:rPr>
          <w:rFonts w:hint="eastAsia" w:ascii="宋体" w:hAnsi="宋体" w:eastAsia="宋体" w:cs="宋体"/>
          <w:i w:val="0"/>
          <w:iCs w:val="0"/>
          <w:caps w:val="0"/>
          <w:color w:val="666666"/>
          <w:spacing w:val="0"/>
          <w:kern w:val="0"/>
          <w:sz w:val="28"/>
          <w:szCs w:val="28"/>
          <w:shd w:val="clear" w:fill="FFFFFF"/>
          <w:lang w:val="en-US" w:eastAsia="zh-CN" w:bidi="ar"/>
        </w:rPr>
        <w:t>参加考核人员名单经学院研究生招生工作领导小组审定后，报研究生院备案、公示。</w:t>
      </w:r>
    </w:p>
    <w:p>
      <w:pPr>
        <w:keepNext w:val="0"/>
        <w:keepLines w:val="0"/>
        <w:widowControl/>
        <w:suppressLineNumbers w:val="0"/>
        <w:spacing w:before="0" w:beforeAutospacing="0" w:after="135" w:afterAutospacing="0" w:line="293" w:lineRule="atLeast"/>
        <w:ind w:left="0" w:right="0" w:firstLine="555"/>
        <w:jc w:val="left"/>
      </w:pPr>
      <w:r>
        <w:rPr>
          <w:rStyle w:val="7"/>
          <w:rFonts w:hint="eastAsia" w:ascii="宋体" w:hAnsi="宋体" w:eastAsia="宋体" w:cs="宋体"/>
          <w:b/>
          <w:bCs/>
          <w:i w:val="0"/>
          <w:iCs w:val="0"/>
          <w:caps w:val="0"/>
          <w:color w:val="000000"/>
          <w:spacing w:val="0"/>
          <w:kern w:val="0"/>
          <w:sz w:val="28"/>
          <w:szCs w:val="28"/>
          <w:shd w:val="clear" w:fill="FFFFFF"/>
          <w:lang w:val="en-US" w:eastAsia="zh-CN" w:bidi="ar"/>
        </w:rPr>
        <w:t>八、考核</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（一）考核内容和形式</w:t>
      </w:r>
    </w:p>
    <w:p>
      <w:pPr>
        <w:pStyle w:val="4"/>
        <w:keepNext w:val="0"/>
        <w:keepLines w:val="0"/>
        <w:widowControl/>
        <w:suppressLineNumbers w:val="0"/>
        <w:spacing w:before="0" w:beforeAutospacing="0" w:after="135" w:afterAutospacing="0" w:line="293" w:lineRule="atLeast"/>
        <w:ind w:left="0" w:right="0" w:firstLine="420"/>
        <w:jc w:val="left"/>
      </w:pPr>
      <w:r>
        <w:rPr>
          <w:rFonts w:hint="eastAsia" w:ascii="宋体" w:hAnsi="宋体" w:eastAsia="宋体" w:cs="宋体"/>
          <w:i w:val="0"/>
          <w:iCs w:val="0"/>
          <w:caps w:val="0"/>
          <w:color w:val="000000"/>
          <w:spacing w:val="0"/>
          <w:sz w:val="28"/>
          <w:szCs w:val="28"/>
          <w:shd w:val="clear" w:fill="FFFFFF"/>
          <w:lang w:val="en-US"/>
        </w:rPr>
        <w:t>1.</w:t>
      </w:r>
      <w:r>
        <w:rPr>
          <w:rFonts w:hint="eastAsia" w:ascii="宋体" w:hAnsi="宋体" w:eastAsia="宋体" w:cs="宋体"/>
          <w:i w:val="0"/>
          <w:iCs w:val="0"/>
          <w:caps w:val="0"/>
          <w:color w:val="000000"/>
          <w:spacing w:val="0"/>
          <w:sz w:val="28"/>
          <w:szCs w:val="28"/>
          <w:shd w:val="clear" w:fill="FFFFFF"/>
        </w:rPr>
        <w:t>考生资格复核：参加考核考生需携带身份证、本科与硕士学习阶段的学历证书、学位证书原件，以及提交审核材料为复印件部分的所有原件，提交国际法学院复核。</w:t>
      </w:r>
      <w:r>
        <w:rPr>
          <w:rFonts w:hint="eastAsia" w:ascii="宋体" w:hAnsi="宋体" w:eastAsia="宋体" w:cs="宋体"/>
          <w:i w:val="0"/>
          <w:iCs w:val="0"/>
          <w:caps w:val="0"/>
          <w:color w:val="000000"/>
          <w:spacing w:val="0"/>
          <w:sz w:val="28"/>
          <w:szCs w:val="28"/>
          <w:shd w:val="clear" w:fill="FFFFFF"/>
          <w:lang w:val="en-US"/>
        </w:rPr>
        <w:br w:type="textWrapping"/>
      </w:r>
      <w:r>
        <w:rPr>
          <w:rFonts w:hint="eastAsia" w:ascii="宋体" w:hAnsi="宋体" w:eastAsia="宋体" w:cs="宋体"/>
          <w:i w:val="0"/>
          <w:iCs w:val="0"/>
          <w:caps w:val="0"/>
          <w:color w:val="000000"/>
          <w:spacing w:val="0"/>
          <w:sz w:val="28"/>
          <w:szCs w:val="28"/>
          <w:shd w:val="clear" w:fill="FFFFFF"/>
          <w:lang w:val="en-US"/>
        </w:rPr>
        <w:t>  2.</w:t>
      </w:r>
      <w:r>
        <w:rPr>
          <w:rFonts w:hint="eastAsia" w:ascii="宋体" w:hAnsi="宋体" w:eastAsia="宋体" w:cs="宋体"/>
          <w:i w:val="0"/>
          <w:iCs w:val="0"/>
          <w:caps w:val="0"/>
          <w:color w:val="000000"/>
          <w:spacing w:val="0"/>
          <w:sz w:val="28"/>
          <w:szCs w:val="28"/>
          <w:shd w:val="clear" w:fill="FFFFFF"/>
        </w:rPr>
        <w:t>考核内容：专业基础、外语能力和专业综合素质。</w:t>
      </w:r>
    </w:p>
    <w:p>
      <w:pPr>
        <w:pStyle w:val="4"/>
        <w:keepNext w:val="0"/>
        <w:keepLines w:val="0"/>
        <w:widowControl/>
        <w:suppressLineNumbers w:val="0"/>
        <w:spacing w:before="0" w:beforeAutospacing="0" w:after="135" w:afterAutospacing="0" w:line="293" w:lineRule="atLeast"/>
        <w:ind w:left="0" w:right="0" w:firstLine="420"/>
        <w:jc w:val="left"/>
      </w:pPr>
      <w:r>
        <w:rPr>
          <w:rFonts w:hint="eastAsia" w:ascii="宋体" w:hAnsi="宋体" w:eastAsia="宋体" w:cs="宋体"/>
          <w:i w:val="0"/>
          <w:iCs w:val="0"/>
          <w:caps w:val="0"/>
          <w:color w:val="000000"/>
          <w:spacing w:val="0"/>
          <w:sz w:val="28"/>
          <w:szCs w:val="28"/>
          <w:shd w:val="clear" w:fill="FFFFFF"/>
          <w:lang w:val="en-US"/>
        </w:rPr>
        <w:t>3.</w:t>
      </w:r>
      <w:r>
        <w:rPr>
          <w:rFonts w:hint="eastAsia" w:ascii="宋体" w:hAnsi="宋体" w:eastAsia="宋体" w:cs="宋体"/>
          <w:i w:val="0"/>
          <w:iCs w:val="0"/>
          <w:caps w:val="0"/>
          <w:color w:val="000000"/>
          <w:spacing w:val="0"/>
          <w:sz w:val="28"/>
          <w:szCs w:val="28"/>
          <w:shd w:val="clear" w:fill="FFFFFF"/>
        </w:rPr>
        <w:t>考核形式：采取笔试和面试结合的形式。</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666666"/>
          <w:spacing w:val="0"/>
          <w:kern w:val="0"/>
          <w:sz w:val="28"/>
          <w:szCs w:val="28"/>
          <w:shd w:val="clear" w:fill="FFFFFF"/>
          <w:lang w:val="en-US" w:eastAsia="zh-CN" w:bidi="ar"/>
        </w:rPr>
        <w:t>（二）笔试安排</w:t>
      </w:r>
    </w:p>
    <w:p>
      <w:pPr>
        <w:keepNext w:val="0"/>
        <w:keepLines w:val="0"/>
        <w:widowControl/>
        <w:suppressLineNumbers w:val="0"/>
        <w:spacing w:before="0" w:beforeAutospacing="0" w:after="135" w:afterAutospacing="0" w:line="293" w:lineRule="atLeast"/>
        <w:ind w:left="180" w:right="0" w:firstLine="495"/>
        <w:jc w:val="left"/>
      </w:pPr>
      <w:r>
        <w:rPr>
          <w:rFonts w:hint="eastAsia" w:ascii="宋体" w:hAnsi="宋体" w:eastAsia="宋体" w:cs="宋体"/>
          <w:i w:val="0"/>
          <w:iCs w:val="0"/>
          <w:caps w:val="0"/>
          <w:color w:val="666666"/>
          <w:spacing w:val="0"/>
          <w:kern w:val="0"/>
          <w:sz w:val="28"/>
          <w:szCs w:val="28"/>
          <w:shd w:val="clear" w:fill="FFFFFF"/>
          <w:lang w:val="en-US" w:eastAsia="zh-CN" w:bidi="ar"/>
        </w:rPr>
        <w:t>笔试成绩总分为200分。笔试是专业基础笔试，笔试内容包括国际公法、国际私法、国际经济法等。</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666666"/>
          <w:spacing w:val="0"/>
          <w:kern w:val="0"/>
          <w:sz w:val="28"/>
          <w:szCs w:val="28"/>
          <w:shd w:val="clear" w:fill="FFFFFF"/>
          <w:lang w:val="en-US" w:eastAsia="zh-CN" w:bidi="ar"/>
        </w:rPr>
        <w:t>(三)面试安排</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666666"/>
          <w:spacing w:val="0"/>
          <w:kern w:val="0"/>
          <w:sz w:val="28"/>
          <w:szCs w:val="28"/>
          <w:shd w:val="clear" w:fill="FFFFFF"/>
          <w:lang w:val="en-US" w:eastAsia="zh-CN" w:bidi="ar"/>
        </w:rPr>
        <w:t>面试成绩总分为200分，面试内容包括：专业外语和专业综合测评。</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666666"/>
          <w:spacing w:val="0"/>
          <w:kern w:val="0"/>
          <w:sz w:val="28"/>
          <w:szCs w:val="28"/>
          <w:shd w:val="clear" w:fill="FFFFFF"/>
          <w:lang w:val="en-US" w:eastAsia="zh-CN" w:bidi="ar"/>
        </w:rPr>
        <w:t>面试由不少于五位具有博士生导师资格或正高职称的专家组成面试组进行，每位专家独立打分，考生的面试最终成绩按平均分计算。每个申请人面试时间不少于20分钟。</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666666"/>
          <w:spacing w:val="0"/>
          <w:kern w:val="0"/>
          <w:sz w:val="28"/>
          <w:szCs w:val="28"/>
          <w:shd w:val="clear" w:fill="FFFFFF"/>
          <w:lang w:val="en-US" w:eastAsia="zh-CN" w:bidi="ar"/>
        </w:rPr>
        <w:t>（四）考核最终成绩由笔试成绩和面试成绩构成，总分满分为400分。笔试和面试的时间、地点由国际法学院安排。笔试和面试全部在标准化考场进行，全程录音录像。</w:t>
      </w:r>
    </w:p>
    <w:p>
      <w:pPr>
        <w:keepNext w:val="0"/>
        <w:keepLines w:val="0"/>
        <w:widowControl/>
        <w:suppressLineNumbers w:val="0"/>
        <w:spacing w:before="0" w:beforeAutospacing="0" w:after="135" w:afterAutospacing="0" w:line="293" w:lineRule="atLeast"/>
        <w:ind w:left="0" w:right="0" w:firstLine="555"/>
        <w:jc w:val="left"/>
      </w:pPr>
      <w:r>
        <w:rPr>
          <w:rStyle w:val="7"/>
          <w:rFonts w:hint="eastAsia" w:ascii="宋体" w:hAnsi="宋体" w:eastAsia="宋体" w:cs="宋体"/>
          <w:b/>
          <w:bCs/>
          <w:i w:val="0"/>
          <w:iCs w:val="0"/>
          <w:caps w:val="0"/>
          <w:color w:val="000000"/>
          <w:spacing w:val="0"/>
          <w:kern w:val="0"/>
          <w:sz w:val="28"/>
          <w:szCs w:val="28"/>
          <w:shd w:val="clear" w:fill="FFFFFF"/>
          <w:lang w:val="en-US" w:eastAsia="zh-CN" w:bidi="ar"/>
        </w:rPr>
        <w:t>九、录取</w:t>
      </w:r>
    </w:p>
    <w:p>
      <w:pPr>
        <w:keepNext w:val="0"/>
        <w:keepLines w:val="0"/>
        <w:widowControl/>
        <w:suppressLineNumbers w:val="0"/>
        <w:shd w:val="clear" w:fill="FFFFFF"/>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（一）根据“德智体全面衡量、择优录取、保证质量、宁缺毋滥”的原则录取。考核</w:t>
      </w:r>
      <w:r>
        <w:rPr>
          <w:rFonts w:hint="eastAsia" w:ascii="宋体" w:hAnsi="宋体" w:eastAsia="宋体" w:cs="宋体"/>
          <w:i w:val="0"/>
          <w:iCs w:val="0"/>
          <w:caps w:val="0"/>
          <w:color w:val="666666"/>
          <w:spacing w:val="0"/>
          <w:kern w:val="0"/>
          <w:sz w:val="28"/>
          <w:szCs w:val="28"/>
          <w:shd w:val="clear" w:fill="FFFFFF"/>
          <w:lang w:val="en-US" w:eastAsia="zh-CN" w:bidi="ar"/>
        </w:rPr>
        <w:t>总成绩作为录取的重要依据，按照总成绩由高到低排序，结合国际法学专业招生计划、定向生比例、考生思想政治表现等依序确定拟录取建议名单，经研究生招生办公室审核后，报校研究生招生工作领导小组审定。拟录取名单与当年其他招考方式拟录取考生名单同时进行公示。</w:t>
      </w:r>
    </w:p>
    <w:p>
      <w:pPr>
        <w:keepNext w:val="0"/>
        <w:keepLines w:val="0"/>
        <w:widowControl/>
        <w:suppressLineNumbers w:val="0"/>
        <w:spacing w:before="0" w:beforeAutospacing="0" w:after="135" w:afterAutospacing="0" w:line="293" w:lineRule="atLeast"/>
        <w:ind w:left="0" w:right="0" w:firstLine="420"/>
        <w:jc w:val="left"/>
      </w:pPr>
      <w:r>
        <w:rPr>
          <w:rFonts w:hint="eastAsia" w:ascii="宋体" w:hAnsi="宋体" w:eastAsia="宋体" w:cs="宋体"/>
          <w:i w:val="0"/>
          <w:iCs w:val="0"/>
          <w:caps w:val="0"/>
          <w:color w:val="000000"/>
          <w:spacing w:val="0"/>
          <w:kern w:val="0"/>
          <w:sz w:val="28"/>
          <w:szCs w:val="28"/>
          <w:shd w:val="clear" w:fill="FFFFFF"/>
          <w:lang w:val="en-US" w:eastAsia="zh-CN" w:bidi="ar"/>
        </w:rPr>
        <w:t>（二）专业笔试或综合面试成绩未及格者，不予录取。</w:t>
      </w:r>
    </w:p>
    <w:p>
      <w:pPr>
        <w:keepNext w:val="0"/>
        <w:keepLines w:val="0"/>
        <w:widowControl/>
        <w:suppressLineNumbers w:val="0"/>
        <w:spacing w:before="0" w:beforeAutospacing="0" w:after="135" w:afterAutospacing="0" w:line="293" w:lineRule="atLeast"/>
        <w:ind w:left="0" w:right="0" w:firstLine="420"/>
        <w:jc w:val="left"/>
      </w:pPr>
      <w:r>
        <w:rPr>
          <w:rFonts w:hint="eastAsia" w:ascii="宋体" w:hAnsi="宋体" w:eastAsia="宋体" w:cs="宋体"/>
          <w:i w:val="0"/>
          <w:iCs w:val="0"/>
          <w:caps w:val="0"/>
          <w:color w:val="000000"/>
          <w:spacing w:val="0"/>
          <w:kern w:val="0"/>
          <w:sz w:val="28"/>
          <w:szCs w:val="28"/>
          <w:shd w:val="clear" w:fill="FFFFFF"/>
          <w:lang w:val="en-US" w:eastAsia="zh-CN" w:bidi="ar"/>
        </w:rPr>
        <w:t>（三）博士研究生的录取类别确定后不得更改，在学习期间不得将人事档案转入或调出学校。</w:t>
      </w:r>
    </w:p>
    <w:p>
      <w:pPr>
        <w:keepNext w:val="0"/>
        <w:keepLines w:val="0"/>
        <w:widowControl/>
        <w:suppressLineNumbers w:val="0"/>
        <w:spacing w:before="0" w:beforeAutospacing="0" w:after="135" w:afterAutospacing="0" w:line="293" w:lineRule="atLeast"/>
        <w:ind w:left="0" w:right="0" w:firstLine="495"/>
        <w:jc w:val="left"/>
      </w:pPr>
      <w:r>
        <w:rPr>
          <w:rFonts w:hint="eastAsia" w:ascii="宋体" w:hAnsi="宋体" w:eastAsia="宋体" w:cs="宋体"/>
          <w:i w:val="0"/>
          <w:iCs w:val="0"/>
          <w:caps w:val="0"/>
          <w:color w:val="000000"/>
          <w:spacing w:val="0"/>
          <w:kern w:val="0"/>
          <w:sz w:val="28"/>
          <w:szCs w:val="28"/>
          <w:shd w:val="clear" w:fill="FFFFFF"/>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pacing w:before="0" w:beforeAutospacing="0" w:after="135" w:afterAutospacing="0" w:line="293" w:lineRule="atLeast"/>
        <w:ind w:left="0" w:right="0" w:firstLine="555"/>
        <w:jc w:val="left"/>
      </w:pPr>
      <w:r>
        <w:rPr>
          <w:rStyle w:val="7"/>
          <w:rFonts w:hint="eastAsia" w:ascii="宋体" w:hAnsi="宋体" w:eastAsia="宋体" w:cs="宋体"/>
          <w:b/>
          <w:bCs/>
          <w:i w:val="0"/>
          <w:iCs w:val="0"/>
          <w:caps w:val="0"/>
          <w:color w:val="000000"/>
          <w:spacing w:val="0"/>
          <w:kern w:val="0"/>
          <w:sz w:val="28"/>
          <w:szCs w:val="28"/>
          <w:shd w:val="clear" w:fill="FFFFFF"/>
          <w:lang w:val="en-US" w:eastAsia="zh-CN" w:bidi="ar"/>
        </w:rPr>
        <w:t>十、信息公开与监督</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（一）按照“公开、公平、公正”的原则，国际法学院将通过学院及研究生院网站公布博士研究生招生的相关说明（通知）、复试名单和拟录取名单。</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（二）对招生录取过程中出现的异议，考生可以向国际法学院研究生招生工作领导小组提出申诉；若仍有争议，可向华东政法大学研究生招生办公室或校纪检监察机构提出申诉。</w:t>
      </w:r>
    </w:p>
    <w:p>
      <w:pPr>
        <w:keepNext w:val="0"/>
        <w:keepLines w:val="0"/>
        <w:widowControl/>
        <w:suppressLineNumbers w:val="0"/>
        <w:spacing w:before="0" w:beforeAutospacing="0" w:after="135" w:afterAutospacing="0" w:line="293" w:lineRule="atLeast"/>
        <w:ind w:left="0" w:right="0" w:firstLine="555"/>
        <w:jc w:val="left"/>
      </w:pPr>
      <w:r>
        <w:rPr>
          <w:rStyle w:val="7"/>
          <w:rFonts w:hint="eastAsia" w:ascii="宋体" w:hAnsi="宋体" w:eastAsia="宋体" w:cs="宋体"/>
          <w:b/>
          <w:bCs/>
          <w:i w:val="0"/>
          <w:iCs w:val="0"/>
          <w:caps w:val="0"/>
          <w:color w:val="000000"/>
          <w:spacing w:val="0"/>
          <w:kern w:val="0"/>
          <w:sz w:val="28"/>
          <w:szCs w:val="28"/>
          <w:shd w:val="clear" w:fill="FFFFFF"/>
          <w:lang w:val="en-US" w:eastAsia="zh-CN" w:bidi="ar"/>
        </w:rPr>
        <w:t>十一、其他</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关于体检、培养费用、奖助体系、住宿等事宜请参看《华东政法大学2024年招收攻读博士学位研究生简章》。</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华东政法大学国际法学院联系方式：</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咨询电话：021-6207 1928/021-5709 0344</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办公地址：上海市长宁区万航渡路1575号40号楼202办公室</w:t>
      </w:r>
    </w:p>
    <w:p>
      <w:pPr>
        <w:keepNext w:val="0"/>
        <w:keepLines w:val="0"/>
        <w:widowControl/>
        <w:suppressLineNumbers w:val="0"/>
        <w:spacing w:before="0" w:beforeAutospacing="0" w:after="135" w:afterAutospacing="0" w:line="293" w:lineRule="atLeast"/>
        <w:ind w:left="0" w:right="0" w:firstLine="555"/>
        <w:jc w:val="left"/>
      </w:pPr>
      <w:r>
        <w:rPr>
          <w:rFonts w:hint="eastAsia" w:ascii="宋体" w:hAnsi="宋体" w:eastAsia="宋体" w:cs="宋体"/>
          <w:i w:val="0"/>
          <w:iCs w:val="0"/>
          <w:caps w:val="0"/>
          <w:color w:val="000000"/>
          <w:spacing w:val="0"/>
          <w:kern w:val="0"/>
          <w:sz w:val="28"/>
          <w:szCs w:val="28"/>
          <w:shd w:val="clear" w:fill="FFFFFF"/>
          <w:lang w:val="en-US" w:eastAsia="zh-CN" w:bidi="ar"/>
        </w:rPr>
        <w:t>华东政法大学研究生招生办公室联系方式：</w:t>
      </w:r>
    </w:p>
    <w:p>
      <w:pPr>
        <w:keepNext w:val="0"/>
        <w:keepLines w:val="0"/>
        <w:widowControl/>
        <w:suppressLineNumbers w:val="0"/>
        <w:spacing w:before="0" w:beforeAutospacing="0" w:after="135" w:afterAutospacing="0" w:line="293" w:lineRule="atLeast"/>
        <w:ind w:left="0" w:right="0" w:firstLine="480"/>
        <w:jc w:val="left"/>
      </w:pPr>
      <w:r>
        <w:rPr>
          <w:rFonts w:hint="eastAsia" w:ascii="宋体" w:hAnsi="宋体" w:eastAsia="宋体" w:cs="宋体"/>
          <w:i w:val="0"/>
          <w:iCs w:val="0"/>
          <w:caps w:val="0"/>
          <w:color w:val="000000"/>
          <w:spacing w:val="0"/>
          <w:kern w:val="0"/>
          <w:sz w:val="28"/>
          <w:szCs w:val="28"/>
          <w:shd w:val="clear" w:fill="FFFFFF"/>
          <w:lang w:val="en-US" w:eastAsia="zh-CN" w:bidi="ar"/>
        </w:rPr>
        <w:t>咨询电话：021－6207 1885</w:t>
      </w:r>
    </w:p>
    <w:p>
      <w:pPr>
        <w:keepNext w:val="0"/>
        <w:keepLines w:val="0"/>
        <w:widowControl/>
        <w:suppressLineNumbers w:val="0"/>
        <w:spacing w:before="0" w:beforeAutospacing="0" w:after="135" w:afterAutospacing="0" w:line="293" w:lineRule="atLeast"/>
        <w:ind w:left="0" w:right="0" w:firstLine="480"/>
        <w:jc w:val="left"/>
      </w:pPr>
      <w:r>
        <w:rPr>
          <w:rFonts w:hint="eastAsia" w:ascii="宋体" w:hAnsi="宋体" w:eastAsia="宋体" w:cs="宋体"/>
          <w:i w:val="0"/>
          <w:iCs w:val="0"/>
          <w:caps w:val="0"/>
          <w:color w:val="000000"/>
          <w:spacing w:val="0"/>
          <w:kern w:val="0"/>
          <w:sz w:val="28"/>
          <w:szCs w:val="28"/>
          <w:shd w:val="clear" w:fill="FFFFFF"/>
          <w:lang w:val="en-US" w:eastAsia="zh-CN" w:bidi="ar"/>
        </w:rPr>
        <w:t>邮政编码：200042</w:t>
      </w:r>
    </w:p>
    <w:p>
      <w:pPr>
        <w:keepNext w:val="0"/>
        <w:keepLines w:val="0"/>
        <w:widowControl/>
        <w:suppressLineNumbers w:val="0"/>
        <w:spacing w:before="0" w:beforeAutospacing="0" w:after="135" w:afterAutospacing="0" w:line="293" w:lineRule="atLeast"/>
        <w:ind w:left="0" w:right="0" w:firstLine="480"/>
        <w:jc w:val="left"/>
      </w:pPr>
      <w:r>
        <w:rPr>
          <w:rFonts w:hint="eastAsia" w:ascii="宋体" w:hAnsi="宋体" w:eastAsia="宋体" w:cs="宋体"/>
          <w:i w:val="0"/>
          <w:iCs w:val="0"/>
          <w:caps w:val="0"/>
          <w:color w:val="000000"/>
          <w:spacing w:val="0"/>
          <w:kern w:val="0"/>
          <w:sz w:val="28"/>
          <w:szCs w:val="28"/>
          <w:shd w:val="clear" w:fill="FFFFFF"/>
          <w:lang w:val="en-US" w:eastAsia="zh-CN" w:bidi="ar"/>
        </w:rPr>
        <w:t>办公地址：上海市长宁区万航渡路1575号17号102室。</w:t>
      </w:r>
    </w:p>
    <w:p>
      <w:pPr>
        <w:keepNext w:val="0"/>
        <w:keepLines w:val="0"/>
        <w:widowControl/>
        <w:suppressLineNumbers w:val="0"/>
        <w:spacing w:before="0" w:beforeAutospacing="0" w:after="135" w:afterAutospacing="0" w:line="293" w:lineRule="atLeast"/>
        <w:ind w:left="0" w:right="0" w:firstLine="480"/>
        <w:jc w:val="right"/>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spacing w:before="0" w:beforeAutospacing="0" w:after="135" w:afterAutospacing="0" w:line="293" w:lineRule="atLeast"/>
        <w:ind w:left="0" w:right="0" w:firstLine="480"/>
        <w:jc w:val="right"/>
      </w:pPr>
      <w:r>
        <w:rPr>
          <w:rFonts w:hint="eastAsia" w:ascii="宋体" w:hAnsi="宋体" w:eastAsia="宋体" w:cs="宋体"/>
          <w:i w:val="0"/>
          <w:iCs w:val="0"/>
          <w:caps w:val="0"/>
          <w:color w:val="000000"/>
          <w:spacing w:val="0"/>
          <w:kern w:val="0"/>
          <w:sz w:val="28"/>
          <w:szCs w:val="28"/>
          <w:shd w:val="clear" w:fill="FFFFFF"/>
          <w:lang w:val="en-US" w:eastAsia="zh-CN" w:bidi="ar"/>
        </w:rPr>
        <w:t>华东政法大学国际法学院</w:t>
      </w:r>
    </w:p>
    <w:p>
      <w:pPr>
        <w:keepNext w:val="0"/>
        <w:keepLines w:val="0"/>
        <w:widowControl/>
        <w:suppressLineNumbers w:val="0"/>
        <w:spacing w:before="0" w:beforeAutospacing="0" w:after="135" w:afterAutospacing="0" w:line="293" w:lineRule="atLeast"/>
        <w:ind w:left="0" w:right="0" w:firstLine="480"/>
        <w:jc w:val="right"/>
      </w:pPr>
      <w:r>
        <w:rPr>
          <w:rFonts w:hint="eastAsia" w:ascii="宋体" w:hAnsi="宋体" w:eastAsia="宋体" w:cs="宋体"/>
          <w:i w:val="0"/>
          <w:iCs w:val="0"/>
          <w:caps w:val="0"/>
          <w:color w:val="000000"/>
          <w:spacing w:val="0"/>
          <w:kern w:val="0"/>
          <w:sz w:val="28"/>
          <w:szCs w:val="28"/>
          <w:shd w:val="clear" w:fill="FFFFFF"/>
          <w:lang w:val="en-US" w:eastAsia="zh-CN" w:bidi="ar"/>
        </w:rPr>
        <w:t>2023年12月1日</w:t>
      </w:r>
    </w:p>
    <w:p>
      <w:pPr>
        <w:rPr>
          <w:rFonts w:ascii="宋体" w:hAnsi="宋体" w:eastAsia="宋体" w:cs="宋体"/>
          <w:b/>
          <w:bCs/>
          <w:i w:val="0"/>
          <w:iCs w:val="0"/>
          <w:caps w:val="0"/>
          <w:color w:val="000000"/>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E5B241B"/>
    <w:rsid w:val="14F835F9"/>
    <w:rsid w:val="1BC96DA5"/>
    <w:rsid w:val="38646D95"/>
    <w:rsid w:val="40C21D4C"/>
    <w:rsid w:val="4E901F73"/>
    <w:rsid w:val="59AD15AB"/>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15DFFF3D7A9D42F5AF6FE06806BC8A26_13</vt:lpwstr>
  </property>
</Properties>
</file>