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78F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vertAlign w:val="baseline"/>
        </w:rPr>
        <w:t>机械工程学院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vertAlign w:val="baseline"/>
          <w:lang w:val="en-US"/>
        </w:rPr>
        <w:t>2025</w:t>
      </w:r>
      <w:r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vertAlign w:val="baseline"/>
        </w:rPr>
        <w:t>年博士综合考核安排</w:t>
      </w:r>
    </w:p>
    <w:p w14:paraId="1D983F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根据学校博士选拔流程，材料审核通过的考生进入学院综合考核阶段，考核将采用线下考核的方式进行，具体安排如下。</w:t>
      </w:r>
    </w:p>
    <w:p w14:paraId="400FBE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一、日程安排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：</w:t>
      </w:r>
    </w:p>
    <w:p w14:paraId="60B4D4F0">
      <w:r>
        <w:drawing>
          <wp:inline distT="0" distB="0" distL="114300" distR="114300">
            <wp:extent cx="5270500" cy="3422650"/>
            <wp:effectExtent l="0" t="0" r="635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D0C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二、考生须知：</w:t>
      </w:r>
    </w:p>
    <w:p w14:paraId="0B8332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（一）缴费程序</w:t>
      </w:r>
    </w:p>
    <w:p w14:paraId="59DBEB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申请考核考生登录“江南大学网上缴费平台” （网址：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http://pay.jiangnan.edu.cn/payment/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）或搜索微信公众号“江南大学财务处”，在“业务办理”中选“学生缴费”。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考生账号已开通，切勿自行注册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。复试收费标准：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80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/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生（仅申请考核考生，硕博连读考生无须缴费）。</w:t>
      </w:r>
    </w:p>
    <w:p w14:paraId="356A4F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用户名为身份证号，初始密码为准考证上的考生编号后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6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位（请考生下载准考证查看，准考证打印系统网址：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kern w:val="0"/>
          <w:sz w:val="21"/>
          <w:szCs w:val="21"/>
          <w:u w:val="single"/>
          <w:bdr w:val="none" w:color="auto" w:sz="0" w:space="0"/>
          <w:vertAlign w:val="baseli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kern w:val="0"/>
          <w:sz w:val="21"/>
          <w:szCs w:val="21"/>
          <w:u w:val="single"/>
          <w:bdr w:val="none" w:color="auto" w:sz="0" w:space="0"/>
          <w:vertAlign w:val="baseline"/>
          <w:lang w:val="en-US" w:eastAsia="zh-CN" w:bidi="ar"/>
        </w:rPr>
        <w:instrText xml:space="preserve"> HYPERLINK "http://yzgmis.jiangnan.edu.cn/zsgl/bswb/login.aspx"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kern w:val="0"/>
          <w:sz w:val="21"/>
          <w:szCs w:val="21"/>
          <w:u w:val="single"/>
          <w:bdr w:val="none" w:color="auto" w:sz="0" w:space="0"/>
          <w:vertAlign w:val="baseline"/>
          <w:lang w:val="en-US" w:eastAsia="zh-CN" w:bidi="ar"/>
        </w:rPr>
        <w:fldChar w:fldCharType="separate"/>
      </w:r>
      <w:r>
        <w:rPr>
          <w:rStyle w:val="8"/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vertAlign w:val="baseline"/>
          <w:lang w:val="en-US"/>
        </w:rPr>
        <w:t>http://yzgmis.jiangnan.edu.cn/zsgl/bswb/login.aspx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kern w:val="0"/>
          <w:sz w:val="21"/>
          <w:szCs w:val="21"/>
          <w:u w:val="single"/>
          <w:bdr w:val="none" w:color="auto" w:sz="0" w:space="0"/>
          <w:vertAlign w:val="baseline"/>
          <w:lang w:val="en-US" w:eastAsia="zh-CN" w:bidi="ar"/>
        </w:rPr>
        <w:fldChar w:fldCharType="end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）。</w:t>
      </w:r>
    </w:p>
    <w:p w14:paraId="0422C6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drawing>
          <wp:inline distT="0" distB="0" distL="114300" distR="114300">
            <wp:extent cx="1876425" cy="2657475"/>
            <wp:effectExtent l="0" t="0" r="9525" b="9525"/>
            <wp:docPr id="18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F1E44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如不能正常显示收费项目，建议更换为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360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浏览器兼容模式。复试费缴费成功系统自动开具中央非税收统一票据（电子），发至考生手机号和邮箱中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,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考核时按学院要求及时出示。</w:t>
      </w:r>
    </w:p>
    <w:p w14:paraId="5B8957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（二）入校须知：</w:t>
      </w:r>
    </w:p>
    <w:p w14:paraId="2C9204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考核期间考生仅限蠡湖校区东大门进出。</w:t>
      </w:r>
    </w:p>
    <w:p w14:paraId="3E2452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机械工程学院考生采用“访客预约”入校，考生请按照以下步骤进行操作：</w:t>
      </w:r>
    </w:p>
    <w:p w14:paraId="65C018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手机关注“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e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江南”微信公众号，点击屏幕下方“校园服务”中的“访客预约”，进入后点击“我的预约”，点击“查看访客码”即可获得访客码。进入校园时出示访客码。</w:t>
      </w:r>
    </w:p>
    <w:p w14:paraId="6F9271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76FC15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drawing>
          <wp:inline distT="0" distB="0" distL="114300" distR="114300">
            <wp:extent cx="4762500" cy="3238500"/>
            <wp:effectExtent l="0" t="0" r="0" b="0"/>
            <wp:docPr id="19" name="图片 1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1190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6BBDAE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（三）基本要求</w:t>
      </w:r>
    </w:p>
    <w:p w14:paraId="3F76A4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1．考生应在规定的时间参加考核，未经考核者不得录取。</w:t>
      </w:r>
    </w:p>
    <w:p w14:paraId="0D04D9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2．考生应考前在江南大学研究生招生网下载专区仔细阅读并遵守《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kern w:val="0"/>
          <w:sz w:val="21"/>
          <w:szCs w:val="21"/>
          <w:u w:val="single"/>
          <w:bdr w:val="none" w:color="auto" w:sz="0" w:space="0"/>
          <w:vertAlign w:val="baseli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kern w:val="0"/>
          <w:sz w:val="21"/>
          <w:szCs w:val="21"/>
          <w:u w:val="single"/>
          <w:bdr w:val="none" w:color="auto" w:sz="0" w:space="0"/>
          <w:vertAlign w:val="baseline"/>
          <w:lang w:val="en-US" w:eastAsia="zh-CN" w:bidi="ar"/>
        </w:rPr>
        <w:instrText xml:space="preserve"> HYPERLINK "https://yz.jiangnan.edu.cn/info/1025/3366.htm" \t "https://sme.jiangnan.edu.cn/info/1071/_self"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kern w:val="0"/>
          <w:sz w:val="21"/>
          <w:szCs w:val="21"/>
          <w:u w:val="single"/>
          <w:bdr w:val="none" w:color="auto" w:sz="0" w:space="0"/>
          <w:vertAlign w:val="baseline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vertAlign w:val="baseline"/>
          <w:lang w:val="en-US"/>
        </w:rPr>
        <w:t>江南大学博士研究生考试考场规则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kern w:val="0"/>
          <w:sz w:val="21"/>
          <w:szCs w:val="21"/>
          <w:u w:val="single"/>
          <w:bdr w:val="none" w:color="auto" w:sz="0" w:space="0"/>
          <w:vertAlign w:val="baseline"/>
          <w:lang w:val="en-US" w:eastAsia="zh-CN" w:bidi="ar"/>
        </w:rPr>
        <w:fldChar w:fldCharType="end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》，考前下载并签署《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kern w:val="0"/>
          <w:sz w:val="21"/>
          <w:szCs w:val="21"/>
          <w:u w:val="single"/>
          <w:bdr w:val="none" w:color="auto" w:sz="0" w:space="0"/>
          <w:vertAlign w:val="baseli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kern w:val="0"/>
          <w:sz w:val="21"/>
          <w:szCs w:val="21"/>
          <w:u w:val="single"/>
          <w:bdr w:val="none" w:color="auto" w:sz="0" w:space="0"/>
          <w:vertAlign w:val="baseline"/>
          <w:lang w:val="en-US" w:eastAsia="zh-CN" w:bidi="ar"/>
        </w:rPr>
        <w:instrText xml:space="preserve"> HYPERLINK "https://yz.jiangnan.edu.cn/chengxinkaoshichengnuoshu.pdf" \t "https://sme.jiangnan.edu.cn/info/1071/_self"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kern w:val="0"/>
          <w:sz w:val="21"/>
          <w:szCs w:val="21"/>
          <w:u w:val="single"/>
          <w:bdr w:val="none" w:color="auto" w:sz="0" w:space="0"/>
          <w:vertAlign w:val="baseline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vertAlign w:val="baseline"/>
          <w:lang w:val="en-US"/>
        </w:rPr>
        <w:t>报考研究生考生诚信考试承诺书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kern w:val="0"/>
          <w:sz w:val="21"/>
          <w:szCs w:val="21"/>
          <w:u w:val="single"/>
          <w:bdr w:val="none" w:color="auto" w:sz="0" w:space="0"/>
          <w:vertAlign w:val="baseline"/>
          <w:lang w:val="en-US" w:eastAsia="zh-CN" w:bidi="ar"/>
        </w:rPr>
        <w:fldChar w:fldCharType="end"/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》，按要求提前做好考试准备，文明诚信考试。</w:t>
      </w:r>
    </w:p>
    <w:p w14:paraId="393DC272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66568"/>
    <w:rsid w:val="0C266568"/>
    <w:rsid w:val="13103353"/>
    <w:rsid w:val="2AE568ED"/>
    <w:rsid w:val="58B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2025-01-03T06:40:00Z</dcterms:created>
  <dc:creator>WPS_1663235086</dc:creator>
  <cp:lastModifiedBy>WPS_1663235086</cp:lastModifiedBy>
  <dcterms:modified xsi:type="dcterms:W3CDTF">2025-01-03T07:54:53Z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DE78025B6594422CA631DD278D1259CC_13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