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rPr>
      </w:pPr>
      <w:r>
        <w:rPr>
          <w:rFonts w:hint="eastAsia" w:ascii="微软雅黑" w:hAnsi="微软雅黑" w:eastAsia="微软雅黑" w:cs="微软雅黑"/>
          <w:b w:val="0"/>
          <w:bCs w:val="0"/>
          <w:i w:val="0"/>
          <w:iCs w:val="0"/>
          <w:caps w:val="0"/>
          <w:color w:val="333333"/>
          <w:spacing w:val="0"/>
          <w:bdr w:val="none" w:color="auto" w:sz="0" w:space="0"/>
          <w:shd w:val="clear" w:fill="FFFFFF"/>
        </w:rPr>
        <w:t>电子科技大学自动化工程学院2024年博士研究生招生工作安排通知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根据《电子科技大学</w:t>
      </w:r>
      <w:r>
        <w:rPr>
          <w:rFonts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年博士研究生招生简章》和学校</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年博士生招生工作有关通知的要求，现将自动化工程学院</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年博士研究生招生工作相关安排通知如下：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default" w:ascii="Times New Roman" w:hAnsi="Times New Roman" w:cs="Times New Roman"/>
          <w:i w:val="0"/>
          <w:iCs w:val="0"/>
          <w:caps w:val="0"/>
          <w:color w:val="333333"/>
          <w:spacing w:val="0"/>
          <w:sz w:val="21"/>
          <w:szCs w:val="21"/>
        </w:rPr>
      </w:pPr>
      <w:r>
        <w:rPr>
          <w:rStyle w:val="7"/>
          <w:rFonts w:ascii="黑体" w:hAnsi="宋体" w:eastAsia="黑体" w:cs="黑体"/>
          <w:i w:val="0"/>
          <w:iCs w:val="0"/>
          <w:caps w:val="0"/>
          <w:color w:val="333333"/>
          <w:spacing w:val="0"/>
          <w:kern w:val="0"/>
          <w:sz w:val="28"/>
          <w:szCs w:val="28"/>
          <w:bdr w:val="none" w:color="auto" w:sz="0" w:space="0"/>
          <w:shd w:val="clear" w:fill="FFFFFF"/>
          <w:lang w:val="en-US" w:eastAsia="zh-CN" w:bidi="ar"/>
        </w:rPr>
        <w:t>一、招生专业及计划</w:t>
      </w:r>
    </w:p>
    <w:p>
      <w:r>
        <w:drawing>
          <wp:inline distT="0" distB="0" distL="114300" distR="114300">
            <wp:extent cx="5271135" cy="3923030"/>
            <wp:effectExtent l="0" t="0" r="5715"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5271135" cy="392303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2023年招生人数（含普通招考、硕博连读、直接攻博）约</w:t>
      </w:r>
      <w:r>
        <w:rPr>
          <w:rFonts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80%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测算，仅供参考。</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年学院博士生招生计划具体情况将以学校实际分配为准，一般在复试前确定。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招生计划相关要求按照学校有关规定和《电子科技大学</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年博士研究生招生简章》中的有关说明执行。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default" w:ascii="Times New Roman" w:hAnsi="Times New Roman" w:cs="Times New Roman"/>
          <w:i w:val="0"/>
          <w:iCs w:val="0"/>
          <w:caps w:val="0"/>
          <w:color w:val="333333"/>
          <w:spacing w:val="0"/>
          <w:sz w:val="21"/>
          <w:szCs w:val="21"/>
        </w:rPr>
      </w:pPr>
      <w:r>
        <w:rPr>
          <w:rStyle w:val="7"/>
          <w:rFonts w:ascii="黑体" w:hAnsi="宋体" w:eastAsia="黑体" w:cs="黑体"/>
          <w:i w:val="0"/>
          <w:iCs w:val="0"/>
          <w:caps w:val="0"/>
          <w:color w:val="333333"/>
          <w:spacing w:val="0"/>
          <w:kern w:val="0"/>
          <w:sz w:val="28"/>
          <w:szCs w:val="28"/>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2"/>
        <w:jc w:val="both"/>
        <w:rPr>
          <w:rFonts w:hint="default" w:ascii="Times New Roman" w:hAnsi="Times New Roman" w:cs="Times New Roman"/>
          <w:i w:val="0"/>
          <w:iCs w:val="0"/>
          <w:caps w:val="0"/>
          <w:color w:val="333333"/>
          <w:spacing w:val="0"/>
          <w:sz w:val="21"/>
          <w:szCs w:val="21"/>
        </w:rPr>
      </w:pPr>
      <w:r>
        <w:rPr>
          <w:rStyle w:val="7"/>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符合《电子科技大学</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年博士研究生招生简章》中要求的基本条件。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2"/>
        <w:jc w:val="both"/>
        <w:rPr>
          <w:rFonts w:hint="default" w:ascii="Times New Roman" w:hAnsi="Times New Roman" w:cs="Times New Roman"/>
          <w:i w:val="0"/>
          <w:iCs w:val="0"/>
          <w:caps w:val="0"/>
          <w:color w:val="333333"/>
          <w:spacing w:val="0"/>
          <w:sz w:val="21"/>
          <w:szCs w:val="21"/>
        </w:rPr>
      </w:pPr>
      <w:r>
        <w:rPr>
          <w:rStyle w:val="7"/>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符合《电子科技大学</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年博士研究生招生简章》中要求的基本条件，完成学校和学院规定的课程学习和考核。硕博连读申请及报考具体要求另行通知。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2"/>
        <w:jc w:val="both"/>
        <w:rPr>
          <w:rFonts w:hint="default" w:ascii="Times New Roman" w:hAnsi="Times New Roman" w:cs="Times New Roman"/>
          <w:i w:val="0"/>
          <w:iCs w:val="0"/>
          <w:caps w:val="0"/>
          <w:color w:val="333333"/>
          <w:spacing w:val="0"/>
          <w:sz w:val="21"/>
          <w:szCs w:val="21"/>
        </w:rPr>
      </w:pPr>
      <w:r>
        <w:rPr>
          <w:rStyle w:val="7"/>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（三）直接攻博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以直接攻博方式报考的基本条件按照学校和学院发布的关于接收</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default" w:ascii="Times New Roman" w:hAnsi="Times New Roman" w:cs="Times New Roman"/>
          <w:i w:val="0"/>
          <w:iCs w:val="0"/>
          <w:caps w:val="0"/>
          <w:color w:val="333333"/>
          <w:spacing w:val="0"/>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三、网上报名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网上报名开始时间预计为</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月（直接攻博考生不需再填报）。具体时间详见后续学校发布的</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年博士生报名通知。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考生报名前务必仔细阅读《电子科技大学</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年博士研究生招生简章》和学校或学院发布的博士生招生报名有关通知，按要求完成网上报名和交费。未在规定时间内完成网上报名和交费的信息视为无效信息。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default" w:ascii="Times New Roman" w:hAnsi="Times New Roman" w:cs="Times New Roman"/>
          <w:i w:val="0"/>
          <w:iCs w:val="0"/>
          <w:caps w:val="0"/>
          <w:color w:val="333333"/>
          <w:spacing w:val="0"/>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四、申请材料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请考生完成网上报名后认真准备申请材料，并按顺序整理后将申请材料提交（或寄送）到自动化工程学院学科建设与研究生管理办公室。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报名材料提交时间预计为</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w:t>
      </w:r>
      <w:r>
        <w:rPr>
          <w:rFonts w:hint="eastAsia" w:ascii="微软雅黑" w:hAnsi="微软雅黑" w:eastAsia="微软雅黑" w:cs="微软雅黑"/>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月，材料提交时间、接收地址、邮编、联系人及电话等信息请以学校或学院报名前发布的有关通知为准。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ascii="微软雅黑" w:hAnsi="微软雅黑" w:eastAsia="微软雅黑" w:cs="微软雅黑"/>
          <w:b w:val="0"/>
          <w:bCs w:val="0"/>
        </w:rPr>
      </w:pPr>
      <w:r>
        <w:rPr>
          <w:rFonts w:hint="eastAsia" w:ascii="微软雅黑" w:hAnsi="微软雅黑" w:eastAsia="微软雅黑" w:cs="微软雅黑"/>
          <w:b w:val="0"/>
          <w:bCs w:val="0"/>
          <w:color w:val="0000FF"/>
          <w:u w:val="single"/>
          <w:bdr w:val="none" w:color="auto" w:sz="0" w:space="0"/>
        </w:rPr>
        <w:fldChar w:fldCharType="begin"/>
      </w:r>
      <w:r>
        <w:rPr>
          <w:rFonts w:hint="eastAsia" w:ascii="微软雅黑" w:hAnsi="微软雅黑" w:eastAsia="微软雅黑" w:cs="微软雅黑"/>
          <w:b w:val="0"/>
          <w:bCs w:val="0"/>
          <w:color w:val="0000FF"/>
          <w:u w:val="single"/>
          <w:bdr w:val="none" w:color="auto" w:sz="0" w:space="0"/>
        </w:rPr>
        <w:instrText xml:space="preserve"> HYPERLINK "https://www.auto.uestc.edu.cn/bszn/xsb.htm" </w:instrText>
      </w:r>
      <w:r>
        <w:rPr>
          <w:rFonts w:hint="eastAsia" w:ascii="微软雅黑" w:hAnsi="微软雅黑" w:eastAsia="微软雅黑" w:cs="微软雅黑"/>
          <w:b w:val="0"/>
          <w:bCs w:val="0"/>
          <w:color w:val="0000FF"/>
          <w:u w:val="single"/>
          <w:bdr w:val="none" w:color="auto" w:sz="0" w:space="0"/>
        </w:rPr>
        <w:fldChar w:fldCharType="separate"/>
      </w:r>
    </w:p>
    <w:p>
      <w:pPr>
        <w:pStyle w:val="3"/>
        <w:keepNext w:val="0"/>
        <w:keepLines w:val="0"/>
        <w:widowControl/>
        <w:suppressLineNumbers w:val="0"/>
        <w:spacing w:before="0" w:beforeAutospacing="0" w:after="0" w:afterAutospacing="0"/>
        <w:ind w:left="0" w:right="0"/>
        <w:rPr>
          <w:rFonts w:hint="eastAsia" w:ascii="微软雅黑" w:hAnsi="微软雅黑" w:eastAsia="微软雅黑" w:cs="微软雅黑"/>
          <w:b w:val="0"/>
          <w:bCs w:val="0"/>
          <w:color w:val="FFFFFF"/>
          <w:sz w:val="25"/>
          <w:szCs w:val="25"/>
        </w:rPr>
      </w:pPr>
      <w:r>
        <w:rPr>
          <w:rStyle w:val="8"/>
          <w:rFonts w:hint="eastAsia" w:ascii="微软雅黑" w:hAnsi="微软雅黑" w:eastAsia="微软雅黑" w:cs="微软雅黑"/>
          <w:b w:val="0"/>
          <w:bCs w:val="0"/>
          <w:color w:val="FFFFFF"/>
          <w:sz w:val="25"/>
          <w:szCs w:val="25"/>
          <w:u w:val="single"/>
        </w:rPr>
        <w:t>办事指南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0000FF"/>
          <w:u w:val="single"/>
          <w:bdr w:val="none" w:color="auto" w:sz="0" w:space="0"/>
        </w:rPr>
        <w:fldChar w:fldCharType="end"/>
      </w:r>
    </w:p>
    <w:p>
      <w:pPr>
        <w:pStyle w:val="3"/>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color w:val="FFFFFF"/>
          <w:sz w:val="25"/>
          <w:szCs w:val="25"/>
        </w:rPr>
      </w:pPr>
      <w:r>
        <w:rPr>
          <w:rFonts w:hint="eastAsia" w:ascii="微软雅黑" w:hAnsi="微软雅黑" w:eastAsia="微软雅黑" w:cs="微软雅黑"/>
          <w:b w:val="0"/>
          <w:bCs w:val="0"/>
          <w:color w:val="FFFFFF"/>
          <w:sz w:val="25"/>
          <w:szCs w:val="25"/>
          <w:u w:val="single"/>
        </w:rPr>
        <w:fldChar w:fldCharType="begin"/>
      </w:r>
      <w:r>
        <w:rPr>
          <w:rFonts w:hint="eastAsia" w:ascii="微软雅黑" w:hAnsi="微软雅黑" w:eastAsia="微软雅黑" w:cs="微软雅黑"/>
          <w:b w:val="0"/>
          <w:bCs w:val="0"/>
          <w:color w:val="FFFFFF"/>
          <w:sz w:val="25"/>
          <w:szCs w:val="25"/>
          <w:u w:val="single"/>
        </w:rPr>
        <w:instrText xml:space="preserve"> HYPERLINK "https://www.auto.uestc.edu.cn/bszn/xsb.htm" </w:instrText>
      </w:r>
      <w:r>
        <w:rPr>
          <w:rFonts w:hint="eastAsia" w:ascii="微软雅黑" w:hAnsi="微软雅黑" w:eastAsia="微软雅黑" w:cs="微软雅黑"/>
          <w:b w:val="0"/>
          <w:bCs w:val="0"/>
          <w:color w:val="FFFFFF"/>
          <w:sz w:val="25"/>
          <w:szCs w:val="25"/>
          <w:u w:val="single"/>
        </w:rPr>
        <w:fldChar w:fldCharType="separate"/>
      </w:r>
      <w:r>
        <w:rPr>
          <w:rFonts w:hint="eastAsia" w:ascii="微软雅黑" w:hAnsi="微软雅黑" w:eastAsia="微软雅黑" w:cs="微软雅黑"/>
          <w:b w:val="0"/>
          <w:bCs w:val="0"/>
          <w:color w:val="FFFFFF"/>
          <w:sz w:val="25"/>
          <w:szCs w:val="25"/>
          <w:u w:val="single"/>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pStyle w:val="3"/>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val="0"/>
          <w:bCs w:val="0"/>
          <w:color w:val="FFFFFF"/>
          <w:sz w:val="25"/>
          <w:szCs w:val="25"/>
        </w:rPr>
      </w:pPr>
      <w:r>
        <w:rPr>
          <w:rFonts w:hint="eastAsia" w:ascii="微软雅黑" w:hAnsi="微软雅黑" w:eastAsia="微软雅黑" w:cs="微软雅黑"/>
          <w:b w:val="0"/>
          <w:bCs w:val="0"/>
          <w:color w:val="FFFFFF"/>
          <w:sz w:val="25"/>
          <w:szCs w:val="25"/>
          <w:u w:val="single"/>
        </w:rPr>
        <w:fldChar w:fldCharType="begin"/>
      </w:r>
      <w:r>
        <w:rPr>
          <w:rFonts w:hint="eastAsia" w:ascii="微软雅黑" w:hAnsi="微软雅黑" w:eastAsia="微软雅黑" w:cs="微软雅黑"/>
          <w:b w:val="0"/>
          <w:bCs w:val="0"/>
          <w:color w:val="FFFFFF"/>
          <w:sz w:val="25"/>
          <w:szCs w:val="25"/>
          <w:u w:val="single"/>
        </w:rPr>
        <w:instrText xml:space="preserve"> HYPERLINK "https://www.auto.uestc.edu.cn/bszn/jsb.htm" </w:instrText>
      </w:r>
      <w:r>
        <w:rPr>
          <w:rFonts w:hint="eastAsia" w:ascii="微软雅黑" w:hAnsi="微软雅黑" w:eastAsia="微软雅黑" w:cs="微软雅黑"/>
          <w:b w:val="0"/>
          <w:bCs w:val="0"/>
          <w:color w:val="FFFFFF"/>
          <w:sz w:val="25"/>
          <w:szCs w:val="25"/>
          <w:u w:val="single"/>
        </w:rPr>
        <w:fldChar w:fldCharType="separate"/>
      </w:r>
      <w:r>
        <w:rPr>
          <w:rFonts w:hint="eastAsia" w:ascii="微软雅黑" w:hAnsi="微软雅黑" w:eastAsia="微软雅黑" w:cs="微软雅黑"/>
          <w:b w:val="0"/>
          <w:bCs w:val="0"/>
          <w:color w:val="FFFFFF"/>
          <w:sz w:val="25"/>
          <w:szCs w:val="25"/>
          <w:u w:val="single"/>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pStyle w:val="9"/>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666666"/>
          <w:spacing w:val="0"/>
          <w:kern w:val="0"/>
          <w:sz w:val="21"/>
          <w:szCs w:val="21"/>
          <w:bdr w:val="none" w:color="auto" w:sz="0" w:space="0"/>
          <w:shd w:val="clear" w:fill="FFFFFF"/>
          <w:lang w:val="en-US" w:eastAsia="zh-CN" w:bidi="ar"/>
        </w:rPr>
        <w:object>
          <v:shape id="_x0000_i1034" o:spt="201" type="#_x0000_t201" style="height:18pt;width:61.5pt;" o:ole="t" filled="f" o:preferrelative="t" stroked="f" coordsize="21600,21600">
            <v:path/>
            <v:fill on="f" focussize="0,0"/>
            <v:stroke on="f"/>
            <v:imagedata r:id="rId6" o:title=""/>
            <o:lock v:ext="edit" aspectratio="t"/>
            <w10:wrap type="none"/>
            <w10:anchorlock/>
          </v:shape>
          <w:control r:id="rId5" w:name="Control 10" w:shapeid="_x0000_i1034"/>
        </w:object>
      </w:r>
      <w:r>
        <w:rPr>
          <w:rFonts w:hint="eastAsia" w:ascii="微软雅黑" w:hAnsi="微软雅黑" w:eastAsia="微软雅黑" w:cs="微软雅黑"/>
          <w:b w:val="0"/>
          <w:bCs w:val="0"/>
          <w:i w:val="0"/>
          <w:iCs w:val="0"/>
          <w:caps w:val="0"/>
          <w:color w:val="FFFFFF"/>
          <w:spacing w:val="0"/>
          <w:kern w:val="0"/>
          <w:sz w:val="21"/>
          <w:szCs w:val="21"/>
          <w:bdr w:val="none" w:color="auto" w:sz="0" w:space="0"/>
          <w:shd w:val="clear" w:fill="1E4DA1"/>
          <w:lang w:val="en-US" w:eastAsia="zh-CN" w:bidi="ar"/>
        </w:rPr>
        <w:object>
          <v:shape id="_x0000_i1035" o:spt="201" type="#_x0000_t201" style="height:20.25pt;width:29.25pt;" o:ole="t" filled="f" o:preferrelative="t" stroked="f" coordsize="21600,21600">
            <v:path/>
            <v:fill on="f" focussize="0,0"/>
            <v:stroke on="f"/>
            <v:imagedata r:id="rId8" o:title=""/>
            <o:lock v:ext="edit" aspectratio="t"/>
            <w10:wrap type="none"/>
            <w10:anchorlock/>
          </v:shape>
          <w:control r:id="rId7" w:name="Control 11" w:shapeid="_x0000_i1035"/>
        </w:object>
      </w:r>
    </w:p>
    <w:p>
      <w:pPr>
        <w:pStyle w:val="10"/>
      </w:pPr>
      <w:r>
        <w:t>窗体底端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begin"/>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instrText xml:space="preserve"> HYPERLINK "javascript:;" </w:instrTex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separate"/>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end"/>
      </w:r>
    </w:p>
    <w:p>
      <w:pPr>
        <w:pStyle w:val="9"/>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jc w:val="center"/>
        <w:rPr>
          <w:rFonts w:hint="eastAsia" w:ascii="微软雅黑" w:hAnsi="微软雅黑" w:eastAsia="微软雅黑" w:cs="微软雅黑"/>
          <w:b w:val="0"/>
          <w:bCs w:val="0"/>
          <w:color w:val="FFFFFF"/>
          <w:spacing w:val="30"/>
          <w:sz w:val="24"/>
          <w:szCs w:val="24"/>
        </w:rPr>
      </w:pPr>
      <w:r>
        <w:rPr>
          <w:rFonts w:hint="eastAsia" w:ascii="微软雅黑" w:hAnsi="微软雅黑" w:eastAsia="微软雅黑" w:cs="微软雅黑"/>
          <w:b w:val="0"/>
          <w:bCs w:val="0"/>
          <w:color w:val="646464"/>
          <w:spacing w:val="30"/>
          <w:kern w:val="0"/>
          <w:sz w:val="24"/>
          <w:szCs w:val="24"/>
          <w:bdr w:val="none" w:color="auto" w:sz="0" w:space="0"/>
          <w:shd w:val="clear" w:fill="FFFFFF"/>
          <w:lang w:val="en-US" w:eastAsia="zh-CN" w:bidi="ar"/>
        </w:rPr>
        <w:object>
          <v:shape id="_x0000_i1036" o:spt="201" type="#_x0000_t201" style="height:18pt;width:57pt;" o:ole="t" filled="f" o:preferrelative="t" stroked="f" coordsize="21600,21600">
            <v:path/>
            <v:fill on="f" focussize="0,0"/>
            <v:stroke on="f"/>
            <v:imagedata r:id="rId10" o:title=""/>
            <o:lock v:ext="edit" aspectratio="t"/>
            <w10:wrap type="none"/>
            <w10:anchorlock/>
          </v:shape>
          <w:control r:id="rId9" w:name="Control 12" w:shapeid="_x0000_i1036"/>
        </w:object>
      </w:r>
    </w:p>
    <w:p>
      <w:pPr>
        <w:pStyle w:val="10"/>
      </w:pPr>
      <w:r>
        <w:t>窗体底端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"https://www.auto.uestc.edu.cn/index.htm"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"https://www.auto.uestc.edu.cn/xygk/xyjj.htm"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"https://www.auto.uestc.edu.cn/szdw/jsml/zgj.htm"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"https://www.auto.uestc.edu.cn/kxyj/kytd/yqkxyjsx.htm"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"https://www.auto.uestc.edu.cn/rcpy/bksjy/jxgl.htm"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"https://www.auto.uestc.edu.cn/hzjl/xsjl.htm"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"https://www.auto.uestc.edu.cn/dqgz/ghgz.htm"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"https://www.auto.uestc.edu.cn/xyfc.htm"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begin"/>
      </w:r>
      <w:r>
        <w:rPr>
          <w:rFonts w:hint="eastAsia" w:ascii="微软雅黑" w:hAnsi="微软雅黑" w:eastAsia="微软雅黑" w:cs="微软雅黑"/>
          <w:b w:val="0"/>
          <w:bCs w:val="0"/>
          <w:color w:val="333333"/>
          <w:kern w:val="0"/>
          <w:sz w:val="24"/>
          <w:szCs w:val="24"/>
          <w:u w:val="single"/>
          <w:bdr w:val="none" w:color="auto" w:sz="0" w:space="0"/>
          <w:lang w:val="en-US" w:eastAsia="zh-CN" w:bidi="ar"/>
        </w:rPr>
        <w:instrText xml:space="preserve"> HYPERLINK "https://www.auto.uestc.edu.cn/bszn/xsb.htm" </w:instrText>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separate"/>
      </w:r>
      <w:r>
        <w:rPr>
          <w:rFonts w:hint="eastAsia" w:ascii="微软雅黑" w:hAnsi="微软雅黑" w:eastAsia="微软雅黑" w:cs="微软雅黑"/>
          <w:b w:val="0"/>
          <w:bCs w:val="0"/>
          <w:color w:val="333333"/>
          <w:kern w:val="0"/>
          <w:sz w:val="24"/>
          <w:szCs w:val="24"/>
          <w:u w:val="single"/>
          <w:bdr w:val="none" w:color="auto" w:sz="0" w:space="0"/>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微软雅黑" w:hAnsi="微软雅黑" w:eastAsia="微软雅黑" w:cs="微软雅黑"/>
          <w:color w:val="054888"/>
          <w:sz w:val="21"/>
          <w:szCs w:val="21"/>
        </w:rPr>
      </w:pPr>
      <w:r>
        <w:rPr>
          <w:rFonts w:hint="eastAsia" w:ascii="微软雅黑" w:hAnsi="微软雅黑" w:eastAsia="微软雅黑" w:cs="微软雅黑"/>
          <w:color w:val="0000FF"/>
          <w:kern w:val="0"/>
          <w:sz w:val="21"/>
          <w:szCs w:val="21"/>
          <w:u w:val="single"/>
          <w:bdr w:val="none" w:color="auto" w:sz="0" w:space="0"/>
          <w:lang w:val="en-US" w:eastAsia="zh-CN" w:bidi="ar"/>
        </w:rPr>
        <w:fldChar w:fldCharType="begin"/>
      </w:r>
      <w:r>
        <w:rPr>
          <w:rFonts w:hint="eastAsia" w:ascii="微软雅黑" w:hAnsi="微软雅黑" w:eastAsia="微软雅黑" w:cs="微软雅黑"/>
          <w:color w:val="0000FF"/>
          <w:kern w:val="0"/>
          <w:sz w:val="21"/>
          <w:szCs w:val="21"/>
          <w:u w:val="single"/>
          <w:bdr w:val="none" w:color="auto" w:sz="0" w:space="0"/>
          <w:lang w:val="en-US" w:eastAsia="zh-CN" w:bidi="ar"/>
        </w:rPr>
        <w:instrText xml:space="preserve"> HYPERLINK "https://www.uestc.edu.cn/" \o "" </w:instrText>
      </w:r>
      <w:r>
        <w:rPr>
          <w:rFonts w:hint="eastAsia" w:ascii="微软雅黑" w:hAnsi="微软雅黑" w:eastAsia="微软雅黑" w:cs="微软雅黑"/>
          <w:color w:val="0000FF"/>
          <w:kern w:val="0"/>
          <w:sz w:val="21"/>
          <w:szCs w:val="21"/>
          <w:u w:val="single"/>
          <w:bdr w:val="none" w:color="auto" w:sz="0" w:space="0"/>
          <w:lang w:val="en-US" w:eastAsia="zh-CN" w:bidi="ar"/>
        </w:rPr>
        <w:fldChar w:fldCharType="separate"/>
      </w:r>
      <w:r>
        <w:rPr>
          <w:rFonts w:hint="eastAsia" w:ascii="微软雅黑" w:hAnsi="微软雅黑" w:eastAsia="微软雅黑" w:cs="微软雅黑"/>
          <w:color w:val="0000FF"/>
          <w:kern w:val="0"/>
          <w:sz w:val="21"/>
          <w:szCs w:val="21"/>
          <w:u w:val="single"/>
          <w:bdr w:val="none" w:color="auto" w:sz="0" w:space="0"/>
          <w:lang w:val="en-US" w:eastAsia="zh-CN" w:bidi="ar"/>
        </w:rPr>
        <w:fldChar w:fldCharType="end"/>
      </w:r>
    </w:p>
    <w:p>
      <w:pPr>
        <w:pStyle w:val="3"/>
        <w:keepNext w:val="0"/>
        <w:keepLines w:val="0"/>
        <w:widowControl/>
        <w:suppressLineNumbers w:val="0"/>
        <w:spacing w:before="0" w:beforeAutospacing="0" w:after="0" w:afterAutospacing="0"/>
        <w:ind w:left="0" w:right="0"/>
        <w:rPr>
          <w:rFonts w:hint="eastAsia" w:ascii="微软雅黑" w:hAnsi="微软雅黑" w:eastAsia="微软雅黑" w:cs="微软雅黑"/>
          <w:b/>
          <w:bCs/>
          <w:color w:val="FFFFFF"/>
        </w:rPr>
      </w:pPr>
      <w:r>
        <w:rPr>
          <w:rFonts w:hint="eastAsia" w:ascii="微软雅黑" w:hAnsi="微软雅黑" w:eastAsia="微软雅黑" w:cs="微软雅黑"/>
          <w:b/>
          <w:bCs/>
          <w:i w:val="0"/>
          <w:iCs w:val="0"/>
          <w:caps w:val="0"/>
          <w:color w:val="FFFFFF"/>
          <w:spacing w:val="0"/>
        </w:rPr>
        <w:t>人才培养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FFFFFF"/>
          <w:spacing w:val="0"/>
          <w:sz w:val="21"/>
          <w:szCs w:val="21"/>
        </w:rPr>
      </w:pPr>
      <w:r>
        <w:rPr>
          <w:rFonts w:hint="eastAsia" w:ascii="微软雅黑" w:hAnsi="微软雅黑" w:eastAsia="微软雅黑" w:cs="微软雅黑"/>
          <w:i w:val="0"/>
          <w:iCs w:val="0"/>
          <w:caps w:val="0"/>
          <w:color w:val="FFFFFF"/>
          <w:spacing w:val="0"/>
          <w:kern w:val="0"/>
          <w:sz w:val="21"/>
          <w:szCs w:val="21"/>
          <w:bdr w:val="none" w:color="auto" w:sz="0" w:space="0"/>
          <w:lang w:val="en-US" w:eastAsia="zh-CN" w:bidi="ar"/>
        </w:rPr>
        <w:t>位置： </w: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begin"/>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instrText xml:space="preserve"> HYPERLINK "https://www.auto.uestc.edu.cn/index.htm" </w:instrTex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separate"/>
      </w:r>
      <w:r>
        <w:rPr>
          <w:rStyle w:val="8"/>
          <w:rFonts w:hint="eastAsia" w:ascii="微软雅黑" w:hAnsi="微软雅黑" w:eastAsia="微软雅黑" w:cs="微软雅黑"/>
          <w:i w:val="0"/>
          <w:iCs w:val="0"/>
          <w:caps w:val="0"/>
          <w:color w:val="0000FF"/>
          <w:spacing w:val="0"/>
          <w:sz w:val="21"/>
          <w:szCs w:val="21"/>
          <w:u w:val="single"/>
        </w:rPr>
        <w:t>首页</w: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end"/>
      </w:r>
      <w:r>
        <w:rPr>
          <w:rFonts w:hint="eastAsia" w:ascii="微软雅黑" w:hAnsi="微软雅黑" w:eastAsia="微软雅黑" w:cs="微软雅黑"/>
          <w:i w:val="0"/>
          <w:iCs w:val="0"/>
          <w:caps w:val="0"/>
          <w:color w:val="FFFFFF"/>
          <w:spacing w:val="0"/>
          <w:kern w:val="0"/>
          <w:sz w:val="21"/>
          <w:szCs w:val="21"/>
          <w:bdr w:val="none" w:color="auto" w:sz="0" w:space="0"/>
          <w:lang w:val="en-US" w:eastAsia="zh-CN" w:bidi="ar"/>
        </w:rPr>
        <w:t> &gt; </w: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begin"/>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instrText xml:space="preserve"> HYPERLINK "https://www.auto.uestc.edu.cn/rcpy/bksjy/jxgl.htm" </w:instrTex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separate"/>
      </w:r>
      <w:r>
        <w:rPr>
          <w:rStyle w:val="8"/>
          <w:rFonts w:hint="eastAsia" w:ascii="微软雅黑" w:hAnsi="微软雅黑" w:eastAsia="微软雅黑" w:cs="微软雅黑"/>
          <w:i w:val="0"/>
          <w:iCs w:val="0"/>
          <w:caps w:val="0"/>
          <w:color w:val="0000FF"/>
          <w:spacing w:val="0"/>
          <w:sz w:val="21"/>
          <w:szCs w:val="21"/>
          <w:u w:val="single"/>
        </w:rPr>
        <w:t>人才培养</w: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end"/>
      </w:r>
      <w:r>
        <w:rPr>
          <w:rFonts w:hint="eastAsia" w:ascii="微软雅黑" w:hAnsi="微软雅黑" w:eastAsia="微软雅黑" w:cs="微软雅黑"/>
          <w:i w:val="0"/>
          <w:iCs w:val="0"/>
          <w:caps w:val="0"/>
          <w:color w:val="FFFFFF"/>
          <w:spacing w:val="0"/>
          <w:kern w:val="0"/>
          <w:sz w:val="21"/>
          <w:szCs w:val="21"/>
          <w:bdr w:val="none" w:color="auto" w:sz="0" w:space="0"/>
          <w:lang w:val="en-US" w:eastAsia="zh-CN" w:bidi="ar"/>
        </w:rPr>
        <w:t> &gt; </w: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begin"/>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instrText xml:space="preserve"> HYPERLINK "https://www.auto.uestc.edu.cn/rcpy/zsgz.htm" </w:instrTex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separate"/>
      </w:r>
      <w:r>
        <w:rPr>
          <w:rStyle w:val="8"/>
          <w:rFonts w:hint="eastAsia" w:ascii="微软雅黑" w:hAnsi="微软雅黑" w:eastAsia="微软雅黑" w:cs="微软雅黑"/>
          <w:i w:val="0"/>
          <w:iCs w:val="0"/>
          <w:caps w:val="0"/>
          <w:color w:val="0000FF"/>
          <w:spacing w:val="0"/>
          <w:sz w:val="21"/>
          <w:szCs w:val="21"/>
          <w:u w:val="single"/>
        </w:rPr>
        <w:t>招生工作</w:t>
      </w:r>
      <w:r>
        <w:rPr>
          <w:rFonts w:hint="eastAsia" w:ascii="微软雅黑" w:hAnsi="微软雅黑" w:eastAsia="微软雅黑" w:cs="微软雅黑"/>
          <w:i w:val="0"/>
          <w:iCs w:val="0"/>
          <w:caps w:val="0"/>
          <w:color w:val="0000FF"/>
          <w:spacing w:val="0"/>
          <w:kern w:val="0"/>
          <w:sz w:val="21"/>
          <w:szCs w:val="21"/>
          <w:u w:val="single"/>
          <w:bdr w:val="none" w:color="auto" w:sz="0" w:space="0"/>
          <w:lang w:val="en-US" w:eastAsia="zh-CN" w:bidi="ar"/>
        </w:rPr>
        <w:fldChar w:fldCharType="end"/>
      </w:r>
      <w:r>
        <w:rPr>
          <w:rFonts w:hint="eastAsia" w:ascii="微软雅黑" w:hAnsi="微软雅黑" w:eastAsia="微软雅黑" w:cs="微软雅黑"/>
          <w:i w:val="0"/>
          <w:iCs w:val="0"/>
          <w:caps w:val="0"/>
          <w:color w:val="FFFFFF"/>
          <w:spacing w:val="0"/>
          <w:kern w:val="0"/>
          <w:sz w:val="21"/>
          <w:szCs w:val="21"/>
          <w:bdr w:val="none" w:color="auto" w:sz="0" w:space="0"/>
          <w:lang w:val="en-US" w:eastAsia="zh-CN" w:bidi="ar"/>
        </w:rPr>
        <w:t> &gt; </w:t>
      </w:r>
      <w:r>
        <w:rPr>
          <w:rFonts w:hint="eastAsia" w:ascii="微软雅黑" w:hAnsi="微软雅黑" w:eastAsia="微软雅黑" w:cs="微软雅黑"/>
          <w:i w:val="0"/>
          <w:iCs w:val="0"/>
          <w:caps w:val="0"/>
          <w:color w:val="FFFFFF"/>
          <w:spacing w:val="0"/>
          <w:kern w:val="0"/>
          <w:sz w:val="21"/>
          <w:szCs w:val="21"/>
          <w:u w:val="none"/>
          <w:lang w:val="en-US" w:eastAsia="zh-CN" w:bidi="ar"/>
        </w:rPr>
        <w:t>正文</w:t>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begin"/>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instrText xml:space="preserve"> HYPERLINK "https://www.auto.uestc.edu.cn/rcpy/bksjy/jxgl.htm" \o "本科生教育" </w:instrTex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separate"/>
      </w:r>
      <w:r>
        <w:rPr>
          <w:rStyle w:val="8"/>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t>本科生教育</w: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end"/>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begin"/>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instrText xml:space="preserve"> HYPERLINK "https://www.auto.uestc.edu.cn/rcpy/yjsjy/yjspy.htm" \o "研究生教育" </w:instrTex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separate"/>
      </w:r>
      <w:r>
        <w:rPr>
          <w:rStyle w:val="8"/>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t>研究生教育</w: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end"/>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begin"/>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instrText xml:space="preserve"> HYPERLINK "https://www.auto.uestc.edu.cn/rcpy/zfssxm/zsjz.htm" \o "中法硕士项目" </w:instrTex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separate"/>
      </w:r>
      <w:r>
        <w:rPr>
          <w:rStyle w:val="8"/>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t>中法硕士项目</w: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end"/>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FFFFFF"/>
          <w:spacing w:val="0"/>
          <w:sz w:val="21"/>
          <w:szCs w:val="21"/>
          <w:u w:val="single"/>
          <w:bdr w:val="single" w:color="93ADD0" w:sz="6" w:space="0"/>
          <w:shd w:val="clear" w:fill="044887"/>
        </w:rPr>
        <w:fldChar w:fldCharType="begin"/>
      </w:r>
      <w:r>
        <w:rPr>
          <w:rFonts w:hint="eastAsia" w:ascii="微软雅黑" w:hAnsi="微软雅黑" w:eastAsia="微软雅黑" w:cs="微软雅黑"/>
          <w:b w:val="0"/>
          <w:bCs w:val="0"/>
          <w:i w:val="0"/>
          <w:iCs w:val="0"/>
          <w:caps w:val="0"/>
          <w:color w:val="FFFFFF"/>
          <w:spacing w:val="0"/>
          <w:sz w:val="21"/>
          <w:szCs w:val="21"/>
          <w:u w:val="single"/>
          <w:bdr w:val="single" w:color="93ADD0" w:sz="6" w:space="0"/>
          <w:shd w:val="clear" w:fill="044887"/>
        </w:rPr>
        <w:instrText xml:space="preserve"> HYPERLINK "https://www.auto.uestc.edu.cn/rcpy/zsgz.htm" \o "招生工作" </w:instrText>
      </w:r>
      <w:r>
        <w:rPr>
          <w:rFonts w:hint="eastAsia" w:ascii="微软雅黑" w:hAnsi="微软雅黑" w:eastAsia="微软雅黑" w:cs="微软雅黑"/>
          <w:b w:val="0"/>
          <w:bCs w:val="0"/>
          <w:i w:val="0"/>
          <w:iCs w:val="0"/>
          <w:caps w:val="0"/>
          <w:color w:val="FFFFFF"/>
          <w:spacing w:val="0"/>
          <w:sz w:val="21"/>
          <w:szCs w:val="21"/>
          <w:u w:val="single"/>
          <w:bdr w:val="single" w:color="93ADD0" w:sz="6" w:space="0"/>
          <w:shd w:val="clear" w:fill="044887"/>
        </w:rPr>
        <w:fldChar w:fldCharType="separate"/>
      </w:r>
      <w:r>
        <w:rPr>
          <w:rStyle w:val="8"/>
          <w:rFonts w:hint="eastAsia" w:ascii="微软雅黑" w:hAnsi="微软雅黑" w:eastAsia="微软雅黑" w:cs="微软雅黑"/>
          <w:b w:val="0"/>
          <w:bCs w:val="0"/>
          <w:i w:val="0"/>
          <w:iCs w:val="0"/>
          <w:caps w:val="0"/>
          <w:color w:val="FFFFFF"/>
          <w:spacing w:val="0"/>
          <w:sz w:val="21"/>
          <w:szCs w:val="21"/>
          <w:u w:val="single"/>
          <w:bdr w:val="single" w:color="93ADD0" w:sz="6" w:space="0"/>
          <w:shd w:val="clear" w:fill="044887"/>
        </w:rPr>
        <w:t>招生工作</w:t>
      </w:r>
      <w:r>
        <w:rPr>
          <w:rFonts w:hint="eastAsia" w:ascii="微软雅黑" w:hAnsi="微软雅黑" w:eastAsia="微软雅黑" w:cs="微软雅黑"/>
          <w:b w:val="0"/>
          <w:bCs w:val="0"/>
          <w:i w:val="0"/>
          <w:iCs w:val="0"/>
          <w:caps w:val="0"/>
          <w:color w:val="FFFFFF"/>
          <w:spacing w:val="0"/>
          <w:sz w:val="21"/>
          <w:szCs w:val="21"/>
          <w:u w:val="single"/>
          <w:bdr w:val="single" w:color="93ADD0" w:sz="6" w:space="0"/>
          <w:shd w:val="clear" w:fill="044887"/>
        </w:rPr>
        <w:fldChar w:fldCharType="end"/>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begin"/>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instrText xml:space="preserve"> HYPERLINK "https://jiuye.uestc.edu.cn/career/" \o "本科生就业" </w:instrTex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separate"/>
      </w:r>
      <w:r>
        <w:rPr>
          <w:rStyle w:val="8"/>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t>本科生就业</w: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end"/>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begin"/>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instrText xml:space="preserve"> HYPERLINK "https://yjsjob.uestc.edu.cn/" \o "研究生就业" </w:instrTex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separate"/>
      </w:r>
      <w:r>
        <w:rPr>
          <w:rStyle w:val="8"/>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t>研究生就业</w: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end"/>
      </w:r>
    </w:p>
    <w:p>
      <w:pPr>
        <w:keepNext w:val="0"/>
        <w:keepLines w:val="0"/>
        <w:widowControl/>
        <w:numPr>
          <w:ilvl w:val="0"/>
          <w:numId w:val="3"/>
        </w:numPr>
        <w:suppressLineNumbers w:val="0"/>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begin"/>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instrText xml:space="preserve"> HYPERLINK "https://www.auto.uestc.edu.cn/rcpy/pxzx/zxgk/zxjj.htm" \o "培训中心" </w:instrTex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separate"/>
      </w:r>
      <w:r>
        <w:rPr>
          <w:rStyle w:val="8"/>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t>培训中心</w:t>
      </w:r>
      <w:r>
        <w:rPr>
          <w:rFonts w:hint="eastAsia" w:ascii="微软雅黑" w:hAnsi="微软雅黑" w:eastAsia="微软雅黑" w:cs="微软雅黑"/>
          <w:b w:val="0"/>
          <w:bCs w:val="0"/>
          <w:i w:val="0"/>
          <w:iCs w:val="0"/>
          <w:caps w:val="0"/>
          <w:color w:val="323232"/>
          <w:spacing w:val="0"/>
          <w:sz w:val="21"/>
          <w:szCs w:val="21"/>
          <w:u w:val="single"/>
          <w:bdr w:val="single" w:color="93ADD0" w:sz="6" w:space="0"/>
          <w:shd w:val="clear" w:fill="FFFFFF"/>
        </w:rPr>
        <w:fldChar w:fldCharType="end"/>
      </w:r>
    </w:p>
    <w:p>
      <w:pPr>
        <w:pStyle w:val="9"/>
      </w:pPr>
      <w:r>
        <w:t>窗体顶端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bdr w:val="none" w:color="auto" w:sz="0" w:space="0"/>
          <w:shd w:val="clear" w:fill="FFFFFF"/>
        </w:rPr>
        <w:t>【博士】电子科技大学自动化工程学院2024年博士研究生招生工作安排通知</w:t>
      </w:r>
    </w:p>
    <w:p>
      <w:pPr>
        <w:keepNext w:val="0"/>
        <w:keepLines w:val="0"/>
        <w:widowControl/>
        <w:suppressLineNumbers w:val="0"/>
        <w:pBdr>
          <w:top w:val="none" w:color="auto" w:sz="0" w:space="0"/>
          <w:left w:val="none" w:color="auto" w:sz="0" w:space="0"/>
          <w:bottom w:val="single" w:color="E5E5E5" w:sz="12"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drawing>
          <wp:inline distT="0" distB="0" distL="114300" distR="114300">
            <wp:extent cx="190500" cy="152400"/>
            <wp:effectExtent l="0" t="0" r="0" b="0"/>
            <wp:docPr id="10"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IMG_256"/>
                    <pic:cNvPicPr>
                      <a:picLocks noChangeAspect="1"/>
                    </pic:cNvPicPr>
                  </pic:nvPicPr>
                  <pic:blipFill>
                    <a:blip r:embed="rId11"/>
                    <a:stretch>
                      <a:fillRect/>
                    </a:stretch>
                  </pic:blipFill>
                  <pic:spPr>
                    <a:xfrm>
                      <a:off x="0" y="0"/>
                      <a:ext cx="190500" cy="152400"/>
                    </a:xfrm>
                    <a:prstGeom prst="rect">
                      <a:avLst/>
                    </a:prstGeom>
                    <a:noFill/>
                    <a:ln w="9525">
                      <a:noFill/>
                    </a:ln>
                  </pic:spPr>
                </pic:pic>
              </a:graphicData>
            </a:graphic>
          </wp:inline>
        </w:drawing>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t>作者：</w:t>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drawing>
          <wp:inline distT="0" distB="0" distL="114300" distR="114300">
            <wp:extent cx="133350" cy="133350"/>
            <wp:effectExtent l="0" t="0" r="0" b="0"/>
            <wp:docPr id="11"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57"/>
                    <pic:cNvPicPr>
                      <a:picLocks noChangeAspect="1"/>
                    </pic:cNvPicPr>
                  </pic:nvPicPr>
                  <pic:blipFill>
                    <a:blip r:embed="rId12"/>
                    <a:stretch>
                      <a:fillRect/>
                    </a:stretch>
                  </pic:blipFill>
                  <pic:spPr>
                    <a:xfrm>
                      <a:off x="0" y="0"/>
                      <a:ext cx="133350" cy="133350"/>
                    </a:xfrm>
                    <a:prstGeom prst="rect">
                      <a:avLst/>
                    </a:prstGeom>
                    <a:noFill/>
                    <a:ln w="9525">
                      <a:noFill/>
                    </a:ln>
                  </pic:spPr>
                </pic:pic>
              </a:graphicData>
            </a:graphic>
          </wp:inline>
        </w:drawing>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t>来源：</w:t>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drawing>
          <wp:inline distT="0" distB="0" distL="114300" distR="114300">
            <wp:extent cx="142875" cy="123825"/>
            <wp:effectExtent l="0" t="0" r="9525" b="9525"/>
            <wp:docPr id="13"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58"/>
                    <pic:cNvPicPr>
                      <a:picLocks noChangeAspect="1"/>
                    </pic:cNvPicPr>
                  </pic:nvPicPr>
                  <pic:blipFill>
                    <a:blip r:embed="rId13"/>
                    <a:stretch>
                      <a:fillRect/>
                    </a:stretch>
                  </pic:blipFill>
                  <pic:spPr>
                    <a:xfrm>
                      <a:off x="0" y="0"/>
                      <a:ext cx="142875" cy="123825"/>
                    </a:xfrm>
                    <a:prstGeom prst="rect">
                      <a:avLst/>
                    </a:prstGeom>
                    <a:noFill/>
                    <a:ln w="9525">
                      <a:noFill/>
                    </a:ln>
                  </pic:spPr>
                </pic:pic>
              </a:graphicData>
            </a:graphic>
          </wp:inline>
        </w:drawing>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t>发布时间：2023-12-12</w:t>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drawing>
          <wp:inline distT="0" distB="0" distL="114300" distR="114300">
            <wp:extent cx="180975" cy="123825"/>
            <wp:effectExtent l="0" t="0" r="9525" b="9525"/>
            <wp:docPr id="12"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IMG_259"/>
                    <pic:cNvPicPr>
                      <a:picLocks noChangeAspect="1"/>
                    </pic:cNvPicPr>
                  </pic:nvPicPr>
                  <pic:blipFill>
                    <a:blip r:embed="rId14"/>
                    <a:stretch>
                      <a:fillRect/>
                    </a:stretch>
                  </pic:blipFill>
                  <pic:spPr>
                    <a:xfrm>
                      <a:off x="0" y="0"/>
                      <a:ext cx="180975" cy="123825"/>
                    </a:xfrm>
                    <a:prstGeom prst="rect">
                      <a:avLst/>
                    </a:prstGeom>
                    <a:noFill/>
                    <a:ln w="9525">
                      <a:noFill/>
                    </a:ln>
                  </pic:spPr>
                </pic:pic>
              </a:graphicData>
            </a:graphic>
          </wp:inline>
        </w:drawing>
      </w:r>
      <w:r>
        <w:rPr>
          <w:rFonts w:hint="eastAsia" w:ascii="微软雅黑" w:hAnsi="微软雅黑" w:eastAsia="微软雅黑" w:cs="微软雅黑"/>
          <w:b w:val="0"/>
          <w:bCs w:val="0"/>
          <w:i w:val="0"/>
          <w:iCs w:val="0"/>
          <w:caps w:val="0"/>
          <w:color w:val="B7B7B7"/>
          <w:spacing w:val="0"/>
          <w:kern w:val="0"/>
          <w:sz w:val="21"/>
          <w:szCs w:val="21"/>
          <w:bdr w:val="none" w:color="auto" w:sz="0" w:space="0"/>
          <w:shd w:val="clear" w:fill="FFFFFF"/>
          <w:lang w:val="en-US" w:eastAsia="zh-CN" w:bidi="ar"/>
        </w:rPr>
        <w:t>点击：390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根据《电子科技大学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年博士研究生招生简章》和学校</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年博士生招生工作有关通知的要求，现将自动化工程学院</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年博士研究生招生工作相关安排通知如下：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b w:val="0"/>
          <w:bCs w:val="0"/>
          <w:color w:val="333333"/>
          <w:sz w:val="21"/>
          <w:szCs w:val="21"/>
        </w:rPr>
      </w:pPr>
      <w:r>
        <w:rPr>
          <w:rStyle w:val="7"/>
          <w:rFonts w:ascii="黑体" w:hAnsi="宋体" w:eastAsia="黑体" w:cs="黑体"/>
          <w:i w:val="0"/>
          <w:iCs w:val="0"/>
          <w:caps w:val="0"/>
          <w:color w:val="333333"/>
          <w:spacing w:val="0"/>
          <w:kern w:val="0"/>
          <w:sz w:val="28"/>
          <w:szCs w:val="28"/>
          <w:bdr w:val="none" w:color="auto" w:sz="0" w:space="0"/>
          <w:shd w:val="clear" w:fill="FFFFFF"/>
          <w:lang w:val="en-US" w:eastAsia="zh-CN" w:bidi="ar"/>
        </w:rPr>
        <w:t>一、招生专业及计划</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42"/>
        <w:gridCol w:w="1985"/>
        <w:gridCol w:w="1425"/>
        <w:gridCol w:w="3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3" w:hRule="atLeast"/>
          <w:jc w:val="center"/>
        </w:trPr>
        <w:tc>
          <w:tcPr>
            <w:tcW w:w="124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Style w:val="7"/>
                <w:rFonts w:ascii="仿宋" w:hAnsi="仿宋" w:eastAsia="仿宋" w:cs="仿宋"/>
                <w:color w:val="000000"/>
                <w:kern w:val="0"/>
                <w:sz w:val="24"/>
                <w:szCs w:val="24"/>
                <w:bdr w:val="none" w:color="auto" w:sz="0" w:space="0"/>
                <w:lang w:val="en-US" w:eastAsia="zh-CN" w:bidi="ar"/>
              </w:rPr>
              <w:t>专业代码</w:t>
            </w:r>
          </w:p>
        </w:tc>
        <w:tc>
          <w:tcPr>
            <w:tcW w:w="19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Style w:val="7"/>
                <w:rFonts w:hint="eastAsia" w:ascii="仿宋" w:hAnsi="仿宋" w:eastAsia="仿宋" w:cs="仿宋"/>
                <w:color w:val="000000"/>
                <w:kern w:val="0"/>
                <w:sz w:val="24"/>
                <w:szCs w:val="24"/>
                <w:bdr w:val="none" w:color="auto" w:sz="0" w:space="0"/>
                <w:lang w:val="en-US" w:eastAsia="zh-CN" w:bidi="ar"/>
              </w:rPr>
              <w:t>专业名称</w:t>
            </w:r>
          </w:p>
        </w:tc>
        <w:tc>
          <w:tcPr>
            <w:tcW w:w="142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Style w:val="7"/>
                <w:rFonts w:hint="eastAsia" w:ascii="仿宋" w:hAnsi="仿宋" w:eastAsia="仿宋" w:cs="仿宋"/>
                <w:color w:val="000000"/>
                <w:kern w:val="0"/>
                <w:sz w:val="24"/>
                <w:szCs w:val="24"/>
                <w:bdr w:val="none" w:color="auto" w:sz="0" w:space="0"/>
                <w:lang w:val="en-US" w:eastAsia="zh-CN" w:bidi="ar"/>
              </w:rPr>
              <w:t>拟招生人数</w:t>
            </w:r>
          </w:p>
        </w:tc>
        <w:tc>
          <w:tcPr>
            <w:tcW w:w="36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Style w:val="7"/>
                <w:rFonts w:hint="eastAsia" w:ascii="仿宋" w:hAnsi="仿宋" w:eastAsia="仿宋" w:cs="仿宋"/>
                <w:color w:val="00000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080400</w:t>
            </w:r>
          </w:p>
        </w:tc>
        <w:tc>
          <w:tcPr>
            <w:tcW w:w="19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仪器科学与技术</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16</w:t>
            </w:r>
          </w:p>
        </w:tc>
        <w:tc>
          <w:tcPr>
            <w:tcW w:w="3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其中已接收</w:t>
            </w:r>
            <w:r>
              <w:rPr>
                <w:rFonts w:hint="eastAsia" w:ascii="微软雅黑" w:hAnsi="微软雅黑" w:eastAsia="微软雅黑" w:cs="微软雅黑"/>
                <w:b w:val="0"/>
                <w:bCs w:val="0"/>
                <w:color w:val="333333"/>
                <w:kern w:val="0"/>
                <w:sz w:val="21"/>
                <w:szCs w:val="21"/>
                <w:bdr w:val="none" w:color="auto" w:sz="0" w:space="0"/>
                <w:lang w:val="en-US" w:eastAsia="zh-CN" w:bidi="ar"/>
              </w:rPr>
              <w:t>2024</w:t>
            </w:r>
            <w:r>
              <w:rPr>
                <w:rFonts w:hint="eastAsia" w:ascii="宋体" w:hAnsi="宋体" w:eastAsia="宋体" w:cs="宋体"/>
                <w:b w:val="0"/>
                <w:bCs w:val="0"/>
                <w:color w:val="333333"/>
                <w:kern w:val="0"/>
                <w:sz w:val="21"/>
                <w:szCs w:val="21"/>
                <w:bdr w:val="none" w:color="auto" w:sz="0" w:space="0"/>
                <w:lang w:val="en-US" w:eastAsia="zh-CN" w:bidi="ar"/>
              </w:rPr>
              <w:t>级“直博生”</w:t>
            </w:r>
            <w:r>
              <w:rPr>
                <w:rFonts w:hint="eastAsia" w:ascii="微软雅黑" w:hAnsi="微软雅黑" w:eastAsia="微软雅黑" w:cs="微软雅黑"/>
                <w:b w:val="0"/>
                <w:bCs w:val="0"/>
                <w:color w:val="333333"/>
                <w:kern w:val="0"/>
                <w:sz w:val="21"/>
                <w:szCs w:val="21"/>
                <w:bdr w:val="none" w:color="auto" w:sz="0" w:space="0"/>
                <w:lang w:val="en-US" w:eastAsia="zh-CN" w:bidi="ar"/>
              </w:rPr>
              <w:t>1</w:t>
            </w:r>
            <w:r>
              <w:rPr>
                <w:rFonts w:hint="eastAsia" w:ascii="宋体" w:hAnsi="宋体" w:eastAsia="宋体" w:cs="宋体"/>
                <w:b w:val="0"/>
                <w:bCs w:val="0"/>
                <w:color w:val="333333"/>
                <w:kern w:val="0"/>
                <w:sz w:val="21"/>
                <w:szCs w:val="21"/>
                <w:bdr w:val="none" w:color="auto" w:sz="0" w:space="0"/>
                <w:lang w:val="en-US" w:eastAsia="zh-CN" w:bidi="ar"/>
              </w:rPr>
              <w:t>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081100</w:t>
            </w:r>
          </w:p>
        </w:tc>
        <w:tc>
          <w:tcPr>
            <w:tcW w:w="19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控制科学与工程</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12</w:t>
            </w:r>
          </w:p>
        </w:tc>
        <w:tc>
          <w:tcPr>
            <w:tcW w:w="3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其中已接收</w:t>
            </w:r>
            <w:r>
              <w:rPr>
                <w:rFonts w:hint="eastAsia" w:ascii="微软雅黑" w:hAnsi="微软雅黑" w:eastAsia="微软雅黑" w:cs="微软雅黑"/>
                <w:b w:val="0"/>
                <w:bCs w:val="0"/>
                <w:color w:val="333333"/>
                <w:kern w:val="0"/>
                <w:sz w:val="21"/>
                <w:szCs w:val="21"/>
                <w:bdr w:val="none" w:color="auto" w:sz="0" w:space="0"/>
                <w:lang w:val="en-US" w:eastAsia="zh-CN" w:bidi="ar"/>
              </w:rPr>
              <w:t>2024</w:t>
            </w:r>
            <w:r>
              <w:rPr>
                <w:rFonts w:hint="eastAsia" w:ascii="宋体" w:hAnsi="宋体" w:eastAsia="宋体" w:cs="宋体"/>
                <w:b w:val="0"/>
                <w:bCs w:val="0"/>
                <w:color w:val="333333"/>
                <w:kern w:val="0"/>
                <w:sz w:val="21"/>
                <w:szCs w:val="21"/>
                <w:bdr w:val="none" w:color="auto" w:sz="0" w:space="0"/>
                <w:lang w:val="en-US" w:eastAsia="zh-CN" w:bidi="ar"/>
              </w:rPr>
              <w:t>级“直博生”</w:t>
            </w:r>
            <w:r>
              <w:rPr>
                <w:rFonts w:hint="eastAsia" w:ascii="微软雅黑" w:hAnsi="微软雅黑" w:eastAsia="微软雅黑" w:cs="微软雅黑"/>
                <w:b w:val="0"/>
                <w:bCs w:val="0"/>
                <w:color w:val="333333"/>
                <w:kern w:val="0"/>
                <w:sz w:val="21"/>
                <w:szCs w:val="21"/>
                <w:bdr w:val="none" w:color="auto" w:sz="0" w:space="0"/>
                <w:lang w:val="en-US" w:eastAsia="zh-CN" w:bidi="ar"/>
              </w:rPr>
              <w:t>1</w:t>
            </w:r>
            <w:r>
              <w:rPr>
                <w:rFonts w:hint="eastAsia" w:ascii="宋体" w:hAnsi="宋体" w:eastAsia="宋体" w:cs="宋体"/>
                <w:b w:val="0"/>
                <w:bCs w:val="0"/>
                <w:color w:val="333333"/>
                <w:kern w:val="0"/>
                <w:sz w:val="21"/>
                <w:szCs w:val="21"/>
                <w:bdr w:val="none" w:color="auto" w:sz="0" w:space="0"/>
                <w:lang w:val="en-US" w:eastAsia="zh-CN" w:bidi="ar"/>
              </w:rPr>
              <w:t>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085400</w:t>
            </w:r>
          </w:p>
        </w:tc>
        <w:tc>
          <w:tcPr>
            <w:tcW w:w="19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电子信息</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10</w:t>
            </w:r>
          </w:p>
        </w:tc>
        <w:tc>
          <w:tcPr>
            <w:tcW w:w="3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含非全日制；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其中已接收</w:t>
            </w:r>
            <w:r>
              <w:rPr>
                <w:rFonts w:hint="eastAsia" w:ascii="微软雅黑" w:hAnsi="微软雅黑" w:eastAsia="微软雅黑" w:cs="微软雅黑"/>
                <w:b w:val="0"/>
                <w:bCs w:val="0"/>
                <w:color w:val="333333"/>
                <w:kern w:val="0"/>
                <w:sz w:val="21"/>
                <w:szCs w:val="21"/>
                <w:bdr w:val="none" w:color="auto" w:sz="0" w:space="0"/>
                <w:lang w:val="en-US" w:eastAsia="zh-CN" w:bidi="ar"/>
              </w:rPr>
              <w:t>2024</w:t>
            </w:r>
            <w:r>
              <w:rPr>
                <w:rFonts w:hint="eastAsia" w:ascii="宋体" w:hAnsi="宋体" w:eastAsia="宋体" w:cs="宋体"/>
                <w:b w:val="0"/>
                <w:bCs w:val="0"/>
                <w:color w:val="333333"/>
                <w:kern w:val="0"/>
                <w:sz w:val="21"/>
                <w:szCs w:val="21"/>
                <w:bdr w:val="none" w:color="auto" w:sz="0" w:space="0"/>
                <w:lang w:val="en-US" w:eastAsia="zh-CN" w:bidi="ar"/>
              </w:rPr>
              <w:t>级“直博生”</w:t>
            </w:r>
            <w:r>
              <w:rPr>
                <w:rFonts w:hint="eastAsia" w:ascii="微软雅黑" w:hAnsi="微软雅黑" w:eastAsia="微软雅黑" w:cs="微软雅黑"/>
                <w:b w:val="0"/>
                <w:bCs w:val="0"/>
                <w:color w:val="333333"/>
                <w:kern w:val="0"/>
                <w:sz w:val="21"/>
                <w:szCs w:val="21"/>
                <w:bdr w:val="none" w:color="auto" w:sz="0" w:space="0"/>
                <w:lang w:val="en-US" w:eastAsia="zh-CN" w:bidi="ar"/>
              </w:rPr>
              <w:t>2</w:t>
            </w:r>
            <w:r>
              <w:rPr>
                <w:rFonts w:hint="eastAsia" w:ascii="宋体" w:hAnsi="宋体" w:eastAsia="宋体" w:cs="宋体"/>
                <w:b w:val="0"/>
                <w:bCs w:val="0"/>
                <w:color w:val="333333"/>
                <w:kern w:val="0"/>
                <w:sz w:val="21"/>
                <w:szCs w:val="21"/>
                <w:bdr w:val="none" w:color="auto" w:sz="0" w:space="0"/>
                <w:lang w:val="en-US" w:eastAsia="zh-CN" w:bidi="ar"/>
              </w:rPr>
              <w:t>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4" w:hRule="atLeast"/>
          <w:jc w:val="center"/>
        </w:trPr>
        <w:tc>
          <w:tcPr>
            <w:tcW w:w="124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086100</w:t>
            </w:r>
          </w:p>
        </w:tc>
        <w:tc>
          <w:tcPr>
            <w:tcW w:w="19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交通运输</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2</w:t>
            </w:r>
          </w:p>
        </w:tc>
        <w:tc>
          <w:tcPr>
            <w:tcW w:w="3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含非全日制</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FFFFFF"/>
          <w:spacing w:val="0"/>
          <w:kern w:val="0"/>
          <w:sz w:val="28"/>
          <w:szCs w:val="28"/>
          <w:bdr w:val="none" w:color="auto" w:sz="0" w:space="0"/>
          <w:shd w:val="clear" w:fill="FFFFFF"/>
          <w:lang w:val="en-US" w:eastAsia="zh-CN" w:bidi="ar"/>
        </w:rPr>
        <w:t>特别说明：拟招生人数是根据学院</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2023年招生人数（含普通招考、硕博连读、直接攻博）约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80%</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测算，仅供参考。</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年学院博士生招生计划具体情况将以学校实际分配为准，一般在复试前确定。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招生计划相关要求按照学校有关规定和《电子科技大学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年博士研究生招生简章》中的有关说明执行。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b w:val="0"/>
          <w:bCs w:val="0"/>
          <w:color w:val="333333"/>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符合《电子科技大学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年博士研究生招生简章》中要求的基本条件。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符合《电子科技大学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年博士研究生招生简章》中要求的基本条件，完成学校和学院规定的课程学习和考核。硕博连读申请及报考具体要求另行通知。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（三）直接攻博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以直接攻博方式报考的基本条件按照学校和学院发布的关于接收</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b w:val="0"/>
          <w:bCs w:val="0"/>
          <w:color w:val="333333"/>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三、网上报名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网上报名开始时间预计为</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月（直接攻博考生不需再填报）。具体时间详见后续学校发布的</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年博士生报名通知。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考生报名前务必仔细阅读《电子科技大学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年博士研究生招生简章》和学校或学院发布的博士生招生报名有关通知，按要求完成网上报名和交费。未在规定时间内完成网上报名和交费的信息视为无效信息。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both"/>
        <w:rPr>
          <w:rFonts w:hint="default" w:ascii="Times New Roman" w:hAnsi="Times New Roman" w:cs="Times New Roman"/>
          <w:b w:val="0"/>
          <w:bCs w:val="0"/>
          <w:color w:val="333333"/>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四、申请材料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请考生完成网上报名后认真准备申请材料，并按顺序整理后将申请材料提交（或寄送）到自动化工程学院学科建设与研究生管理办公室。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报名材料提交时间预计为</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月，材料提交时间、接收地址、邮编、联系人及电话等信息请以学校或学院报名前发布的有关通知为准。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780" w:right="0"/>
        <w:jc w:val="center"/>
        <w:rPr>
          <w:rFonts w:hint="default" w:ascii="Times New Roman" w:hAnsi="Times New Roman" w:cs="Times New Roman"/>
          <w:b w:val="0"/>
          <w:bCs w:val="0"/>
          <w:color w:val="333333"/>
          <w:sz w:val="21"/>
          <w:szCs w:val="21"/>
        </w:rPr>
      </w:pPr>
      <w:r>
        <w:rPr>
          <w:rStyle w:val="7"/>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博士生报考申请主要材料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1"/>
        <w:jc w:val="both"/>
        <w:rPr>
          <w:rFonts w:hint="default" w:ascii="Times New Roman" w:hAnsi="Times New Roman" w:cs="Times New Roman"/>
          <w:b w:val="0"/>
          <w:bCs w:val="0"/>
          <w:color w:val="333333"/>
          <w:sz w:val="21"/>
          <w:szCs w:val="21"/>
        </w:rPr>
      </w:pPr>
      <w:r>
        <w:rPr>
          <w:rStyle w:val="7"/>
          <w:rFonts w:hint="eastAsia" w:ascii="宋体" w:hAnsi="宋体" w:eastAsia="宋体" w:cs="宋体"/>
          <w:i w:val="0"/>
          <w:iCs w:val="0"/>
          <w:caps w:val="0"/>
          <w:color w:val="333333"/>
          <w:spacing w:val="0"/>
          <w:kern w:val="0"/>
          <w:sz w:val="24"/>
          <w:szCs w:val="24"/>
          <w:bdr w:val="none" w:color="auto" w:sz="0" w:space="0"/>
          <w:shd w:val="clear" w:fill="FFFF00"/>
          <w:lang w:val="en-US" w:eastAsia="zh-CN" w:bidi="ar"/>
        </w:rPr>
        <w:t>（按照序号整理为报考资格材料</w:t>
      </w:r>
      <w:r>
        <w:rPr>
          <w:rStyle w:val="7"/>
          <w:rFonts w:hint="eastAsia" w:ascii="微软雅黑" w:hAnsi="微软雅黑" w:eastAsia="微软雅黑" w:cs="微软雅黑"/>
          <w:i w:val="0"/>
          <w:iCs w:val="0"/>
          <w:caps w:val="0"/>
          <w:color w:val="333333"/>
          <w:spacing w:val="0"/>
          <w:kern w:val="0"/>
          <w:sz w:val="24"/>
          <w:szCs w:val="24"/>
          <w:bdr w:val="none" w:color="auto" w:sz="0" w:space="0"/>
          <w:shd w:val="clear" w:fill="FFFF00"/>
          <w:lang w:val="en-US" w:eastAsia="zh-CN" w:bidi="ar"/>
        </w:rPr>
        <w:t>1.1-1.4</w:t>
      </w:r>
      <w:r>
        <w:rPr>
          <w:rStyle w:val="7"/>
          <w:rFonts w:hint="eastAsia" w:ascii="宋体" w:hAnsi="宋体" w:eastAsia="宋体" w:cs="宋体"/>
          <w:i w:val="0"/>
          <w:iCs w:val="0"/>
          <w:caps w:val="0"/>
          <w:color w:val="333333"/>
          <w:spacing w:val="0"/>
          <w:kern w:val="0"/>
          <w:sz w:val="24"/>
          <w:szCs w:val="24"/>
          <w:bdr w:val="none" w:color="auto" w:sz="0" w:space="0"/>
          <w:shd w:val="clear" w:fill="FFFF00"/>
          <w:lang w:val="en-US" w:eastAsia="zh-CN" w:bidi="ar"/>
        </w:rPr>
        <w:t>；复试资格材料</w:t>
      </w:r>
      <w:r>
        <w:rPr>
          <w:rStyle w:val="7"/>
          <w:rFonts w:hint="eastAsia" w:ascii="微软雅黑" w:hAnsi="微软雅黑" w:eastAsia="微软雅黑" w:cs="微软雅黑"/>
          <w:i w:val="0"/>
          <w:iCs w:val="0"/>
          <w:caps w:val="0"/>
          <w:color w:val="333333"/>
          <w:spacing w:val="0"/>
          <w:kern w:val="0"/>
          <w:sz w:val="24"/>
          <w:szCs w:val="24"/>
          <w:bdr w:val="none" w:color="auto" w:sz="0" w:space="0"/>
          <w:shd w:val="clear" w:fill="FFFF00"/>
          <w:lang w:val="en-US" w:eastAsia="zh-CN" w:bidi="ar"/>
        </w:rPr>
        <w:t>2.1-2.6</w:t>
      </w:r>
      <w:r>
        <w:rPr>
          <w:rStyle w:val="7"/>
          <w:rFonts w:hint="eastAsia" w:ascii="宋体" w:hAnsi="宋体" w:eastAsia="宋体" w:cs="宋体"/>
          <w:i w:val="0"/>
          <w:iCs w:val="0"/>
          <w:caps w:val="0"/>
          <w:color w:val="333333"/>
          <w:spacing w:val="0"/>
          <w:kern w:val="0"/>
          <w:sz w:val="24"/>
          <w:szCs w:val="24"/>
          <w:bdr w:val="none" w:color="auto" w:sz="0" w:space="0"/>
          <w:shd w:val="clear" w:fill="FFFF00"/>
          <w:lang w:val="en-US" w:eastAsia="zh-CN" w:bidi="ar"/>
        </w:rPr>
        <w:t>；同等学力报考其他材料</w:t>
      </w:r>
      <w:r>
        <w:rPr>
          <w:rStyle w:val="7"/>
          <w:rFonts w:hint="eastAsia" w:ascii="微软雅黑" w:hAnsi="微软雅黑" w:eastAsia="微软雅黑" w:cs="微软雅黑"/>
          <w:i w:val="0"/>
          <w:iCs w:val="0"/>
          <w:caps w:val="0"/>
          <w:color w:val="333333"/>
          <w:spacing w:val="0"/>
          <w:kern w:val="0"/>
          <w:sz w:val="24"/>
          <w:szCs w:val="24"/>
          <w:bdr w:val="none" w:color="auto" w:sz="0" w:space="0"/>
          <w:shd w:val="clear" w:fill="FFFF00"/>
          <w:lang w:val="en-US" w:eastAsia="zh-CN" w:bidi="ar"/>
        </w:rPr>
        <w:t>3.1-3.2</w:t>
      </w:r>
      <w:r>
        <w:rPr>
          <w:rStyle w:val="7"/>
          <w:rFonts w:hint="eastAsia" w:ascii="宋体" w:hAnsi="宋体" w:eastAsia="宋体" w:cs="宋体"/>
          <w:i w:val="0"/>
          <w:iCs w:val="0"/>
          <w:caps w:val="0"/>
          <w:color w:val="333333"/>
          <w:spacing w:val="0"/>
          <w:kern w:val="0"/>
          <w:sz w:val="24"/>
          <w:szCs w:val="24"/>
          <w:bdr w:val="none" w:color="auto" w:sz="0" w:space="0"/>
          <w:shd w:val="clear" w:fill="FFFF00"/>
          <w:lang w:val="en-US" w:eastAsia="zh-CN" w:bidi="ar"/>
        </w:rPr>
        <w:t>；分开装订）</w:t>
      </w:r>
    </w:p>
    <w:p>
      <w:pPr>
        <w:pStyle w:val="10"/>
      </w:pPr>
      <w:r>
        <w:t>窗体底端</w:t>
      </w:r>
    </w:p>
    <w:p>
      <w:r>
        <w:drawing>
          <wp:inline distT="0" distB="0" distL="114300" distR="114300">
            <wp:extent cx="2599055" cy="9354820"/>
            <wp:effectExtent l="0" t="0" r="10795" b="1778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pic:cNvPicPr>
                  </pic:nvPicPr>
                  <pic:blipFill>
                    <a:blip r:embed="rId15"/>
                    <a:stretch>
                      <a:fillRect/>
                    </a:stretch>
                  </pic:blipFill>
                  <pic:spPr>
                    <a:xfrm>
                      <a:off x="0" y="0"/>
                      <a:ext cx="2599055" cy="935482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ascii="黑体" w:hAnsi="宋体" w:eastAsia="黑体" w:cs="黑体"/>
          <w:i w:val="0"/>
          <w:iCs w:val="0"/>
          <w:caps w:val="0"/>
          <w:color w:val="333333"/>
          <w:spacing w:val="0"/>
          <w:kern w:val="0"/>
          <w:sz w:val="28"/>
          <w:szCs w:val="28"/>
          <w:bdr w:val="none" w:color="auto" w:sz="0" w:space="0"/>
          <w:shd w:val="clear" w:fill="FFFFFF"/>
          <w:lang w:val="en-US" w:eastAsia="zh-CN" w:bidi="ar"/>
        </w:rPr>
        <w:t>五、报考资格审核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请各位考生认真了解并核对本人是否符合学院相关专业报考条件，严格按照相关政策要求选择填报志愿。因不符合报考条件及相关政策要求，造成后续不能参加考核、复试或录取的，责任由考生本人承担。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六、复试资格审核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1.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学院根据材料评议结果择优确定参加复试考核名单并公布。材料评议结果作为复试录取环节的重要参考依据之一。材料评议工作预计在</w:t>
      </w:r>
      <w:r>
        <w:rPr>
          <w:rFonts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4-5</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月初进行，请考生密切关注我单位网站相关通知。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2.以硕博连读方式报名考生的复试资格认定方式：符合报考资格、硕博连读申请经学院审核通过且已完成报名手续的考生可参加复试。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3.直接攻博考生的相关要求按照学校和学院发布的关于接收</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七、复试录取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经学院审核达到复试考核要求的普通招考、硕博连读考生可参加复试。复试比例一般不低于</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120%</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复试环节包括外语测试、综合能力考核等。考核内容主要包括思想政治素质和品德、外语能力、学术水平和能力、科研创新能力、工程理论和实践能力、学术志趣、培养潜质等。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复试考核方式采用笔试和面试的形式：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00" w:right="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）闭卷考试，考试时间</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00" w:right="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）考试范围：详见附件</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年自动化工程学院博士研究生招生复试专业知识考查内容》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考查专业素养、学业水平、科研能力、专业志趣、创新潜质和综合素质等，每位考生一般不少于</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依据“全面衡量，择优录取，保证质量，宁缺勿滥”的原则，根据考生复试总成绩按照报考专业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复试总成绩合格（达到满分的</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）才能被录取。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加试成绩和思想政治理论成绩不计入复试总成绩，但成绩合格（各科成绩分别达到满分的</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）才能被录取。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复试考核和录取工作的具体要求和安排详见我院在复试前发布的博士生复试工作安排有关通知。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2"/>
        <w:jc w:val="both"/>
        <w:rPr>
          <w:rFonts w:hint="default" w:ascii="Times New Roman" w:hAnsi="Times New Roman" w:cs="Times New Roman"/>
          <w:b w:val="0"/>
          <w:bCs w:val="0"/>
          <w:color w:val="333333"/>
          <w:sz w:val="21"/>
          <w:szCs w:val="21"/>
        </w:rPr>
      </w:pPr>
      <w:r>
        <w:rPr>
          <w:rStyle w:val="7"/>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电 </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话：</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028-61831540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电子邮箱：</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zdhyjszs@uestc.edu.cn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学院网址：</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www.auto.uestc.edu.cn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both"/>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其他未尽事宜请参照《电子科技大学</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年博士研究生招生简章》及学校或学院的后续通知。本通知内容如因政策变化等原因调整，请以最新通知为准。请考生密切关注电子科技大学研招网或我院网站上发布的最新信息。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right"/>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right"/>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电子科技大学自动化工程学院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right"/>
        <w:rPr>
          <w:rFonts w:hint="default" w:ascii="Times New Roman" w:hAnsi="Times New Roman" w:cs="Times New Roman"/>
          <w:b w:val="0"/>
          <w:bCs w:val="0"/>
          <w:color w:val="333333"/>
          <w:sz w:val="21"/>
          <w:szCs w:val="21"/>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2023年</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12</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月</w:t>
      </w:r>
      <w:r>
        <w:rPr>
          <w:rFonts w:hint="eastAsia" w:ascii="微软雅黑" w:hAnsi="微软雅黑" w:eastAsia="微软雅黑" w:cs="微软雅黑"/>
          <w:b w:val="0"/>
          <w:bCs w:val="0"/>
          <w:i w:val="0"/>
          <w:iCs w:val="0"/>
          <w:caps w:val="0"/>
          <w:color w:val="333333"/>
          <w:spacing w:val="0"/>
          <w:kern w:val="0"/>
          <w:sz w:val="28"/>
          <w:szCs w:val="28"/>
          <w:bdr w:val="none" w:color="auto" w:sz="0" w:space="0"/>
          <w:shd w:val="clear" w:fill="FFFFFF"/>
          <w:lang w:val="en-US" w:eastAsia="zh-CN" w:bidi="ar"/>
        </w:rPr>
        <w:t>12</w:t>
      </w: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日</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ascii="微软雅黑" w:hAnsi="微软雅黑" w:eastAsia="微软雅黑" w:cs="微软雅黑"/>
          <w:b w:val="0"/>
          <w:bCs w:val="0"/>
        </w:rPr>
      </w:pPr>
      <w:r>
        <w:rPr>
          <w:rFonts w:hint="eastAsia" w:ascii="微软雅黑" w:hAnsi="微软雅黑" w:eastAsia="微软雅黑" w:cs="微软雅黑"/>
          <w:b w:val="0"/>
          <w:bCs w:val="0"/>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fldChar w:fldCharType="begin"/>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instrText xml:space="preserve"> HYPERLINK "https://www.auto.uestc.edu.cn/system/_content/download.jsp?urltype=news.DownloadAttachUrl&amp;owner=1930815243&amp;wbfileid=13259156" \t "https://www.auto.uestc.edu.cn/info/1045/_blank" </w:instrText>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fldChar w:fldCharType="separate"/>
      </w:r>
      <w:r>
        <w:rPr>
          <w:rStyle w:val="8"/>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t>附件1-申请攻读自动化工程学院博士学位研究生成果清单.doc</w:t>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fldChar w:fldCharType="end"/>
      </w:r>
      <w:r>
        <w:rPr>
          <w:rFonts w:hint="eastAsia" w:ascii="微软雅黑" w:hAnsi="微软雅黑" w:eastAsia="微软雅黑" w:cs="微软雅黑"/>
          <w:b w:val="0"/>
          <w:bCs w:val="0"/>
          <w:i w:val="0"/>
          <w:iCs w:val="0"/>
          <w:caps w:val="0"/>
          <w:color w:val="000000"/>
          <w:spacing w:val="0"/>
          <w:sz w:val="21"/>
          <w:szCs w:val="21"/>
          <w:bdr w:val="none" w:color="auto" w:sz="0" w:space="0"/>
          <w:shd w:val="clear" w:fill="FFFFFF"/>
        </w:rPr>
        <w:t>】已下载29次</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fldChar w:fldCharType="begin"/>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instrText xml:space="preserve"> HYPERLINK "https://www.auto.uestc.edu.cn/system/_content/download.jsp?urltype=news.DownloadAttachUrl&amp;owner=1930815243&amp;wbfileid=13259157" \t "https://www.auto.uestc.edu.cn/info/1045/_blank" </w:instrText>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fldChar w:fldCharType="separate"/>
      </w:r>
      <w:r>
        <w:rPr>
          <w:rStyle w:val="8"/>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t>附件2-2024年自动化工程学院博士研究生招生复试专业知识考查内容.docx</w:t>
      </w:r>
      <w:r>
        <w:rPr>
          <w:rFonts w:hint="eastAsia" w:ascii="微软雅黑" w:hAnsi="微软雅黑" w:eastAsia="微软雅黑" w:cs="微软雅黑"/>
          <w:b w:val="0"/>
          <w:bCs w:val="0"/>
          <w:i w:val="0"/>
          <w:iCs w:val="0"/>
          <w:caps w:val="0"/>
          <w:color w:val="0000FF"/>
          <w:spacing w:val="0"/>
          <w:sz w:val="21"/>
          <w:szCs w:val="21"/>
          <w:u w:val="single"/>
          <w:bdr w:val="none" w:color="auto" w:sz="0" w:space="0"/>
          <w:shd w:val="clear" w:fill="FFFFFF"/>
        </w:rPr>
        <w:fldChar w:fldCharType="end"/>
      </w:r>
      <w:r>
        <w:rPr>
          <w:rFonts w:hint="eastAsia" w:ascii="微软雅黑" w:hAnsi="微软雅黑" w:eastAsia="微软雅黑" w:cs="微软雅黑"/>
          <w:b w:val="0"/>
          <w:bCs w:val="0"/>
          <w:i w:val="0"/>
          <w:iCs w:val="0"/>
          <w:caps w:val="0"/>
          <w:color w:val="000000"/>
          <w:spacing w:val="0"/>
          <w:sz w:val="21"/>
          <w:szCs w:val="21"/>
          <w:bdr w:val="none" w:color="auto" w:sz="0" w:space="0"/>
          <w:shd w:val="clear"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99DF2"/>
    <w:multiLevelType w:val="multilevel"/>
    <w:tmpl w:val="B3599D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D7E3252E"/>
    <w:multiLevelType w:val="multilevel"/>
    <w:tmpl w:val="D7E325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37A60050"/>
    <w:multiLevelType w:val="multilevel"/>
    <w:tmpl w:val="37A600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58773A0B"/>
    <w:multiLevelType w:val="multilevel"/>
    <w:tmpl w:val="58773A0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10E16942"/>
    <w:rsid w:val="3E317495"/>
    <w:rsid w:val="43E01C6A"/>
    <w:rsid w:val="484F022F"/>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0-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E14FCAA299CC4FF7AB166B6DB89F8540_13</vt:lpwstr>
  </property>
</Properties>
</file>