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FA08A">
      <w:pPr>
        <w:spacing w:line="40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编号：</w:t>
      </w:r>
    </w:p>
    <w:p w14:paraId="5C5422CE">
      <w:pPr>
        <w:spacing w:line="400" w:lineRule="exact"/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中南林业科技大学招收全日制学习方式</w:t>
      </w:r>
    </w:p>
    <w:p w14:paraId="31F7F6F7">
      <w:pPr>
        <w:spacing w:line="400" w:lineRule="exact"/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定向就业录取类别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博士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研究生培养协议</w:t>
      </w:r>
    </w:p>
    <w:p w14:paraId="0766279D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</w:p>
    <w:p w14:paraId="1C73E8F0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甲方（定向就业单位）：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</w:rPr>
        <w:t>（需为具有法人资格单位）</w:t>
      </w:r>
    </w:p>
    <w:p w14:paraId="28AB17BD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乙方（考生本人）：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</w:t>
      </w:r>
    </w:p>
    <w:p w14:paraId="05A2BA10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丙方（招生单位）：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中南林业科技大学  </w:t>
      </w:r>
    </w:p>
    <w:p w14:paraId="183527F3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</w:p>
    <w:p w14:paraId="68624846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丙方拟招收乙方为202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</w:rPr>
        <w:t>学院攻读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</w:rPr>
        <w:t>专业且定向至甲方就业的全日制学习方式</w:t>
      </w:r>
      <w:r>
        <w:rPr>
          <w:rFonts w:hint="eastAsia" w:ascii="宋体" w:hAnsi="宋体" w:eastAsia="宋体" w:cs="宋体"/>
          <w:sz w:val="24"/>
          <w:lang w:val="en-US" w:eastAsia="zh-CN"/>
        </w:rPr>
        <w:t>博士</w:t>
      </w:r>
      <w:r>
        <w:rPr>
          <w:rFonts w:hint="eastAsia" w:ascii="宋体" w:hAnsi="宋体" w:eastAsia="宋体" w:cs="宋体"/>
          <w:sz w:val="24"/>
        </w:rPr>
        <w:t>研究生。</w:t>
      </w:r>
    </w:p>
    <w:p w14:paraId="699D2AD5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根据《教育部办公厅关于统筹全日制和非全日制研究生管理工作的通知》（教研〔2016〕2号）文件规定，</w:t>
      </w:r>
      <w:r>
        <w:rPr>
          <w:rFonts w:hint="eastAsia" w:ascii="宋体" w:hAnsi="宋体" w:eastAsia="宋体" w:cs="宋体"/>
          <w:b/>
          <w:bCs/>
          <w:sz w:val="24"/>
        </w:rPr>
        <w:t>全日制研究生指全脱产在校学习的研究生</w:t>
      </w:r>
      <w:r>
        <w:rPr>
          <w:rFonts w:hint="eastAsia" w:ascii="宋体" w:hAnsi="宋体" w:eastAsia="宋体" w:cs="宋体"/>
          <w:sz w:val="24"/>
        </w:rPr>
        <w:t>，现根据相关文件订立本协议，具体事宜如下：</w:t>
      </w:r>
    </w:p>
    <w:p w14:paraId="3540CA61">
      <w:pPr>
        <w:numPr>
          <w:ilvl w:val="0"/>
          <w:numId w:val="1"/>
        </w:num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乙方入学报到取得学籍，在读期间必须遵守丙方的有关规定，履行相关义务。达到丙方的相关要求后，可获得学历证书</w:t>
      </w:r>
      <w:r>
        <w:rPr>
          <w:rFonts w:hint="eastAsia" w:ascii="宋体" w:hAnsi="宋体" w:eastAsia="宋体" w:cs="宋体"/>
          <w:b/>
          <w:bCs/>
          <w:sz w:val="24"/>
        </w:rPr>
        <w:t>（标注格式按教育部相关要求）。</w:t>
      </w:r>
      <w:r>
        <w:rPr>
          <w:rFonts w:hint="eastAsia" w:ascii="宋体" w:hAnsi="宋体" w:eastAsia="宋体" w:cs="宋体"/>
          <w:sz w:val="24"/>
        </w:rPr>
        <w:t>学业水平达到相关规定后，可授予中南林业科技大学学位。</w:t>
      </w:r>
    </w:p>
    <w:p w14:paraId="3D5D6D46">
      <w:pPr>
        <w:numPr>
          <w:ilvl w:val="0"/>
          <w:numId w:val="1"/>
        </w:num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丙方仅负责乙方在校期间全日制学习方式的培养工作，</w:t>
      </w:r>
      <w:r>
        <w:rPr>
          <w:rFonts w:hint="eastAsia" w:ascii="宋体" w:hAnsi="宋体" w:eastAsia="宋体" w:cs="宋体"/>
          <w:b/>
          <w:bCs/>
          <w:sz w:val="24"/>
        </w:rPr>
        <w:t>不接收乙方的户口、计划生育证明、工资关系、人事档案等材料，不负责支付乙方的工资、各类补贴及医疗等费用，不解决住宿。乙方在读期间不享受国家助学金，没有学业奖学金和国家奖学金评选资格，</w:t>
      </w:r>
      <w:r>
        <w:rPr>
          <w:rFonts w:hint="eastAsia" w:ascii="宋体" w:hAnsi="宋体" w:eastAsia="宋体" w:cs="宋体"/>
          <w:sz w:val="24"/>
        </w:rPr>
        <w:t>其他奖助政策依据丙方相关规定执行。</w:t>
      </w:r>
    </w:p>
    <w:p w14:paraId="138A68C2">
      <w:pPr>
        <w:numPr>
          <w:ilvl w:val="0"/>
          <w:numId w:val="1"/>
        </w:num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甲方或乙方须向丙方缴纳学费，学制、学费标准、具体交款方式及时间由丙方出具相关通知随录取通知书一起发放。</w:t>
      </w:r>
    </w:p>
    <w:p w14:paraId="6627A6C0">
      <w:pPr>
        <w:numPr>
          <w:ilvl w:val="0"/>
          <w:numId w:val="1"/>
        </w:num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乙方毕业（或结业、肄业）后，一律派遣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回甲方就业。乙方因毕业、退学、开除学籍或其他原因离校，其毕业（或结业、肄业）证书、学位证书等在读期间形成的相关材料，按照丙方的有关规定送交甲方。若乙方在培养期间，乙方与甲方解除定向就业关系，或甲方由于重组、破产等原因被注销，乙方在读期间形成的相关材料，按照丙方的有关规定执行。</w:t>
      </w:r>
    </w:p>
    <w:p w14:paraId="2BFE6356">
      <w:pPr>
        <w:numPr>
          <w:ilvl w:val="0"/>
          <w:numId w:val="1"/>
        </w:num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方与乙方之间的有关商定，涉及丙方利益的，需经丙方同意并送交丙方备案；与丙方无关的，由甲方、乙方自行解决；本协议有效期内，丙方有关全日制学习方式培养的任何规定（包括但不限于修订、新制定等）均视为有效，乙方需严格遵守，</w:t>
      </w:r>
      <w:r>
        <w:rPr>
          <w:rFonts w:hint="eastAsia" w:ascii="宋体" w:hAnsi="宋体" w:eastAsia="宋体" w:cs="宋体"/>
          <w:b/>
          <w:bCs/>
          <w:sz w:val="24"/>
        </w:rPr>
        <w:t>丙方不负责培养以外的各项事宜，亦不承担任何责任</w:t>
      </w:r>
      <w:r>
        <w:rPr>
          <w:rFonts w:hint="eastAsia" w:ascii="宋体" w:hAnsi="宋体" w:eastAsia="宋体" w:cs="宋体"/>
          <w:sz w:val="24"/>
        </w:rPr>
        <w:t>。</w:t>
      </w:r>
    </w:p>
    <w:p w14:paraId="58208E07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六、甲方或乙方不执行本协议，丙方有权停止培养工作，甲方或乙方所交学费按丙方相关规定处理。</w:t>
      </w:r>
    </w:p>
    <w:p w14:paraId="0505B971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七、协议未尽事宜，由三方协商确定，协商无法达成一致的，由长沙市天心区人民法院管辖。</w:t>
      </w:r>
    </w:p>
    <w:p w14:paraId="11463295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八、本协议一式三份，分别由甲、乙、丙三方收执，具有同等效力。协议在甲、乙、丙三方签字盖章后生效，至办理完毕业离校手续终止。</w:t>
      </w:r>
    </w:p>
    <w:p w14:paraId="2B17740F">
      <w:pPr>
        <w:spacing w:line="400" w:lineRule="exact"/>
        <w:rPr>
          <w:rFonts w:hint="eastAsia" w:ascii="宋体" w:hAnsi="宋体" w:eastAsia="宋体" w:cs="宋体"/>
          <w:sz w:val="24"/>
        </w:rPr>
      </w:pPr>
    </w:p>
    <w:p w14:paraId="27A58D49">
      <w:pPr>
        <w:spacing w:line="400" w:lineRule="exact"/>
        <w:rPr>
          <w:rFonts w:hint="eastAsia" w:ascii="宋体" w:hAnsi="宋体" w:eastAsia="宋体" w:cs="宋体"/>
          <w:sz w:val="24"/>
        </w:rPr>
      </w:pPr>
    </w:p>
    <w:p w14:paraId="5D91395F">
      <w:pPr>
        <w:spacing w:line="4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甲方负责人签字：                                           丙方负责人签字：</w:t>
      </w:r>
    </w:p>
    <w:p w14:paraId="7BC76A67">
      <w:pPr>
        <w:spacing w:line="400" w:lineRule="exact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甲方单位公章：                乙方签字：                     丙方单位公章：</w:t>
      </w:r>
    </w:p>
    <w:p w14:paraId="5F904C4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年    月    日                    年    月    日                        年    月    日</w:t>
      </w:r>
    </w:p>
    <w:sectPr>
      <w:headerReference r:id="rId3" w:type="default"/>
      <w:pgSz w:w="11906" w:h="16838"/>
      <w:pgMar w:top="420" w:right="896" w:bottom="420" w:left="896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35A19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B3DD5"/>
    <w:multiLevelType w:val="singleLevel"/>
    <w:tmpl w:val="58EB3DD5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MDk5ZjcxYjZiNzU0MzY3YjdlY2IwMDU4MTQzMDEifQ=="/>
  </w:docVars>
  <w:rsids>
    <w:rsidRoot w:val="00BF33E1"/>
    <w:rsid w:val="0019008A"/>
    <w:rsid w:val="00946324"/>
    <w:rsid w:val="00BF33E1"/>
    <w:rsid w:val="00C5430B"/>
    <w:rsid w:val="00C81904"/>
    <w:rsid w:val="00D62991"/>
    <w:rsid w:val="01151177"/>
    <w:rsid w:val="07E60299"/>
    <w:rsid w:val="090F33A8"/>
    <w:rsid w:val="0B3568A8"/>
    <w:rsid w:val="0C623AA2"/>
    <w:rsid w:val="1C7E0A2E"/>
    <w:rsid w:val="27721B28"/>
    <w:rsid w:val="28DB416C"/>
    <w:rsid w:val="393A469C"/>
    <w:rsid w:val="429F2D84"/>
    <w:rsid w:val="538B6965"/>
    <w:rsid w:val="542C1D7C"/>
    <w:rsid w:val="5DFC43DB"/>
    <w:rsid w:val="61B57FEE"/>
    <w:rsid w:val="657E4379"/>
    <w:rsid w:val="6BEA0E8B"/>
    <w:rsid w:val="74EF7F4C"/>
    <w:rsid w:val="78DE02DA"/>
    <w:rsid w:val="7A8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969</Words>
  <Characters>974</Characters>
  <Lines>8</Lines>
  <Paragraphs>2</Paragraphs>
  <TotalTime>8</TotalTime>
  <ScaleCrop>false</ScaleCrop>
  <LinksUpToDate>false</LinksUpToDate>
  <CharactersWithSpaces>1237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chl</dc:creator>
  <cp:lastModifiedBy>廖孜孜</cp:lastModifiedBy>
  <cp:lastPrinted>2018-05-16T01:50:00Z</cp:lastPrinted>
  <dcterms:modified xsi:type="dcterms:W3CDTF">2026-06-26T01:43:27Z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7F8DD7774BDC4FCC9A5897FDD5F5C036_13</vt:lpwstr>
  </property>
  <property fmtid="{D5CDD505-2E9C-101B-9397-08002B2CF9AE}" pid="4" name="KSOTemplateDocerSaveRecord">
    <vt:lpwstr>eyJoZGlkIjoiZTQ1ZTAxN2MxZjZmNzVjY2Q5NDRlMmFkOGZlMWE1MzMiLCJ1c2VySWQiOiIzMTg3NjUwODYifQ==</vt:lpwstr>
  </property>
</Properties>
</file>