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kinsoku/>
        <w:wordWrap/>
        <w:overflowPunct/>
        <w:topLinePunct w:val="0"/>
        <w:autoSpaceDE/>
        <w:autoSpaceDN/>
        <w:bidi w:val="0"/>
        <w:adjustRightInd/>
        <w:snapToGrid/>
        <w:spacing w:line="600" w:lineRule="exact"/>
        <w:ind w:left="420" w:leftChars="200" w:firstLine="0" w:firstLineChars="0"/>
        <w:jc w:val="center"/>
        <w:textAlignment w:val="auto"/>
        <w:rPr>
          <w:rFonts w:hint="eastAsia" w:ascii="微软雅黑" w:hAnsi="微软雅黑" w:eastAsia="微软雅黑" w:cs="微软雅黑"/>
          <w:b w:val="0"/>
          <w:bCs w:val="0"/>
          <w:sz w:val="32"/>
          <w:szCs w:val="32"/>
        </w:rPr>
      </w:pPr>
      <w:r>
        <w:rPr>
          <w:rFonts w:hint="eastAsia" w:ascii="微软雅黑" w:hAnsi="微软雅黑" w:eastAsia="微软雅黑" w:cs="微软雅黑"/>
          <w:b w:val="0"/>
          <w:bCs w:val="0"/>
          <w:sz w:val="32"/>
          <w:szCs w:val="32"/>
        </w:rPr>
        <w:t>附属</w:t>
      </w:r>
      <w:r>
        <w:rPr>
          <w:rFonts w:hint="eastAsia" w:ascii="微软雅黑" w:hAnsi="微软雅黑" w:eastAsia="微软雅黑" w:cs="微软雅黑"/>
          <w:b w:val="0"/>
          <w:bCs w:val="0"/>
          <w:sz w:val="32"/>
          <w:szCs w:val="32"/>
        </w:rPr>
        <w:t>肿瘤医院</w:t>
      </w:r>
    </w:p>
    <w:p>
      <w:pPr>
        <w:pStyle w:val="11"/>
        <w:keepNext w:val="0"/>
        <w:keepLines w:val="0"/>
        <w:pageBreakBefore w:val="0"/>
        <w:widowControl w:val="0"/>
        <w:kinsoku/>
        <w:wordWrap/>
        <w:overflowPunct/>
        <w:topLinePunct w:val="0"/>
        <w:autoSpaceDE/>
        <w:autoSpaceDN/>
        <w:bidi w:val="0"/>
        <w:adjustRightInd/>
        <w:snapToGrid/>
        <w:spacing w:line="600" w:lineRule="exact"/>
        <w:ind w:left="420" w:leftChars="200" w:firstLine="0" w:firstLineChars="0"/>
        <w:jc w:val="center"/>
        <w:textAlignment w:val="auto"/>
        <w:rPr>
          <w:rFonts w:hint="eastAsia" w:ascii="微软雅黑" w:hAnsi="微软雅黑" w:eastAsia="微软雅黑" w:cs="微软雅黑"/>
          <w:b w:val="0"/>
          <w:bCs w:val="0"/>
          <w:sz w:val="32"/>
          <w:szCs w:val="32"/>
        </w:rPr>
      </w:pPr>
      <w:r>
        <w:rPr>
          <w:rFonts w:hint="eastAsia" w:ascii="微软雅黑" w:hAnsi="微软雅黑" w:eastAsia="微软雅黑" w:cs="微软雅黑"/>
          <w:b w:val="0"/>
          <w:bCs w:val="0"/>
          <w:sz w:val="32"/>
          <w:szCs w:val="32"/>
        </w:rPr>
        <w:t>2023年申请审核制博士招生工作实施细则</w:t>
      </w:r>
    </w:p>
    <w:p>
      <w:pPr>
        <w:pStyle w:val="11"/>
        <w:keepNext w:val="0"/>
        <w:keepLines w:val="0"/>
        <w:pageBreakBefore w:val="0"/>
        <w:widowControl w:val="0"/>
        <w:kinsoku/>
        <w:overflowPunct/>
        <w:topLinePunct w:val="0"/>
        <w:bidi w:val="0"/>
        <w:snapToGrid/>
        <w:spacing w:line="500" w:lineRule="exact"/>
        <w:ind w:firstLine="565" w:firstLineChars="202"/>
        <w:textAlignment w:val="auto"/>
        <w:rPr>
          <w:rFonts w:ascii="仿宋" w:hAnsi="仿宋" w:eastAsia="仿宋" w:cs="仿宋"/>
          <w:sz w:val="28"/>
          <w:szCs w:val="28"/>
        </w:rPr>
      </w:pPr>
      <w:r>
        <w:rPr>
          <w:rFonts w:hint="eastAsia" w:ascii="仿宋" w:hAnsi="仿宋" w:eastAsia="仿宋" w:cs="仿宋"/>
          <w:sz w:val="28"/>
          <w:szCs w:val="28"/>
        </w:rPr>
        <w:t>为做好我院2023年博士研究生招生工作，根据教育部、学校相关文件规定，并结合医院实际，特制定本方案。</w:t>
      </w:r>
    </w:p>
    <w:p>
      <w:pPr>
        <w:pStyle w:val="11"/>
        <w:keepNext w:val="0"/>
        <w:keepLines w:val="0"/>
        <w:pageBreakBefore w:val="0"/>
        <w:widowControl w:val="0"/>
        <w:numPr>
          <w:ilvl w:val="0"/>
          <w:numId w:val="1"/>
        </w:numPr>
        <w:kinsoku/>
        <w:overflowPunct/>
        <w:topLinePunct w:val="0"/>
        <w:bidi w:val="0"/>
        <w:snapToGrid/>
        <w:spacing w:line="500" w:lineRule="exact"/>
        <w:ind w:firstLineChars="0"/>
        <w:textAlignment w:val="auto"/>
        <w:rPr>
          <w:rFonts w:ascii="仿宋" w:hAnsi="仿宋" w:eastAsia="仿宋" w:cs="仿宋"/>
          <w:b/>
          <w:bCs/>
          <w:sz w:val="28"/>
          <w:szCs w:val="28"/>
        </w:rPr>
      </w:pPr>
      <w:r>
        <w:rPr>
          <w:rFonts w:hint="eastAsia" w:ascii="仿宋" w:hAnsi="仿宋" w:eastAsia="仿宋" w:cs="仿宋"/>
          <w:b/>
          <w:bCs/>
          <w:sz w:val="28"/>
          <w:szCs w:val="28"/>
        </w:rPr>
        <w:t>组织领导</w:t>
      </w:r>
    </w:p>
    <w:p>
      <w:pPr>
        <w:pStyle w:val="5"/>
        <w:keepNext w:val="0"/>
        <w:keepLines w:val="0"/>
        <w:pageBreakBefore w:val="0"/>
        <w:widowControl/>
        <w:kinsoku/>
        <w:wordWrap/>
        <w:overflowPunct/>
        <w:topLinePunct w:val="0"/>
        <w:autoSpaceDE/>
        <w:autoSpaceDN/>
        <w:bidi w:val="0"/>
        <w:adjustRightInd/>
        <w:snapToGrid/>
        <w:spacing w:beforeAutospacing="0" w:afterAutospacing="0" w:line="500" w:lineRule="exact"/>
        <w:ind w:firstLine="524" w:firstLineChars="200"/>
        <w:textAlignment w:val="auto"/>
        <w:rPr>
          <w:rFonts w:hint="eastAsia" w:ascii="仿宋" w:hAnsi="仿宋" w:eastAsia="仿宋" w:cs="仿宋"/>
          <w:sz w:val="28"/>
          <w:szCs w:val="28"/>
        </w:rPr>
      </w:pPr>
      <w:r>
        <w:rPr>
          <w:rFonts w:hint="eastAsia" w:ascii="仿宋" w:hAnsi="仿宋" w:eastAsia="仿宋" w:cs="仿宋"/>
          <w:spacing w:val="-9"/>
          <w:sz w:val="28"/>
          <w:szCs w:val="28"/>
        </w:rPr>
        <w:t>医院成立</w:t>
      </w:r>
      <w:r>
        <w:rPr>
          <w:rFonts w:hint="eastAsia" w:ascii="仿宋" w:hAnsi="仿宋" w:eastAsia="仿宋" w:cs="仿宋"/>
          <w:sz w:val="28"/>
          <w:szCs w:val="28"/>
        </w:rPr>
        <w:t>由院长任组长，相关领导为成员的研究生招生工作领导小组，医院博士研究生招生录取工作在领导小组领导下进行。成立以纪检监察部门为主组成的单位复试工作监督小组，负责复试各环节监督工作，并受理考生的举报、投诉等事宜。</w:t>
      </w:r>
    </w:p>
    <w:p>
      <w:pPr>
        <w:pStyle w:val="5"/>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textAlignment w:val="auto"/>
        <w:rPr>
          <w:rFonts w:ascii="仿宋" w:hAnsi="仿宋" w:eastAsia="仿宋" w:cs="仿宋"/>
          <w:spacing w:val="-5"/>
          <w:sz w:val="28"/>
          <w:szCs w:val="28"/>
        </w:rPr>
      </w:pPr>
      <w:r>
        <w:rPr>
          <w:rFonts w:hint="eastAsia" w:ascii="仿宋" w:hAnsi="仿宋" w:eastAsia="仿宋" w:cs="仿宋"/>
          <w:sz w:val="28"/>
          <w:szCs w:val="28"/>
          <w:lang w:val="en-US" w:eastAsia="zh-CN"/>
        </w:rPr>
        <w:t>成立研究生复试保障组，</w:t>
      </w:r>
      <w:r>
        <w:rPr>
          <w:rFonts w:hint="eastAsia" w:ascii="仿宋" w:hAnsi="仿宋" w:eastAsia="仿宋" w:cs="仿宋"/>
          <w:spacing w:val="-12"/>
          <w:sz w:val="28"/>
          <w:szCs w:val="28"/>
        </w:rPr>
        <w:t>确保招</w:t>
      </w:r>
      <w:r>
        <w:rPr>
          <w:rFonts w:hint="eastAsia" w:ascii="仿宋" w:hAnsi="仿宋" w:eastAsia="仿宋" w:cs="仿宋"/>
          <w:spacing w:val="-8"/>
          <w:sz w:val="28"/>
          <w:szCs w:val="28"/>
        </w:rPr>
        <w:t>生所需设备齐全并提供网络技术支持，确保人员培训、材料审核、试题命制、考务组织、试卷评阅、综合素质考核、监督督</w:t>
      </w:r>
      <w:r>
        <w:rPr>
          <w:rFonts w:hint="eastAsia" w:ascii="仿宋" w:hAnsi="仿宋" w:eastAsia="仿宋" w:cs="仿宋"/>
          <w:spacing w:val="-5"/>
          <w:sz w:val="28"/>
          <w:szCs w:val="28"/>
        </w:rPr>
        <w:t>导等工作顺利进行，确保人员和场所安全及程序规范。</w:t>
      </w:r>
    </w:p>
    <w:p>
      <w:pPr>
        <w:pStyle w:val="11"/>
        <w:keepNext w:val="0"/>
        <w:keepLines w:val="0"/>
        <w:pageBreakBefore w:val="0"/>
        <w:widowControl w:val="0"/>
        <w:kinsoku/>
        <w:overflowPunct/>
        <w:topLinePunct w:val="0"/>
        <w:bidi w:val="0"/>
        <w:snapToGrid/>
        <w:spacing w:line="500" w:lineRule="exact"/>
        <w:ind w:firstLine="422" w:firstLineChars="150"/>
        <w:textAlignment w:val="auto"/>
        <w:rPr>
          <w:rFonts w:ascii="仿宋" w:hAnsi="仿宋" w:eastAsia="仿宋" w:cs="仿宋"/>
          <w:b/>
          <w:bCs/>
          <w:sz w:val="28"/>
          <w:szCs w:val="28"/>
        </w:rPr>
      </w:pPr>
      <w:r>
        <w:rPr>
          <w:rFonts w:hint="eastAsia" w:ascii="仿宋" w:hAnsi="仿宋" w:eastAsia="仿宋" w:cs="仿宋"/>
          <w:b/>
          <w:bCs/>
          <w:sz w:val="28"/>
          <w:szCs w:val="28"/>
        </w:rPr>
        <w:t>二、招生方式</w:t>
      </w:r>
    </w:p>
    <w:p>
      <w:pPr>
        <w:pStyle w:val="11"/>
        <w:keepNext w:val="0"/>
        <w:keepLines w:val="0"/>
        <w:pageBreakBefore w:val="0"/>
        <w:widowControl w:val="0"/>
        <w:kinsoku/>
        <w:overflowPunct/>
        <w:topLinePunct w:val="0"/>
        <w:bidi w:val="0"/>
        <w:snapToGrid/>
        <w:spacing w:line="500" w:lineRule="exact"/>
        <w:ind w:firstLineChars="150"/>
        <w:textAlignment w:val="auto"/>
        <w:rPr>
          <w:rFonts w:ascii="仿宋" w:hAnsi="仿宋" w:eastAsia="仿宋" w:cs="仿宋"/>
          <w:sz w:val="28"/>
          <w:szCs w:val="28"/>
        </w:rPr>
      </w:pPr>
      <w:r>
        <w:rPr>
          <w:rFonts w:hint="eastAsia" w:ascii="仿宋" w:hAnsi="仿宋" w:eastAsia="仿宋" w:cs="仿宋"/>
          <w:sz w:val="28"/>
          <w:szCs w:val="28"/>
        </w:rPr>
        <w:t>1.招生采用“申请-考核”的方式择优选拔录取。</w:t>
      </w:r>
    </w:p>
    <w:p>
      <w:pPr>
        <w:pStyle w:val="11"/>
        <w:keepNext w:val="0"/>
        <w:keepLines w:val="0"/>
        <w:pageBreakBefore w:val="0"/>
        <w:widowControl w:val="0"/>
        <w:kinsoku/>
        <w:overflowPunct/>
        <w:topLinePunct w:val="0"/>
        <w:bidi w:val="0"/>
        <w:snapToGrid/>
        <w:spacing w:line="500" w:lineRule="exact"/>
        <w:ind w:firstLineChars="150"/>
        <w:textAlignment w:val="auto"/>
        <w:rPr>
          <w:rFonts w:ascii="仿宋" w:hAnsi="仿宋" w:eastAsia="仿宋" w:cs="仿宋"/>
          <w:sz w:val="28"/>
          <w:szCs w:val="28"/>
        </w:rPr>
      </w:pPr>
      <w:r>
        <w:rPr>
          <w:rFonts w:hint="eastAsia" w:ascii="仿宋" w:hAnsi="仿宋" w:eastAsia="仿宋" w:cs="仿宋"/>
          <w:sz w:val="28"/>
          <w:szCs w:val="28"/>
        </w:rPr>
        <w:t>2.招生采取线下方式，现场考核。</w:t>
      </w:r>
    </w:p>
    <w:p>
      <w:pPr>
        <w:pStyle w:val="11"/>
        <w:keepNext w:val="0"/>
        <w:keepLines w:val="0"/>
        <w:pageBreakBefore w:val="0"/>
        <w:widowControl w:val="0"/>
        <w:kinsoku/>
        <w:overflowPunct/>
        <w:topLinePunct w:val="0"/>
        <w:bidi w:val="0"/>
        <w:snapToGrid/>
        <w:spacing w:line="500" w:lineRule="exact"/>
        <w:ind w:firstLineChars="150"/>
        <w:textAlignment w:val="auto"/>
        <w:rPr>
          <w:rFonts w:ascii="仿宋" w:hAnsi="仿宋" w:eastAsia="仿宋" w:cs="仿宋"/>
          <w:sz w:val="28"/>
          <w:szCs w:val="28"/>
        </w:rPr>
      </w:pPr>
      <w:r>
        <w:rPr>
          <w:rFonts w:hint="eastAsia" w:ascii="仿宋" w:hAnsi="仿宋" w:eastAsia="仿宋" w:cs="仿宋"/>
          <w:sz w:val="28"/>
          <w:szCs w:val="28"/>
        </w:rPr>
        <w:t>3.招生由院纪检监察部进行全程监督。</w:t>
      </w:r>
    </w:p>
    <w:p>
      <w:pPr>
        <w:pStyle w:val="11"/>
        <w:keepNext w:val="0"/>
        <w:keepLines w:val="0"/>
        <w:pageBreakBefore w:val="0"/>
        <w:widowControl w:val="0"/>
        <w:kinsoku/>
        <w:overflowPunct/>
        <w:topLinePunct w:val="0"/>
        <w:bidi w:val="0"/>
        <w:snapToGrid/>
        <w:spacing w:line="500" w:lineRule="exact"/>
        <w:ind w:firstLine="422" w:firstLineChars="150"/>
        <w:textAlignment w:val="auto"/>
        <w:rPr>
          <w:rFonts w:ascii="仿宋" w:hAnsi="仿宋" w:eastAsia="仿宋" w:cs="仿宋"/>
          <w:b/>
          <w:bCs/>
          <w:sz w:val="28"/>
          <w:szCs w:val="28"/>
        </w:rPr>
      </w:pPr>
      <w:r>
        <w:rPr>
          <w:rFonts w:hint="eastAsia" w:ascii="仿宋" w:hAnsi="仿宋" w:eastAsia="仿宋" w:cs="仿宋"/>
          <w:b/>
          <w:bCs/>
          <w:sz w:val="28"/>
          <w:szCs w:val="28"/>
        </w:rPr>
        <w:t>三、报考条件</w:t>
      </w:r>
    </w:p>
    <w:p>
      <w:pPr>
        <w:pStyle w:val="11"/>
        <w:keepNext w:val="0"/>
        <w:keepLines w:val="0"/>
        <w:pageBreakBefore w:val="0"/>
        <w:widowControl w:val="0"/>
        <w:kinsoku/>
        <w:overflowPunct/>
        <w:topLinePunct w:val="0"/>
        <w:bidi w:val="0"/>
        <w:snapToGrid/>
        <w:spacing w:line="500" w:lineRule="exact"/>
        <w:ind w:firstLineChars="15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参照校（院）</w:t>
      </w:r>
      <w:r>
        <w:rPr>
          <w:rFonts w:hint="eastAsia" w:ascii="仿宋" w:hAnsi="仿宋" w:eastAsia="仿宋" w:cs="仿宋"/>
          <w:sz w:val="28"/>
          <w:szCs w:val="28"/>
        </w:rPr>
        <w:t>202</w:t>
      </w:r>
      <w:r>
        <w:rPr>
          <w:rFonts w:hint="eastAsia" w:ascii="仿宋" w:hAnsi="仿宋" w:eastAsia="仿宋" w:cs="仿宋"/>
          <w:sz w:val="28"/>
          <w:szCs w:val="28"/>
          <w:lang w:val="en-US"/>
        </w:rPr>
        <w:t>3</w:t>
      </w:r>
      <w:r>
        <w:rPr>
          <w:rFonts w:hint="eastAsia" w:ascii="仿宋" w:hAnsi="仿宋" w:eastAsia="仿宋" w:cs="仿宋"/>
          <w:sz w:val="28"/>
          <w:szCs w:val="28"/>
        </w:rPr>
        <w:t>年博士研究生招生</w:t>
      </w:r>
      <w:r>
        <w:rPr>
          <w:rFonts w:hint="eastAsia" w:ascii="仿宋" w:hAnsi="仿宋" w:eastAsia="仿宋" w:cs="仿宋"/>
          <w:sz w:val="28"/>
          <w:szCs w:val="28"/>
          <w:lang w:val="en-US" w:eastAsia="zh-CN"/>
        </w:rPr>
        <w:t>简章报考条件执行。成果认定时间自2020年1月1日起。</w:t>
      </w:r>
    </w:p>
    <w:p>
      <w:pPr>
        <w:pStyle w:val="11"/>
        <w:keepNext w:val="0"/>
        <w:keepLines w:val="0"/>
        <w:pageBreakBefore w:val="0"/>
        <w:widowControl w:val="0"/>
        <w:kinsoku/>
        <w:overflowPunct/>
        <w:topLinePunct w:val="0"/>
        <w:bidi w:val="0"/>
        <w:snapToGrid/>
        <w:spacing w:line="500" w:lineRule="exact"/>
        <w:ind w:firstLine="422" w:firstLineChars="150"/>
        <w:textAlignment w:val="auto"/>
        <w:rPr>
          <w:rFonts w:ascii="仿宋" w:hAnsi="仿宋" w:eastAsia="仿宋" w:cs="仿宋"/>
          <w:b/>
          <w:bCs/>
          <w:sz w:val="28"/>
          <w:szCs w:val="28"/>
        </w:rPr>
      </w:pPr>
      <w:r>
        <w:rPr>
          <w:rFonts w:hint="eastAsia" w:ascii="仿宋" w:hAnsi="仿宋" w:eastAsia="仿宋" w:cs="仿宋"/>
          <w:b/>
          <w:bCs/>
          <w:sz w:val="28"/>
          <w:szCs w:val="28"/>
        </w:rPr>
        <w:t>四、时间安排</w:t>
      </w:r>
    </w:p>
    <w:p>
      <w:pPr>
        <w:pStyle w:val="11"/>
        <w:keepNext w:val="0"/>
        <w:keepLines w:val="0"/>
        <w:pageBreakBefore w:val="0"/>
        <w:widowControl w:val="0"/>
        <w:kinsoku/>
        <w:overflowPunct/>
        <w:topLinePunct w:val="0"/>
        <w:bidi w:val="0"/>
        <w:snapToGrid/>
        <w:spacing w:line="500" w:lineRule="exact"/>
        <w:ind w:firstLine="280" w:firstLineChars="100"/>
        <w:textAlignment w:val="auto"/>
        <w:rPr>
          <w:rFonts w:ascii="仿宋" w:hAnsi="仿宋" w:eastAsia="仿宋" w:cs="仿宋"/>
          <w:sz w:val="28"/>
          <w:szCs w:val="28"/>
        </w:rPr>
      </w:pPr>
      <w:r>
        <w:rPr>
          <w:rFonts w:hint="eastAsia" w:ascii="仿宋" w:hAnsi="仿宋" w:eastAsia="仿宋" w:cs="仿宋"/>
          <w:sz w:val="28"/>
          <w:szCs w:val="28"/>
        </w:rPr>
        <w:t>（一）材料审核阶段：5月12日--5月16日，材料审核小组现场</w:t>
      </w:r>
      <w:r>
        <w:rPr>
          <w:rFonts w:hint="eastAsia" w:ascii="仿宋" w:hAnsi="仿宋" w:eastAsia="仿宋" w:cs="仿宋"/>
          <w:sz w:val="28"/>
          <w:szCs w:val="28"/>
          <w:lang w:val="en-US" w:eastAsia="zh-CN"/>
        </w:rPr>
        <w:t>对考生材料进行盲审</w:t>
      </w:r>
      <w:r>
        <w:rPr>
          <w:rFonts w:hint="eastAsia" w:ascii="仿宋" w:hAnsi="仿宋" w:eastAsia="仿宋" w:cs="仿宋"/>
          <w:sz w:val="28"/>
          <w:szCs w:val="28"/>
        </w:rPr>
        <w:t>、打分。材料审核小组成员现场独立评分，评分前综合研究审核评价意见与评分标准，材料审核小组对审核结果负责。评分记录交科教外事部集中统一保管，任何人不得改动。打分过程全程录音录像。音像材料由材料审核小组组长和招生工作领导小组组长共同签字密封，且至少保存三年。</w:t>
      </w:r>
    </w:p>
    <w:p>
      <w:pPr>
        <w:pStyle w:val="11"/>
        <w:keepNext w:val="0"/>
        <w:keepLines w:val="0"/>
        <w:pageBreakBefore w:val="0"/>
        <w:widowControl w:val="0"/>
        <w:kinsoku/>
        <w:overflowPunct/>
        <w:topLinePunct w:val="0"/>
        <w:bidi w:val="0"/>
        <w:snapToGrid/>
        <w:spacing w:line="500" w:lineRule="exact"/>
        <w:ind w:firstLine="560"/>
        <w:textAlignment w:val="auto"/>
        <w:rPr>
          <w:rFonts w:ascii="仿宋" w:hAnsi="仿宋" w:eastAsia="仿宋" w:cs="仿宋"/>
          <w:sz w:val="28"/>
          <w:szCs w:val="28"/>
        </w:rPr>
      </w:pPr>
      <w:r>
        <w:rPr>
          <w:rFonts w:hint="eastAsia" w:ascii="仿宋" w:hAnsi="仿宋" w:eastAsia="仿宋" w:cs="仿宋"/>
          <w:color w:val="FF0000"/>
          <w:sz w:val="28"/>
          <w:szCs w:val="28"/>
        </w:rPr>
        <w:t>根据材料审核成绩确定进入单位考核人选。材料审核成绩排序原则与录取排序原则一致，如报名时区分导师时，按照招生导师进行排序。报名时不区分导师的招生专业，则全部申请考生成绩由高到低进行排序。</w:t>
      </w:r>
      <w:r>
        <w:rPr>
          <w:rFonts w:hint="eastAsia" w:ascii="仿宋" w:hAnsi="仿宋" w:eastAsia="仿宋" w:cs="仿宋"/>
          <w:sz w:val="28"/>
          <w:szCs w:val="28"/>
        </w:rPr>
        <w:t>生源充足情况下原则上按照不低于招生计划的300%入围，5月16日前将入围考核人员名单进行公示。</w:t>
      </w:r>
    </w:p>
    <w:p>
      <w:pPr>
        <w:pStyle w:val="11"/>
        <w:keepNext w:val="0"/>
        <w:keepLines w:val="0"/>
        <w:pageBreakBefore w:val="0"/>
        <w:widowControl w:val="0"/>
        <w:kinsoku/>
        <w:overflowPunct/>
        <w:topLinePunct w:val="0"/>
        <w:bidi w:val="0"/>
        <w:snapToGrid/>
        <w:spacing w:line="500" w:lineRule="exact"/>
        <w:ind w:firstLine="560"/>
        <w:textAlignment w:val="auto"/>
        <w:rPr>
          <w:rFonts w:ascii="仿宋" w:hAnsi="仿宋" w:eastAsia="仿宋" w:cs="仿宋"/>
          <w:strike/>
          <w:sz w:val="28"/>
          <w:szCs w:val="28"/>
        </w:rPr>
      </w:pPr>
      <w:r>
        <w:rPr>
          <w:rFonts w:hint="eastAsia" w:ascii="仿宋" w:hAnsi="仿宋" w:eastAsia="仿宋" w:cs="仿宋"/>
          <w:sz w:val="28"/>
          <w:szCs w:val="28"/>
        </w:rPr>
        <w:t>（二）现场考核阶段：5月20日--5月24日，具体时间</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地点</w:t>
      </w:r>
      <w:bookmarkStart w:id="0" w:name="_GoBack"/>
      <w:bookmarkEnd w:id="0"/>
      <w:r>
        <w:rPr>
          <w:rFonts w:hint="eastAsia" w:ascii="仿宋" w:hAnsi="仿宋" w:eastAsia="仿宋" w:cs="仿宋"/>
          <w:sz w:val="28"/>
          <w:szCs w:val="28"/>
        </w:rPr>
        <w:t>由科教外事部逐一通知到考生。</w:t>
      </w:r>
    </w:p>
    <w:p>
      <w:pPr>
        <w:keepNext w:val="0"/>
        <w:keepLines w:val="0"/>
        <w:pageBreakBefore w:val="0"/>
        <w:widowControl w:val="0"/>
        <w:kinsoku/>
        <w:overflowPunct/>
        <w:topLinePunct w:val="0"/>
        <w:bidi w:val="0"/>
        <w:snapToGrid/>
        <w:spacing w:line="500" w:lineRule="exact"/>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rPr>
        <w:t>五、现场考核内容</w:t>
      </w:r>
    </w:p>
    <w:p>
      <w:pPr>
        <w:pStyle w:val="11"/>
        <w:keepNext w:val="0"/>
        <w:keepLines w:val="0"/>
        <w:pageBreakBefore w:val="0"/>
        <w:widowControl w:val="0"/>
        <w:kinsoku/>
        <w:overflowPunct/>
        <w:topLinePunct w:val="0"/>
        <w:autoSpaceDE w:val="0"/>
        <w:autoSpaceDN w:val="0"/>
        <w:bidi w:val="0"/>
        <w:adjustRightInd w:val="0"/>
        <w:snapToGrid/>
        <w:spacing w:line="500" w:lineRule="exact"/>
        <w:ind w:firstLine="560"/>
        <w:jc w:val="left"/>
        <w:textAlignment w:val="auto"/>
        <w:rPr>
          <w:rFonts w:ascii="仿宋" w:hAnsi="仿宋" w:eastAsia="仿宋" w:cs="仿宋"/>
          <w:sz w:val="28"/>
          <w:szCs w:val="28"/>
        </w:rPr>
      </w:pPr>
      <w:r>
        <w:rPr>
          <w:rFonts w:hint="eastAsia" w:ascii="仿宋" w:hAnsi="仿宋" w:eastAsia="仿宋" w:cs="仿宋"/>
          <w:sz w:val="28"/>
          <w:szCs w:val="28"/>
        </w:rPr>
        <w:t>1.考核内容包括外国语(笔试)、专业课（笔试）、综合素质（面试），每项满分100分。笔试不少于45分钟，综合素质考核时间不少于20分钟，综合素质成绩低于60分者，不予录取。</w:t>
      </w:r>
    </w:p>
    <w:p>
      <w:pPr>
        <w:pStyle w:val="11"/>
        <w:keepNext w:val="0"/>
        <w:keepLines w:val="0"/>
        <w:pageBreakBefore w:val="0"/>
        <w:widowControl w:val="0"/>
        <w:kinsoku/>
        <w:overflowPunct/>
        <w:topLinePunct w:val="0"/>
        <w:autoSpaceDE w:val="0"/>
        <w:autoSpaceDN w:val="0"/>
        <w:bidi w:val="0"/>
        <w:adjustRightInd w:val="0"/>
        <w:snapToGrid/>
        <w:spacing w:line="500" w:lineRule="exact"/>
        <w:ind w:firstLine="560"/>
        <w:jc w:val="left"/>
        <w:textAlignment w:val="auto"/>
        <w:rPr>
          <w:rFonts w:ascii="仿宋" w:hAnsi="仿宋" w:eastAsia="仿宋" w:cs="仿宋"/>
          <w:sz w:val="28"/>
          <w:szCs w:val="28"/>
        </w:rPr>
      </w:pPr>
      <w:r>
        <w:rPr>
          <w:rFonts w:hint="eastAsia" w:ascii="仿宋" w:hAnsi="仿宋" w:eastAsia="仿宋" w:cs="仿宋"/>
          <w:sz w:val="28"/>
          <w:szCs w:val="28"/>
        </w:rPr>
        <w:t>2.考核小组由5名及以上博士生导师或相关专业副高级职称及以上人员组成（其中博导不少于3名），小组成员政治素质好、责任心强、公道正派、教学经验丰富。严格按照考核方案进行考核。</w:t>
      </w:r>
    </w:p>
    <w:p>
      <w:pPr>
        <w:pStyle w:val="11"/>
        <w:keepNext w:val="0"/>
        <w:keepLines w:val="0"/>
        <w:pageBreakBefore w:val="0"/>
        <w:widowControl w:val="0"/>
        <w:kinsoku/>
        <w:overflowPunct/>
        <w:topLinePunct w:val="0"/>
        <w:autoSpaceDE w:val="0"/>
        <w:autoSpaceDN w:val="0"/>
        <w:bidi w:val="0"/>
        <w:adjustRightInd w:val="0"/>
        <w:snapToGrid/>
        <w:spacing w:line="500" w:lineRule="exact"/>
        <w:ind w:firstLine="560"/>
        <w:jc w:val="left"/>
        <w:textAlignment w:val="auto"/>
        <w:rPr>
          <w:rFonts w:ascii="仿宋" w:hAnsi="仿宋" w:eastAsia="仿宋" w:cs="仿宋"/>
          <w:sz w:val="28"/>
          <w:szCs w:val="28"/>
        </w:rPr>
      </w:pPr>
      <w:r>
        <w:rPr>
          <w:rFonts w:hint="eastAsia" w:ascii="仿宋" w:hAnsi="仿宋" w:eastAsia="仿宋" w:cs="仿宋"/>
          <w:sz w:val="28"/>
          <w:szCs w:val="28"/>
        </w:rPr>
        <w:t>3.综合素质考核：要求进入考核的考生准备 10 分钟 PPT 汇报，汇报内容包括:①个人简介、科研经历和成果介绍；②简单介绍拟从事研究领域前沿进展；③拟开展的研究工作设想等。考核小组就考生逻辑思维、学术素养、科研水平、创新能力等方面展开提问和考察。</w:t>
      </w:r>
    </w:p>
    <w:p>
      <w:pPr>
        <w:pStyle w:val="11"/>
        <w:keepNext w:val="0"/>
        <w:keepLines w:val="0"/>
        <w:pageBreakBefore w:val="0"/>
        <w:widowControl w:val="0"/>
        <w:kinsoku/>
        <w:overflowPunct/>
        <w:topLinePunct w:val="0"/>
        <w:autoSpaceDE w:val="0"/>
        <w:autoSpaceDN w:val="0"/>
        <w:bidi w:val="0"/>
        <w:adjustRightInd w:val="0"/>
        <w:snapToGrid/>
        <w:spacing w:line="500" w:lineRule="exact"/>
        <w:ind w:firstLine="0" w:firstLineChars="0"/>
        <w:jc w:val="left"/>
        <w:textAlignment w:val="auto"/>
        <w:rPr>
          <w:rFonts w:ascii="仿宋" w:hAnsi="仿宋" w:eastAsia="仿宋" w:cs="仿宋"/>
          <w:sz w:val="28"/>
          <w:szCs w:val="28"/>
        </w:rPr>
      </w:pPr>
      <w:r>
        <w:rPr>
          <w:rFonts w:hint="eastAsia" w:ascii="仿宋" w:hAnsi="仿宋" w:eastAsia="仿宋" w:cs="仿宋"/>
          <w:sz w:val="28"/>
          <w:szCs w:val="28"/>
        </w:rPr>
        <w:t>（注意：内容①须用英文阐述，</w:t>
      </w:r>
      <w:r>
        <w:rPr>
          <w:rFonts w:ascii="仿宋" w:hAnsi="仿宋" w:eastAsia="仿宋" w:cs="仿宋"/>
          <w:sz w:val="28"/>
          <w:szCs w:val="28"/>
        </w:rPr>
        <w:t>②</w:t>
      </w:r>
      <w:r>
        <w:rPr>
          <w:rFonts w:hint="eastAsia" w:ascii="仿宋" w:hAnsi="仿宋" w:eastAsia="仿宋" w:cs="仿宋"/>
          <w:sz w:val="28"/>
          <w:szCs w:val="28"/>
        </w:rPr>
        <w:t>和</w:t>
      </w:r>
      <w:r>
        <w:rPr>
          <w:rFonts w:ascii="仿宋" w:hAnsi="仿宋" w:eastAsia="仿宋" w:cs="仿宋"/>
          <w:sz w:val="28"/>
          <w:szCs w:val="28"/>
        </w:rPr>
        <w:t>③</w:t>
      </w:r>
      <w:r>
        <w:rPr>
          <w:rFonts w:hint="eastAsia" w:ascii="仿宋" w:hAnsi="仿宋" w:eastAsia="仿宋" w:cs="仿宋"/>
          <w:sz w:val="28"/>
          <w:szCs w:val="28"/>
        </w:rPr>
        <w:t>考生可以选择使用中文或者英文进行介绍。）</w:t>
      </w:r>
    </w:p>
    <w:p>
      <w:pPr>
        <w:pStyle w:val="11"/>
        <w:keepNext w:val="0"/>
        <w:keepLines w:val="0"/>
        <w:pageBreakBefore w:val="0"/>
        <w:widowControl w:val="0"/>
        <w:kinsoku/>
        <w:overflowPunct/>
        <w:topLinePunct w:val="0"/>
        <w:autoSpaceDE w:val="0"/>
        <w:autoSpaceDN w:val="0"/>
        <w:bidi w:val="0"/>
        <w:adjustRightInd w:val="0"/>
        <w:snapToGrid/>
        <w:spacing w:line="500" w:lineRule="exact"/>
        <w:ind w:firstLine="560"/>
        <w:jc w:val="left"/>
        <w:textAlignment w:val="auto"/>
        <w:rPr>
          <w:rFonts w:ascii="仿宋" w:hAnsi="仿宋" w:eastAsia="仿宋" w:cs="仿宋"/>
          <w:sz w:val="28"/>
          <w:szCs w:val="28"/>
        </w:rPr>
      </w:pPr>
      <w:r>
        <w:rPr>
          <w:rFonts w:hint="eastAsia" w:ascii="仿宋" w:hAnsi="仿宋" w:eastAsia="仿宋" w:cs="仿宋"/>
          <w:sz w:val="28"/>
          <w:szCs w:val="28"/>
        </w:rPr>
        <w:t>4.录取成绩计算方式：录取成绩=（材料审核成绩*10%+（外语水平+专业课考核）/2*30%+综合素质考核*60%）。按照全部考生成绩由高到低进行排序。</w:t>
      </w:r>
    </w:p>
    <w:p>
      <w:pPr>
        <w:pStyle w:val="11"/>
        <w:keepNext w:val="0"/>
        <w:keepLines w:val="0"/>
        <w:pageBreakBefore w:val="0"/>
        <w:widowControl w:val="0"/>
        <w:kinsoku/>
        <w:overflowPunct/>
        <w:topLinePunct w:val="0"/>
        <w:autoSpaceDE w:val="0"/>
        <w:autoSpaceDN w:val="0"/>
        <w:bidi w:val="0"/>
        <w:adjustRightInd w:val="0"/>
        <w:snapToGrid/>
        <w:spacing w:line="500" w:lineRule="exact"/>
        <w:ind w:firstLine="560"/>
        <w:jc w:val="left"/>
        <w:textAlignment w:val="auto"/>
        <w:rPr>
          <w:rFonts w:ascii="仿宋" w:hAnsi="仿宋" w:eastAsia="仿宋" w:cs="仿宋"/>
          <w:sz w:val="28"/>
          <w:szCs w:val="28"/>
        </w:rPr>
      </w:pPr>
      <w:r>
        <w:rPr>
          <w:rFonts w:hint="eastAsia" w:ascii="仿宋" w:hAnsi="仿宋" w:eastAsia="仿宋" w:cs="仿宋"/>
          <w:sz w:val="28"/>
          <w:szCs w:val="28"/>
        </w:rPr>
        <w:t>5.未尽事项均按照学校招生录取工作方案办理。</w:t>
      </w:r>
    </w:p>
    <w:p>
      <w:pPr>
        <w:pStyle w:val="11"/>
        <w:keepNext w:val="0"/>
        <w:keepLines w:val="0"/>
        <w:pageBreakBefore w:val="0"/>
        <w:widowControl w:val="0"/>
        <w:kinsoku/>
        <w:overflowPunct/>
        <w:topLinePunct w:val="0"/>
        <w:autoSpaceDE w:val="0"/>
        <w:autoSpaceDN w:val="0"/>
        <w:bidi w:val="0"/>
        <w:adjustRightInd w:val="0"/>
        <w:snapToGrid/>
        <w:spacing w:line="500" w:lineRule="exact"/>
        <w:ind w:firstLine="562"/>
        <w:jc w:val="left"/>
        <w:textAlignment w:val="auto"/>
        <w:rPr>
          <w:rFonts w:ascii="仿宋" w:hAnsi="仿宋" w:eastAsia="仿宋" w:cs="仿宋"/>
          <w:b/>
          <w:bCs/>
          <w:sz w:val="28"/>
          <w:szCs w:val="28"/>
        </w:rPr>
      </w:pPr>
      <w:r>
        <w:rPr>
          <w:rFonts w:hint="eastAsia" w:ascii="仿宋" w:hAnsi="仿宋" w:eastAsia="仿宋" w:cs="仿宋"/>
          <w:b/>
          <w:bCs/>
          <w:sz w:val="28"/>
          <w:szCs w:val="28"/>
        </w:rPr>
        <w:t>六、结果公示</w:t>
      </w:r>
    </w:p>
    <w:p>
      <w:pPr>
        <w:pStyle w:val="11"/>
        <w:keepNext w:val="0"/>
        <w:keepLines w:val="0"/>
        <w:pageBreakBefore w:val="0"/>
        <w:widowControl w:val="0"/>
        <w:kinsoku/>
        <w:overflowPunct/>
        <w:topLinePunct w:val="0"/>
        <w:bidi w:val="0"/>
        <w:snapToGrid/>
        <w:spacing w:line="500" w:lineRule="exact"/>
        <w:ind w:firstLine="560"/>
        <w:textAlignment w:val="auto"/>
        <w:rPr>
          <w:rFonts w:ascii="仿宋" w:hAnsi="仿宋" w:eastAsia="仿宋" w:cs="仿宋"/>
          <w:sz w:val="28"/>
          <w:szCs w:val="28"/>
        </w:rPr>
      </w:pPr>
      <w:r>
        <w:rPr>
          <w:rFonts w:hint="eastAsia" w:ascii="仿宋" w:hAnsi="仿宋" w:eastAsia="仿宋" w:cs="仿宋"/>
          <w:sz w:val="28"/>
          <w:szCs w:val="28"/>
        </w:rPr>
        <w:t xml:space="preserve">拟录取结果报研究生部审核、经学校招生领导小组审批后在山东第一医科大学研究生招生信息网进行公示。     </w:t>
      </w:r>
    </w:p>
    <w:p>
      <w:pPr>
        <w:pStyle w:val="11"/>
        <w:keepNext w:val="0"/>
        <w:keepLines w:val="0"/>
        <w:pageBreakBefore w:val="0"/>
        <w:widowControl w:val="0"/>
        <w:kinsoku/>
        <w:overflowPunct/>
        <w:topLinePunct w:val="0"/>
        <w:bidi w:val="0"/>
        <w:snapToGrid/>
        <w:spacing w:line="500" w:lineRule="exact"/>
        <w:ind w:firstLine="560"/>
        <w:textAlignment w:val="auto"/>
        <w:rPr>
          <w:rFonts w:ascii="仿宋" w:hAnsi="仿宋" w:eastAsia="仿宋" w:cs="仿宋"/>
          <w:sz w:val="28"/>
          <w:szCs w:val="28"/>
        </w:rPr>
      </w:pPr>
    </w:p>
    <w:p>
      <w:pPr>
        <w:pStyle w:val="11"/>
        <w:keepNext w:val="0"/>
        <w:keepLines w:val="0"/>
        <w:pageBreakBefore w:val="0"/>
        <w:widowControl w:val="0"/>
        <w:kinsoku/>
        <w:wordWrap w:val="0"/>
        <w:overflowPunct/>
        <w:topLinePunct w:val="0"/>
        <w:bidi w:val="0"/>
        <w:snapToGrid/>
        <w:spacing w:line="500" w:lineRule="exact"/>
        <w:ind w:firstLine="560"/>
        <w:jc w:val="right"/>
        <w:textAlignment w:val="auto"/>
        <w:rPr>
          <w:rFonts w:ascii="仿宋" w:hAnsi="仿宋" w:eastAsia="仿宋" w:cs="仿宋"/>
          <w:sz w:val="28"/>
          <w:szCs w:val="28"/>
        </w:rPr>
      </w:pPr>
      <w:r>
        <w:rPr>
          <w:rFonts w:hint="eastAsia" w:ascii="仿宋" w:hAnsi="仿宋" w:eastAsia="仿宋" w:cs="仿宋"/>
          <w:sz w:val="28"/>
          <w:szCs w:val="28"/>
        </w:rPr>
        <w:t xml:space="preserve">附属肿瘤医院  </w:t>
      </w:r>
    </w:p>
    <w:p>
      <w:pPr>
        <w:pStyle w:val="11"/>
        <w:keepNext w:val="0"/>
        <w:keepLines w:val="0"/>
        <w:pageBreakBefore w:val="0"/>
        <w:widowControl w:val="0"/>
        <w:kinsoku/>
        <w:overflowPunct/>
        <w:topLinePunct w:val="0"/>
        <w:bidi w:val="0"/>
        <w:snapToGrid/>
        <w:spacing w:line="500" w:lineRule="exact"/>
        <w:ind w:firstLine="560"/>
        <w:jc w:val="right"/>
        <w:textAlignment w:val="auto"/>
        <w:rPr>
          <w:rFonts w:ascii="楷体" w:hAnsi="楷体" w:eastAsia="楷体"/>
          <w:sz w:val="28"/>
          <w:szCs w:val="28"/>
        </w:rPr>
      </w:pPr>
      <w:r>
        <w:rPr>
          <w:rFonts w:hint="eastAsia" w:ascii="仿宋" w:hAnsi="仿宋" w:eastAsia="仿宋" w:cs="仿宋"/>
          <w:sz w:val="28"/>
          <w:szCs w:val="28"/>
        </w:rPr>
        <w:t xml:space="preserve">2023年4月26日    </w:t>
      </w:r>
      <w:r>
        <w:rPr>
          <w:rFonts w:hint="eastAsia" w:ascii="楷体" w:hAnsi="楷体" w:eastAsia="楷体"/>
          <w:sz w:val="28"/>
          <w:szCs w:val="28"/>
        </w:rPr>
        <w:t xml:space="preserve">                        </w:t>
      </w:r>
    </w:p>
    <w:sectPr>
      <w:pgSz w:w="11906" w:h="16838"/>
      <w:pgMar w:top="1440" w:right="1417" w:bottom="1134"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619D60"/>
    <w:multiLevelType w:val="singleLevel"/>
    <w:tmpl w:val="48619D60"/>
    <w:lvl w:ilvl="0" w:tentative="0">
      <w:start w:val="1"/>
      <w:numFmt w:val="chineseCounting"/>
      <w:suff w:val="nothing"/>
      <w:lvlText w:val="%1、"/>
      <w:lvlJc w:val="left"/>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ZlYjFhZjlkZTQ0ODlhNjhlMzk2YWUzMTA3NTY3MGUifQ=="/>
  </w:docVars>
  <w:rsids>
    <w:rsidRoot w:val="00C76B3C"/>
    <w:rsid w:val="000D55F4"/>
    <w:rsid w:val="002424BE"/>
    <w:rsid w:val="0030319C"/>
    <w:rsid w:val="00405840"/>
    <w:rsid w:val="00442B04"/>
    <w:rsid w:val="004547C1"/>
    <w:rsid w:val="004C2006"/>
    <w:rsid w:val="0052701C"/>
    <w:rsid w:val="005874AC"/>
    <w:rsid w:val="005E1BB3"/>
    <w:rsid w:val="006050E3"/>
    <w:rsid w:val="006E2F60"/>
    <w:rsid w:val="0075302E"/>
    <w:rsid w:val="008022F8"/>
    <w:rsid w:val="008818AB"/>
    <w:rsid w:val="00925741"/>
    <w:rsid w:val="00961B56"/>
    <w:rsid w:val="00A22D32"/>
    <w:rsid w:val="00B07460"/>
    <w:rsid w:val="00B7004D"/>
    <w:rsid w:val="00B86FA1"/>
    <w:rsid w:val="00B96A0B"/>
    <w:rsid w:val="00BD695E"/>
    <w:rsid w:val="00C76B3C"/>
    <w:rsid w:val="00FA0FA3"/>
    <w:rsid w:val="00FB2AC2"/>
    <w:rsid w:val="01B558AB"/>
    <w:rsid w:val="02DF55F1"/>
    <w:rsid w:val="0B84338B"/>
    <w:rsid w:val="19AB2A7C"/>
    <w:rsid w:val="2493226C"/>
    <w:rsid w:val="288809D1"/>
    <w:rsid w:val="2D7432EE"/>
    <w:rsid w:val="32075FF9"/>
    <w:rsid w:val="37BF7C78"/>
    <w:rsid w:val="387CC59E"/>
    <w:rsid w:val="3BD01C16"/>
    <w:rsid w:val="41756F92"/>
    <w:rsid w:val="41B76881"/>
    <w:rsid w:val="48EB033C"/>
    <w:rsid w:val="55E152C5"/>
    <w:rsid w:val="57D0700A"/>
    <w:rsid w:val="63BD48C3"/>
    <w:rsid w:val="654A2D28"/>
    <w:rsid w:val="6B00523C"/>
    <w:rsid w:val="AF9BDF23"/>
    <w:rsid w:val="BDF3B0CA"/>
    <w:rsid w:val="FD7FD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paragraph" w:styleId="6">
    <w:name w:val="annotation subject"/>
    <w:basedOn w:val="2"/>
    <w:next w:val="2"/>
    <w:link w:val="16"/>
    <w:semiHidden/>
    <w:unhideWhenUsed/>
    <w:qFormat/>
    <w:uiPriority w:val="99"/>
    <w:rPr>
      <w:b/>
      <w:bCs/>
    </w:rPr>
  </w:style>
  <w:style w:type="character" w:styleId="9">
    <w:name w:val="Strong"/>
    <w:basedOn w:val="8"/>
    <w:qFormat/>
    <w:uiPriority w:val="0"/>
    <w:rPr>
      <w:b/>
    </w:rPr>
  </w:style>
  <w:style w:type="character" w:styleId="10">
    <w:name w:val="annotation reference"/>
    <w:basedOn w:val="8"/>
    <w:semiHidden/>
    <w:unhideWhenUsed/>
    <w:qFormat/>
    <w:uiPriority w:val="99"/>
    <w:rPr>
      <w:sz w:val="21"/>
      <w:szCs w:val="21"/>
    </w:rPr>
  </w:style>
  <w:style w:type="paragraph" w:styleId="11">
    <w:name w:val="List Paragraph"/>
    <w:basedOn w:val="1"/>
    <w:qFormat/>
    <w:uiPriority w:val="34"/>
    <w:pPr>
      <w:ind w:firstLine="420" w:firstLineChars="200"/>
    </w:pPr>
  </w:style>
  <w:style w:type="character" w:customStyle="1" w:styleId="12">
    <w:name w:val="页眉 字符"/>
    <w:basedOn w:val="8"/>
    <w:link w:val="4"/>
    <w:qFormat/>
    <w:uiPriority w:val="99"/>
    <w:rPr>
      <w:kern w:val="2"/>
      <w:sz w:val="18"/>
      <w:szCs w:val="18"/>
    </w:rPr>
  </w:style>
  <w:style w:type="character" w:customStyle="1" w:styleId="13">
    <w:name w:val="页脚 字符"/>
    <w:basedOn w:val="8"/>
    <w:link w:val="3"/>
    <w:qFormat/>
    <w:uiPriority w:val="99"/>
    <w:rPr>
      <w:kern w:val="2"/>
      <w:sz w:val="18"/>
      <w:szCs w:val="18"/>
    </w:rPr>
  </w:style>
  <w:style w:type="paragraph" w:customStyle="1" w:styleId="14">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5">
    <w:name w:val="批注文字 字符"/>
    <w:basedOn w:val="8"/>
    <w:link w:val="2"/>
    <w:semiHidden/>
    <w:qFormat/>
    <w:uiPriority w:val="99"/>
    <w:rPr>
      <w:kern w:val="2"/>
      <w:sz w:val="21"/>
      <w:szCs w:val="22"/>
    </w:rPr>
  </w:style>
  <w:style w:type="character" w:customStyle="1" w:styleId="16">
    <w:name w:val="批注主题 字符"/>
    <w:basedOn w:val="15"/>
    <w:link w:val="6"/>
    <w:semiHidden/>
    <w:qFormat/>
    <w:uiPriority w:val="99"/>
    <w:rPr>
      <w:b/>
      <w:bCs/>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3</Pages>
  <Words>1193</Words>
  <Characters>1250</Characters>
  <Lines>11</Lines>
  <Paragraphs>3</Paragraphs>
  <TotalTime>1</TotalTime>
  <ScaleCrop>false</ScaleCrop>
  <LinksUpToDate>false</LinksUpToDate>
  <CharactersWithSpaces>1289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2020-05-10T10:26:00Z</dcterms:created>
  <dc:creator>Administrator</dc:creator>
  <cp:lastModifiedBy>西子妈咪</cp:lastModifiedBy>
  <cp:lastPrinted>2023-02-08T14:30:00Z</cp:lastPrinted>
  <dcterms:modified xsi:type="dcterms:W3CDTF">2023-04-26T08:42:33Z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59BCDAC236BE43078EF0CAAA90013808_13</vt:lpwstr>
  </property>
</Properties>
</file>