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C75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firstLine="420"/>
        <w:jc w:val="center"/>
        <w:rPr>
          <w:rFonts w:ascii="微软雅黑" w:hAnsi="微软雅黑" w:eastAsia="微软雅黑" w:cs="微软雅黑"/>
          <w:i w:val="0"/>
          <w:iCs w:val="0"/>
          <w:caps w:val="0"/>
          <w:color w:val="333333"/>
          <w:spacing w:val="0"/>
          <w:sz w:val="21"/>
          <w:szCs w:val="21"/>
        </w:rPr>
      </w:pPr>
      <w:bookmarkStart w:id="0" w:name="_GoBack"/>
      <w:r>
        <w:rPr>
          <w:rFonts w:ascii="黑体" w:hAnsi="宋体" w:eastAsia="黑体" w:cs="黑体"/>
          <w:i w:val="0"/>
          <w:iCs w:val="0"/>
          <w:caps w:val="0"/>
          <w:color w:val="4D4D4D"/>
          <w:spacing w:val="0"/>
          <w:sz w:val="28"/>
          <w:szCs w:val="28"/>
          <w:bdr w:val="none" w:color="auto" w:sz="0" w:space="0"/>
          <w:shd w:val="clear" w:fill="FFFFFF"/>
        </w:rPr>
        <w:t>电子与信息工程学院信息与通信工程学术学位</w:t>
      </w:r>
      <w:bookmarkEnd w:id="0"/>
      <w:r>
        <w:rPr>
          <w:rFonts w:ascii="黑体" w:hAnsi="宋体" w:eastAsia="黑体" w:cs="黑体"/>
          <w:i w:val="0"/>
          <w:iCs w:val="0"/>
          <w:caps w:val="0"/>
          <w:color w:val="4D4D4D"/>
          <w:spacing w:val="0"/>
          <w:sz w:val="28"/>
          <w:szCs w:val="28"/>
          <w:bdr w:val="none" w:color="auto" w:sz="0" w:space="0"/>
          <w:shd w:val="clear" w:fill="FFFFFF"/>
        </w:rPr>
        <w:t>博士研究生招生工作细则</w:t>
      </w:r>
    </w:p>
    <w:p w14:paraId="2F8F9B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B282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为做好我院2026年信息与通信工程学术学位博士研究生招生工作，根据《南京信息工程大学2026年博士学位研究生招生简章》的规定，结合我院实际，特制定本细则。</w:t>
      </w:r>
    </w:p>
    <w:p w14:paraId="63B0AF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E5D97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34C11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ascii="Calibri" w:hAnsi="Calibri" w:eastAsia="Calibri" w:cs="Calibri"/>
          <w:b w:val="0"/>
          <w:bCs w:val="0"/>
          <w:i w:val="0"/>
          <w:iCs w:val="0"/>
          <w:color w:val="000000"/>
          <w:sz w:val="24"/>
          <w:szCs w:val="24"/>
        </w:rPr>
      </w:pPr>
      <w:r>
        <w:rPr>
          <w:rStyle w:val="6"/>
          <w:rFonts w:hint="eastAsia" w:ascii="黑体" w:hAnsi="宋体" w:eastAsia="黑体" w:cs="黑体"/>
          <w:b/>
          <w:bCs/>
          <w:i w:val="0"/>
          <w:iCs w:val="0"/>
          <w:caps w:val="0"/>
          <w:color w:val="4D4D4D"/>
          <w:spacing w:val="0"/>
          <w:sz w:val="22"/>
          <w:szCs w:val="22"/>
          <w:bdr w:val="none" w:color="auto" w:sz="0" w:space="0"/>
          <w:shd w:val="clear" w:fill="FFFFFF"/>
        </w:rPr>
        <w:t>组织机构及职责</w:t>
      </w:r>
    </w:p>
    <w:p w14:paraId="2D5FCCC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1885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（一）博士研究生招生工作领导小组</w:t>
      </w:r>
    </w:p>
    <w:p w14:paraId="45C7BCF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A61B1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负责制定学院博士研究生招生工作细则，组织开展本单位博士研究生招生复试录取工作，提出录取建议。</w:t>
      </w:r>
    </w:p>
    <w:p w14:paraId="012A5BD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F8097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组长：张治中</w:t>
      </w:r>
    </w:p>
    <w:p w14:paraId="6B6B762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6AE9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成员：万发雨、周华、丘仲锋、刘光杰、龙伟军、李鹏、于兵</w:t>
      </w:r>
    </w:p>
    <w:p w14:paraId="59618D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96814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（二）博士研究生招生工作纪检监督小组</w:t>
      </w:r>
    </w:p>
    <w:p w14:paraId="52CC4C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7CA48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负责对招生复试录取工作过程进行纪检监督，并接受考生和社会的咨询、投诉和违纪违规情况反映。</w:t>
      </w:r>
    </w:p>
    <w:p w14:paraId="00C9718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02AA48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组长：张明菊</w:t>
      </w:r>
    </w:p>
    <w:p w14:paraId="65314A2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D0F9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成员：叶玉娣、王阳、黄开洁</w:t>
      </w:r>
    </w:p>
    <w:p w14:paraId="1D649D2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98046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（三）复试专家组</w:t>
      </w:r>
    </w:p>
    <w:p w14:paraId="700D323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514B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由博士研究生招生工作领导小组根据复试工作安排成立复试专家组，对参加复试的考生进行外语、思想道德水平和学术水平考查。复试专家组成员由不少于7人的本学科博士生导师组成。</w:t>
      </w:r>
    </w:p>
    <w:p w14:paraId="4BC7911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A90F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（四）复试工作小组</w:t>
      </w:r>
    </w:p>
    <w:p w14:paraId="052A14E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045AB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由博士研究生招生工作领导小组根据招生规模及复试安排组织成立复试工作小组，负责具体实施复试录取工作，保障复试录取工作顺利进行。</w:t>
      </w:r>
    </w:p>
    <w:p w14:paraId="5067652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64A3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default" w:ascii="Calibri" w:hAnsi="Calibri" w:eastAsia="Calibri" w:cs="Calibri"/>
          <w:b w:val="0"/>
          <w:bCs w:val="0"/>
          <w:i w:val="0"/>
          <w:iCs w:val="0"/>
          <w:caps w:val="0"/>
          <w:color w:val="000000"/>
          <w:spacing w:val="0"/>
          <w:sz w:val="24"/>
          <w:szCs w:val="24"/>
          <w:bdr w:val="none" w:color="auto" w:sz="0" w:space="0"/>
          <w:shd w:val="clear" w:fill="FFFFFF"/>
        </w:rPr>
        <w:t> </w:t>
      </w:r>
    </w:p>
    <w:p w14:paraId="00CE073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B223B4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16A53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黑体" w:hAnsi="宋体" w:eastAsia="黑体" w:cs="黑体"/>
          <w:b/>
          <w:bCs/>
          <w:i w:val="0"/>
          <w:iCs w:val="0"/>
          <w:caps w:val="0"/>
          <w:color w:val="4D4D4D"/>
          <w:spacing w:val="0"/>
          <w:sz w:val="22"/>
          <w:szCs w:val="22"/>
          <w:bdr w:val="none" w:color="auto" w:sz="0" w:space="0"/>
          <w:shd w:val="clear" w:fill="FFFFFF"/>
        </w:rPr>
        <w:t>报考方式</w:t>
      </w:r>
    </w:p>
    <w:p w14:paraId="7E4E18F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021650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推荐免试直接攻博、硕博连读、申请－考核。</w:t>
      </w:r>
    </w:p>
    <w:p w14:paraId="633789F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2935A4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一）推荐免试直接攻博。面向符合报考条件的校内外取得推荐免试资格的优秀应届本科毕业生直接遴选博士生的招生方式。具有推荐免试资格的优秀应届本科毕业生，通过报考专业所在学院复试合格后，直接录取为博士研究生。</w:t>
      </w:r>
    </w:p>
    <w:p w14:paraId="02E9402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938C4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（二）硕博连读。从本校已完成规定课程学习，成绩优秀，且具有较强的科研能力和创新意识的全日制在读硕士研究生中择优遴选博士生的招生方式，只招收报考“非定向”就业的考生。</w:t>
      </w:r>
    </w:p>
    <w:p w14:paraId="3461C98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41CBA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三）申请－考核。在符合报考条件的校内外优秀应届或往届硕士生，或取得国外一流大学硕士学位的研究生（须取得“教育部留学服务中心”的学历学位认证报告）中遴选博士生的招生方式。“申请－考核”方式原则上不招收报考“定向”就业的考生（专项计划除外）。</w:t>
      </w:r>
    </w:p>
    <w:p w14:paraId="44212AA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1C085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default" w:ascii="Calibri" w:hAnsi="Calibri" w:eastAsia="Calibri" w:cs="Calibri"/>
          <w:b w:val="0"/>
          <w:bCs w:val="0"/>
          <w:i w:val="0"/>
          <w:iCs w:val="0"/>
          <w:caps w:val="0"/>
          <w:color w:val="000000"/>
          <w:spacing w:val="0"/>
          <w:sz w:val="24"/>
          <w:szCs w:val="24"/>
          <w:bdr w:val="none" w:color="auto" w:sz="0" w:space="0"/>
          <w:shd w:val="clear" w:fill="FFFFFF"/>
        </w:rPr>
        <w:t> </w:t>
      </w:r>
    </w:p>
    <w:p w14:paraId="0E8EEF1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D6683C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DED96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黑体" w:hAnsi="宋体" w:eastAsia="黑体" w:cs="黑体"/>
          <w:b/>
          <w:bCs/>
          <w:i w:val="0"/>
          <w:iCs w:val="0"/>
          <w:caps w:val="0"/>
          <w:color w:val="4D4D4D"/>
          <w:spacing w:val="0"/>
          <w:sz w:val="22"/>
          <w:szCs w:val="22"/>
          <w:bdr w:val="none" w:color="auto" w:sz="0" w:space="0"/>
          <w:shd w:val="clear" w:fill="FFFFFF"/>
        </w:rPr>
        <w:t>报考条件及选拔流程</w:t>
      </w:r>
    </w:p>
    <w:p w14:paraId="3355C2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702BA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（一）报考条件</w:t>
      </w:r>
    </w:p>
    <w:p w14:paraId="5D072A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9973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1. 中华人民共和国公民。</w:t>
      </w:r>
    </w:p>
    <w:p w14:paraId="4B7AFCB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651C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2. 拥护中国共产党的领导，热爱祖国，遵纪守法，品行端正，身心健康。</w:t>
      </w:r>
    </w:p>
    <w:p w14:paraId="181F30D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0E897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3. 诚实守信，学风端正，无考试作弊、剽窃他人学术成果以及其他违法违纪受处分记录。</w:t>
      </w:r>
    </w:p>
    <w:p w14:paraId="1ECD1AE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4FD20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4. 身体和心理健康状况符合国家规定的要求。</w:t>
      </w:r>
    </w:p>
    <w:p w14:paraId="031E29F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03C57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5. 考生学历必须符合下列条件之一：</w:t>
      </w:r>
    </w:p>
    <w:p w14:paraId="4ABF98B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A80DD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（1）应届硕士毕业生（最迟须在入学前毕业或取得硕士学位）；</w:t>
      </w:r>
    </w:p>
    <w:p w14:paraId="30AA2E1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6FEE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（2）硕士研究生毕业或已获硕士学位的人员；</w:t>
      </w:r>
    </w:p>
    <w:p w14:paraId="1E52974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67718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3）获得国家承认的学士学位后满6年或6年以上（从获得学士学位之日算起到录取当年入学之日），且有高级专业技术职务，并发表两篇或两篇以上学术论文（第一作者），达到与硕士毕业生同等学力的人员，以硕士研究生身份报名；</w:t>
      </w:r>
    </w:p>
    <w:p w14:paraId="571002E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979B9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（4）持国外或境外学历或学位证书者，须取得教育部留学服务中心出具的学历学位认证书；</w:t>
      </w:r>
    </w:p>
    <w:p w14:paraId="3C121E5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762E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（5）我校全日制二年级在读硕士研究生；</w:t>
      </w:r>
    </w:p>
    <w:p w14:paraId="24E714C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5EE9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（6）当年获得推荐免试资格的优秀本科生。</w:t>
      </w:r>
    </w:p>
    <w:p w14:paraId="6647B90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0C3E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前4种学历可以申请－考核方式报考，第5种学历可以硕博连读方式报考，第6种学历可以直接攻博方式报考。</w:t>
      </w:r>
    </w:p>
    <w:p w14:paraId="5757BE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0A7FD9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6. 有两名所报考学科专业领域内教授（或相当专业技术职称的专家）书面推荐意见。</w:t>
      </w:r>
    </w:p>
    <w:p w14:paraId="03D7C74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5CCFD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7. 在职“定向”就业人员报考须征得所在单位的同意。因考生与所在单位存在纠纷而造成不能复试或无法录取的，招生单位不承担责任。</w:t>
      </w:r>
    </w:p>
    <w:p w14:paraId="1EECC61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B7BB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8. 现役军人考生须符合军队有关报考规定。</w:t>
      </w:r>
    </w:p>
    <w:p w14:paraId="797EA15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1225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9. 以直接攻博方式报考需获得当年推荐免试资格。</w:t>
      </w:r>
    </w:p>
    <w:p w14:paraId="1300E76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26198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10. 以硕博连读方式报考：在满足报考条件1–6的基础上，拟申请的博士专业与硕士在读专业应同属一个学科门类，已完成规定的硕士阶段课程学习和考核，成绩优秀，对学术研究有浓厚兴趣，具有较强创新精神和科研能力的在读硕士研究生。同时，英语水平应达到以下条件之一：国家英语四级或六级425分及以上，或托福80分及以上、雅思6分及以上、PETS-5 60分以上，或在英文国际期刊上以第一作者发表过专业学术论文。若达不到以上条件，则须参加学校统一组织的英语能力考核，考核形式为笔试，考核成绩须合格。</w:t>
      </w:r>
    </w:p>
    <w:p w14:paraId="4923592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94A29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11. 以“申请－考核”方式报考：在满足报考条件1–6的基础上，须具备良好的学术科研能力，已取得一定的学术成果，以第一作者（或通讯作者），或者导师为第一作者、本人为第二作者发表一篇及以上学术论文（成果录用截止时间是招生年度2月底之前），论文须与报考专业相关；英语水平要求同硕博连读方式考生的英语水平要求，在国外留学并获得教育部学位学历认证也可视为满足英语水平条件。若达不到以上条件，则须参加学校统一组织的英语能力考核，考核形式为笔试，考核成绩须合格。</w:t>
      </w:r>
    </w:p>
    <w:p w14:paraId="32BA9CF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4FC36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default" w:ascii="Calibri" w:hAnsi="Calibri" w:eastAsia="Calibri" w:cs="Calibri"/>
          <w:b w:val="0"/>
          <w:bCs w:val="0"/>
          <w:i w:val="0"/>
          <w:iCs w:val="0"/>
          <w:caps w:val="0"/>
          <w:color w:val="000000"/>
          <w:spacing w:val="0"/>
          <w:sz w:val="24"/>
          <w:szCs w:val="24"/>
          <w:bdr w:val="none" w:color="auto" w:sz="0" w:space="0"/>
          <w:shd w:val="clear" w:fill="FFFFFF"/>
        </w:rPr>
        <w:t> </w:t>
      </w:r>
    </w:p>
    <w:p w14:paraId="5ECE861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92823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（二）选拔流程</w:t>
      </w:r>
    </w:p>
    <w:p w14:paraId="78DA33A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92036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1. 网上报名和提交材料</w:t>
      </w:r>
    </w:p>
    <w:p w14:paraId="0417E3F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E3400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考生登录南京信息工程大学指定的博士生招生网上报名系统进行网上报名，并按博士生网上报名须知要求如实填写和提交报名信息。报名前应仔细阅读南京信息工程大学博士研究生招生简章和本院博士研究生招生工作细则，并根据“招生简章”规定向我院提供材料。具体时间以南京信息工程大学研究生院公布的报名通知为准。</w:t>
      </w:r>
    </w:p>
    <w:p w14:paraId="0D7D52C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AA427B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FF768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资格审核</w:t>
      </w:r>
    </w:p>
    <w:p w14:paraId="79F77EE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50EA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对研究生院初审通过的考生进行学院复审，对不符合学院申报条件者，不予进入复试。英语条件不满足者须参加学校统一组织的英语能力测试，成绩合格方可进入复试。研究生院统一公布进入复试者名单，考生须根据研究生院的相关通知进行信息确认、缴纳报考费等复试前准备工作。</w:t>
      </w:r>
    </w:p>
    <w:p w14:paraId="23ED54C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55D2AE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FF31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复试环节</w:t>
      </w:r>
    </w:p>
    <w:p w14:paraId="70725E1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83FD3B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F7020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笔试环节</w:t>
      </w:r>
    </w:p>
    <w:p w14:paraId="3DBFEE7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0E7A57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考试科目《电子信息前沿技术》，满分100分，由5道主观题和综合题组成，考试时间90分钟。</w:t>
      </w:r>
    </w:p>
    <w:p w14:paraId="6503A91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068895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C6D7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材料评审</w:t>
      </w:r>
    </w:p>
    <w:p w14:paraId="48DB515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0C670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复试专家组通过对申请者的硕士课程成绩、硕士学位论文（含评议书）、申请者参与科研、发表论文、出版专著、获奖等情况及专家推荐意见、申请者自我评价、攻读博士学位科学研究计划等材料，结合《南京信息工程大学综合贡献评价标准（2021 版）》打分，对申请者做出评价结论，给出审核结果（按照一定比例折合成满分60分）。该项评分仅统计近三年的科研成果。</w:t>
      </w:r>
    </w:p>
    <w:p w14:paraId="62A7D41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C937B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10" w:afterAutospacing="0"/>
        <w:ind w:left="0" w:right="0"/>
        <w:jc w:val="center"/>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科研成果积分标准（单位：分/篇）</w:t>
      </w:r>
    </w:p>
    <w:p w14:paraId="58A05B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tbl>
      <w:tblPr>
        <w:tblW w:w="723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000"/>
        <w:gridCol w:w="1005"/>
        <w:gridCol w:w="1110"/>
        <w:gridCol w:w="1155"/>
        <w:gridCol w:w="995"/>
      </w:tblGrid>
      <w:tr w14:paraId="0EF8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2970"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14:paraId="26565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科研成果类别</w:t>
            </w:r>
          </w:p>
        </w:tc>
        <w:tc>
          <w:tcPr>
            <w:tcW w:w="990"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14:paraId="1C59B6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单位分值</w:t>
            </w:r>
          </w:p>
        </w:tc>
        <w:tc>
          <w:tcPr>
            <w:tcW w:w="109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8843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第一作者积分（100%）</w:t>
            </w:r>
          </w:p>
        </w:tc>
        <w:tc>
          <w:tcPr>
            <w:tcW w:w="114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1AE58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第二作者积分（80%）</w:t>
            </w:r>
          </w:p>
        </w:tc>
        <w:tc>
          <w:tcPr>
            <w:tcW w:w="103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EF8D5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第三作者积分（60%）</w:t>
            </w:r>
          </w:p>
        </w:tc>
      </w:tr>
      <w:tr w14:paraId="78C5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blCellSpacing w:w="0" w:type="dxa"/>
          <w:jc w:val="center"/>
        </w:trPr>
        <w:tc>
          <w:tcPr>
            <w:tcW w:w="297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E7A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Nature/Science子刊（影响因子≥10）</w:t>
            </w:r>
            <w:r>
              <w:rPr>
                <w:rFonts w:hint="eastAsia" w:ascii="宋体" w:hAnsi="宋体" w:eastAsia="宋体" w:cs="宋体"/>
                <w:color w:val="000000"/>
                <w:sz w:val="22"/>
                <w:szCs w:val="22"/>
                <w:bdr w:val="none" w:color="auto" w:sz="0" w:space="0"/>
              </w:rPr>
              <w:br w:type="textWrapping"/>
            </w:r>
            <w:r>
              <w:rPr>
                <w:rFonts w:hint="eastAsia" w:ascii="宋体" w:hAnsi="宋体" w:eastAsia="宋体" w:cs="宋体"/>
                <w:color w:val="000000"/>
                <w:sz w:val="22"/>
                <w:szCs w:val="22"/>
                <w:bdr w:val="none" w:color="auto" w:sz="0" w:space="0"/>
              </w:rPr>
              <w:t>IEEE Transaction</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4FB07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300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54C9E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300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5162D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240</w:t>
            </w:r>
          </w:p>
        </w:tc>
        <w:tc>
          <w:tcPr>
            <w:tcW w:w="1035" w:type="dxa"/>
            <w:vMerge w:val="restart"/>
            <w:tcBorders>
              <w:top w:val="nil"/>
              <w:left w:val="nil"/>
              <w:bottom w:val="single" w:color="auto" w:sz="6" w:space="0"/>
              <w:right w:val="single" w:color="auto" w:sz="6" w:space="0"/>
            </w:tcBorders>
            <w:shd w:val="clear"/>
            <w:tcMar>
              <w:left w:w="105" w:type="dxa"/>
              <w:right w:w="105" w:type="dxa"/>
            </w:tcMar>
            <w:vAlign w:val="center"/>
          </w:tcPr>
          <w:p w14:paraId="461546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仅适用于国家级学科竞赛获奖</w:t>
            </w:r>
          </w:p>
        </w:tc>
      </w:tr>
      <w:tr w14:paraId="2547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blCellSpacing w:w="0" w:type="dxa"/>
          <w:jc w:val="center"/>
        </w:trPr>
        <w:tc>
          <w:tcPr>
            <w:tcW w:w="297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0303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SCI（影响因子2.0 及以上）</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7D68C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200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01441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200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00C2B5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160</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3D847F0C">
            <w:pPr>
              <w:rPr>
                <w:rFonts w:hint="eastAsia" w:ascii="宋体"/>
                <w:sz w:val="24"/>
                <w:szCs w:val="24"/>
              </w:rPr>
            </w:pPr>
          </w:p>
        </w:tc>
      </w:tr>
      <w:tr w14:paraId="050B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07E10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主持国家、省部级、市厅级科研实践项目</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01139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（国家级）300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0A1E7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（省部级）150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7524C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（市厅级）100</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5E2F68DE">
            <w:pPr>
              <w:rPr>
                <w:rFonts w:hint="eastAsia" w:ascii="宋体"/>
                <w:sz w:val="24"/>
                <w:szCs w:val="24"/>
              </w:rPr>
            </w:pPr>
          </w:p>
        </w:tc>
      </w:tr>
      <w:tr w14:paraId="7FBE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5B09A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SCI、SSCI、SCIE</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15B35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100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11D72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100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58757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80</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57EECCB9">
            <w:pPr>
              <w:rPr>
                <w:rFonts w:hint="eastAsia" w:ascii="宋体"/>
                <w:sz w:val="24"/>
                <w:szCs w:val="24"/>
              </w:rPr>
            </w:pPr>
          </w:p>
        </w:tc>
      </w:tr>
      <w:tr w14:paraId="27A8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39BA5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EI（杂志版）、一级期刊</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13A47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60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67F5F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60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3E040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48</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455F2F30">
            <w:pPr>
              <w:rPr>
                <w:rFonts w:hint="eastAsia" w:ascii="宋体"/>
                <w:sz w:val="24"/>
                <w:szCs w:val="24"/>
              </w:rPr>
            </w:pPr>
          </w:p>
        </w:tc>
      </w:tr>
      <w:tr w14:paraId="3D8B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4F750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EI（学术会议版）、外文学术期刊、ISTP</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700AF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20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6DD00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20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45478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16</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3499389D">
            <w:pPr>
              <w:rPr>
                <w:rFonts w:hint="eastAsia" w:ascii="宋体"/>
                <w:sz w:val="24"/>
                <w:szCs w:val="24"/>
              </w:rPr>
            </w:pPr>
          </w:p>
        </w:tc>
      </w:tr>
      <w:tr w14:paraId="694E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56C33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中文核心、SCD</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56EEA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30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31477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30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2B763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24</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7E6F9CE4">
            <w:pPr>
              <w:rPr>
                <w:rFonts w:hint="eastAsia" w:ascii="宋体"/>
                <w:sz w:val="24"/>
                <w:szCs w:val="24"/>
              </w:rPr>
            </w:pPr>
          </w:p>
        </w:tc>
      </w:tr>
      <w:tr w14:paraId="4FB8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5D9E4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正式出版的国际会议论文集</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3E2253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15</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05638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15</w:t>
            </w:r>
          </w:p>
        </w:tc>
        <w:tc>
          <w:tcPr>
            <w:tcW w:w="1140" w:type="dxa"/>
            <w:vMerge w:val="restart"/>
            <w:tcBorders>
              <w:top w:val="nil"/>
              <w:left w:val="nil"/>
              <w:bottom w:val="single" w:color="auto" w:sz="6" w:space="0"/>
              <w:right w:val="single" w:color="auto" w:sz="6" w:space="0"/>
            </w:tcBorders>
            <w:shd w:val="clear"/>
            <w:noWrap/>
            <w:tcMar>
              <w:left w:w="105" w:type="dxa"/>
              <w:right w:w="105" w:type="dxa"/>
            </w:tcMar>
            <w:vAlign w:val="center"/>
          </w:tcPr>
          <w:p w14:paraId="1A631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118DFB40">
            <w:pPr>
              <w:rPr>
                <w:rFonts w:hint="eastAsia" w:ascii="宋体"/>
                <w:sz w:val="24"/>
                <w:szCs w:val="24"/>
              </w:rPr>
            </w:pPr>
          </w:p>
        </w:tc>
      </w:tr>
      <w:tr w14:paraId="7D64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22E91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正式出版的全国会议论文集</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3AF5E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2C0E06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10</w:t>
            </w:r>
          </w:p>
        </w:tc>
        <w:tc>
          <w:tcPr>
            <w:tcW w:w="1140" w:type="dxa"/>
            <w:vMerge w:val="continue"/>
            <w:tcBorders>
              <w:top w:val="nil"/>
              <w:left w:val="nil"/>
              <w:bottom w:val="single" w:color="auto" w:sz="6" w:space="0"/>
              <w:right w:val="single" w:color="auto" w:sz="6" w:space="0"/>
            </w:tcBorders>
            <w:shd w:val="clear"/>
            <w:noWrap/>
            <w:tcMar>
              <w:left w:w="105" w:type="dxa"/>
              <w:right w:w="105" w:type="dxa"/>
            </w:tcMar>
            <w:vAlign w:val="center"/>
          </w:tcPr>
          <w:p w14:paraId="004876B9">
            <w:pPr>
              <w:rPr>
                <w:rFonts w:hint="eastAsia" w:ascii="宋体"/>
                <w:sz w:val="24"/>
                <w:szCs w:val="24"/>
              </w:rPr>
            </w:pP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7B6F4BB6">
            <w:pPr>
              <w:rPr>
                <w:rFonts w:hint="eastAsia" w:ascii="宋体"/>
                <w:sz w:val="24"/>
                <w:szCs w:val="24"/>
              </w:rPr>
            </w:pPr>
          </w:p>
        </w:tc>
      </w:tr>
      <w:tr w14:paraId="0071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6E8E5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发明专利</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37B7D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150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602743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150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44D6F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120</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67FF05D7">
            <w:pPr>
              <w:rPr>
                <w:rFonts w:hint="eastAsia" w:ascii="宋体"/>
                <w:sz w:val="24"/>
                <w:szCs w:val="24"/>
              </w:rPr>
            </w:pPr>
          </w:p>
        </w:tc>
      </w:tr>
      <w:tr w14:paraId="0607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72232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实用新型专利</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6F777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10</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46210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10</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00450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8</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2876882D">
            <w:pPr>
              <w:rPr>
                <w:rFonts w:hint="eastAsia" w:ascii="宋体"/>
                <w:sz w:val="24"/>
                <w:szCs w:val="24"/>
              </w:rPr>
            </w:pPr>
          </w:p>
        </w:tc>
      </w:tr>
      <w:tr w14:paraId="64D3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97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14:paraId="46076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软著</w:t>
            </w:r>
          </w:p>
        </w:tc>
        <w:tc>
          <w:tcPr>
            <w:tcW w:w="990" w:type="dxa"/>
            <w:tcBorders>
              <w:top w:val="nil"/>
              <w:left w:val="nil"/>
              <w:bottom w:val="single" w:color="auto" w:sz="6" w:space="0"/>
              <w:right w:val="single" w:color="auto" w:sz="6" w:space="0"/>
            </w:tcBorders>
            <w:shd w:val="clear"/>
            <w:noWrap/>
            <w:tcMar>
              <w:left w:w="105" w:type="dxa"/>
              <w:right w:w="105" w:type="dxa"/>
            </w:tcMar>
            <w:vAlign w:val="center"/>
          </w:tcPr>
          <w:p w14:paraId="0A655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5</w:t>
            </w:r>
          </w:p>
        </w:tc>
        <w:tc>
          <w:tcPr>
            <w:tcW w:w="1095" w:type="dxa"/>
            <w:tcBorders>
              <w:top w:val="nil"/>
              <w:left w:val="nil"/>
              <w:bottom w:val="single" w:color="auto" w:sz="6" w:space="0"/>
              <w:right w:val="single" w:color="auto" w:sz="6" w:space="0"/>
            </w:tcBorders>
            <w:shd w:val="clear"/>
            <w:noWrap/>
            <w:tcMar>
              <w:left w:w="105" w:type="dxa"/>
              <w:right w:w="105" w:type="dxa"/>
            </w:tcMar>
            <w:vAlign w:val="center"/>
          </w:tcPr>
          <w:p w14:paraId="46D2F5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5</w:t>
            </w:r>
          </w:p>
        </w:tc>
        <w:tc>
          <w:tcPr>
            <w:tcW w:w="1140" w:type="dxa"/>
            <w:tcBorders>
              <w:top w:val="nil"/>
              <w:left w:val="nil"/>
              <w:bottom w:val="single" w:color="auto" w:sz="6" w:space="0"/>
              <w:right w:val="single" w:color="auto" w:sz="6" w:space="0"/>
            </w:tcBorders>
            <w:shd w:val="clear"/>
            <w:noWrap/>
            <w:tcMar>
              <w:left w:w="105" w:type="dxa"/>
              <w:right w:w="105" w:type="dxa"/>
            </w:tcMar>
            <w:vAlign w:val="center"/>
          </w:tcPr>
          <w:p w14:paraId="162B1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000000"/>
                <w:sz w:val="22"/>
                <w:szCs w:val="22"/>
                <w:bdr w:val="none" w:color="auto" w:sz="0" w:space="0"/>
              </w:rPr>
              <w:t>4</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79C12C4B">
            <w:pPr>
              <w:rPr>
                <w:rFonts w:hint="eastAsia" w:ascii="宋体"/>
                <w:sz w:val="24"/>
                <w:szCs w:val="24"/>
              </w:rPr>
            </w:pPr>
          </w:p>
        </w:tc>
      </w:tr>
    </w:tbl>
    <w:p w14:paraId="43AEC9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420" w:right="0" w:firstLine="43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注：研究生阶段获“挑战杯”竞赛国家特等奖（金奖）每人可折算成Science子刊（影响因子≥10）论文；获“挑战杯”竞赛国家一等奖（银奖）、全国研究生数学建模竞赛及电子设计竞赛一等奖、ACM国际大学生程序设计竞赛一或二等奖每人可折算为一篇SCI（影响因子2.0 及以上）论文；获全国研究生数学建模竞赛、全国研究生电子设计竞赛二等奖、ACM国际大学生程序设计竞赛三等奖每人可折算为一篇普通SCI论文；获全国研究生电子设计竞赛三等奖、ACM国际大学生程序设计竞赛区域竞赛一等奖每人可折算为一篇一级期刊论文。同一作品获奖按最高奖项计分，参赛团队限前三名参赛队员积分，每位考生折算累计最多2篇。获得1项国家级科研奖励（排名前10），可折合300分；或1项省部级科研奖励（排名前5）可折合200分；或1项市厅级科研奖励（排名前3）可折合100分。其他未考虑在内的成果，考生可自行提交，由专家小组讨论后酌情给分。</w:t>
      </w:r>
    </w:p>
    <w:p w14:paraId="1D034AD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DBEF1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英语能力考核</w:t>
      </w:r>
    </w:p>
    <w:p w14:paraId="518BF1B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8F31B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 考核方式：采用英文自我介绍和专家口语面试，共40分。</w:t>
      </w:r>
    </w:p>
    <w:p w14:paraId="15D8DC2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13077E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011D7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综合面试</w:t>
      </w:r>
    </w:p>
    <w:p w14:paraId="5BF7D07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FD1FA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综合面试100分，具体时间、地点等以学院通知为准。复试面试现场录音录像。综合面试包含:科研创新能力、学术水平、对本学科前沿领域及最新研究动态的掌握情况等。综合面试主要包含以下几个部分：</w:t>
      </w:r>
    </w:p>
    <w:p w14:paraId="208FDBF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181D02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66131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自我介绍</w:t>
      </w:r>
    </w:p>
    <w:p w14:paraId="415EA1B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B8D1CB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0B92A9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一道思维发散题</w:t>
      </w:r>
    </w:p>
    <w:p w14:paraId="06CEAF3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2774ED6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BE533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专家提问</w:t>
      </w:r>
    </w:p>
    <w:p w14:paraId="009C0B8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7B675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综合面试成绩由复试专家组成员当场打分，去掉一个最高分和一个最低分后的平均成绩即为考生得分（保留小数点后三位）。导师意见为不合格者为复试不合格，一律不予录取。思想政治品德考核成绩不记入总成绩，但考核不合格者，一律不予录取。</w:t>
      </w:r>
    </w:p>
    <w:p w14:paraId="2CDCB53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2D8B74C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BCC5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以硕士毕业生同等学力身份报考的人员,在复试阶段须加试《信号与系统》、《通信原理》两门本专业硕士学位主干课程，考试方式为闭卷笔试，考试时间为2个小时，满分100分。同等学力加试成绩不记入总成绩，但有任意1门不及格（低于60分）者为加试不合格，不予录取。</w:t>
      </w:r>
    </w:p>
    <w:p w14:paraId="490331A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136D0B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777F7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复试综合成绩计算：</w:t>
      </w:r>
    </w:p>
    <w:p w14:paraId="1C522D2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7065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硕博连读</w:t>
      </w:r>
      <w:r>
        <w:rPr>
          <w:rFonts w:hint="eastAsia" w:ascii="宋体" w:hAnsi="宋体" w:eastAsia="宋体" w:cs="宋体"/>
          <w:b w:val="0"/>
          <w:bCs w:val="0"/>
          <w:i w:val="0"/>
          <w:iCs w:val="0"/>
          <w:caps w:val="0"/>
          <w:color w:val="4D4D4D"/>
          <w:spacing w:val="0"/>
          <w:sz w:val="22"/>
          <w:szCs w:val="22"/>
          <w:bdr w:val="none" w:color="auto" w:sz="0" w:space="0"/>
          <w:shd w:val="clear" w:fill="FFFFFF"/>
        </w:rPr>
        <w:t>：复试综合成绩=0.3*笔试成绩+材料评审成绩/3+英语成绩/2+0.3*综合面试成绩</w:t>
      </w:r>
    </w:p>
    <w:p w14:paraId="6D40BE4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50D02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申请考核</w:t>
      </w:r>
      <w:r>
        <w:rPr>
          <w:rFonts w:hint="eastAsia" w:ascii="宋体" w:hAnsi="宋体" w:eastAsia="宋体" w:cs="宋体"/>
          <w:b w:val="0"/>
          <w:bCs w:val="0"/>
          <w:i w:val="0"/>
          <w:iCs w:val="0"/>
          <w:caps w:val="0"/>
          <w:color w:val="4D4D4D"/>
          <w:spacing w:val="0"/>
          <w:sz w:val="22"/>
          <w:szCs w:val="22"/>
          <w:bdr w:val="none" w:color="auto" w:sz="0" w:space="0"/>
          <w:shd w:val="clear" w:fill="FFFFFF"/>
        </w:rPr>
        <w:t>：复试综合成绩=0.3*笔试成绩+材料评审成绩/2+英语成绩/4+0.3*综合面试成绩</w:t>
      </w:r>
    </w:p>
    <w:p w14:paraId="77D215A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2BD585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综合成绩如出现同分情况，按照综合面试、材料审核、英语成绩的顺序排序。</w:t>
      </w:r>
    </w:p>
    <w:p w14:paraId="24704BF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DE158B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E14E6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公布复试成绩</w:t>
      </w:r>
    </w:p>
    <w:p w14:paraId="48B3E93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0C5374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由学院公布复试综合成绩并挂网公示3天。</w:t>
      </w:r>
    </w:p>
    <w:p w14:paraId="2787840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49FB47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08274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拟录取名单审核及公示</w:t>
      </w:r>
    </w:p>
    <w:p w14:paraId="437C6BA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F4AD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学院根据复试成绩、导师招生名额等综合确定提交分专业考生拟录取建议，博士生拟录取名单经学校研究生招生工作领导小组审核通过后，在研究生院网站进行公示，公示期为7日。</w:t>
      </w:r>
    </w:p>
    <w:p w14:paraId="38EE549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146FDD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CC06E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录取</w:t>
      </w:r>
    </w:p>
    <w:p w14:paraId="273C971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A0B76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公示期结束后，拟录取考生进行调档、签订定向培养协议书等相关工作，确保录取无误后，向拟录取考生发放录取通知书。</w:t>
      </w:r>
    </w:p>
    <w:p w14:paraId="1DC674F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91771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default" w:ascii="Calibri" w:hAnsi="Calibri" w:eastAsia="Calibri" w:cs="Calibri"/>
          <w:b w:val="0"/>
          <w:bCs w:val="0"/>
          <w:i w:val="0"/>
          <w:iCs w:val="0"/>
          <w:caps w:val="0"/>
          <w:color w:val="000000"/>
          <w:spacing w:val="0"/>
          <w:sz w:val="24"/>
          <w:szCs w:val="24"/>
          <w:bdr w:val="none" w:color="auto" w:sz="0" w:space="0"/>
          <w:shd w:val="clear" w:fill="FFFFFF"/>
        </w:rPr>
        <w:t> </w:t>
      </w:r>
    </w:p>
    <w:p w14:paraId="4912626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19AAA8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5925A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黑体" w:hAnsi="宋体" w:eastAsia="黑体" w:cs="黑体"/>
          <w:b/>
          <w:bCs/>
          <w:i w:val="0"/>
          <w:iCs w:val="0"/>
          <w:caps w:val="0"/>
          <w:color w:val="4D4D4D"/>
          <w:spacing w:val="0"/>
          <w:sz w:val="22"/>
          <w:szCs w:val="22"/>
          <w:bdr w:val="none" w:color="auto" w:sz="0" w:space="0"/>
          <w:shd w:val="clear" w:fill="FFFFFF"/>
        </w:rPr>
        <w:t>申诉</w:t>
      </w:r>
    </w:p>
    <w:p w14:paraId="2A157D5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222E15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为维护博士研究生招生纪律的严肃性，确保录取质量，学院将加强领导和组织工作，做到公开、公平、公正，坚决抵制徇私舞弊等不正之风。研究生院将会同校纪检监察部门对复试录取工作进行监督、检查，对在复试录取工作中违反招生规定、弄虚作假的单位和个人，将根据有关规定进行处理。</w:t>
      </w:r>
    </w:p>
    <w:p w14:paraId="184F81E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DDA6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博士研究生招生复试录取工作接受考生和社会的监督，有异议者可向学院博士生招生纪检监督小组反映，联系电话：025-58731196王老师。</w:t>
      </w:r>
    </w:p>
    <w:p w14:paraId="2BF513C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06C38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如发现有违规违纪情况可向学校研招办反映。</w:t>
      </w:r>
    </w:p>
    <w:p w14:paraId="2EFB721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B1D1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研招办联系电话：025-58731201。</w:t>
      </w:r>
    </w:p>
    <w:p w14:paraId="0DFBA35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C6BD6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default" w:ascii="Calibri" w:hAnsi="Calibri" w:eastAsia="Calibri" w:cs="Calibri"/>
          <w:b w:val="0"/>
          <w:bCs w:val="0"/>
          <w:i w:val="0"/>
          <w:iCs w:val="0"/>
          <w:caps w:val="0"/>
          <w:color w:val="000000"/>
          <w:spacing w:val="0"/>
          <w:sz w:val="24"/>
          <w:szCs w:val="24"/>
          <w:bdr w:val="none" w:color="auto" w:sz="0" w:space="0"/>
          <w:shd w:val="clear" w:fill="FFFFFF"/>
        </w:rPr>
        <w:t> </w:t>
      </w:r>
    </w:p>
    <w:p w14:paraId="0C2590C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B1930A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8CFA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黑体" w:hAnsi="宋体" w:eastAsia="黑体" w:cs="黑体"/>
          <w:b/>
          <w:bCs/>
          <w:i w:val="0"/>
          <w:iCs w:val="0"/>
          <w:caps w:val="0"/>
          <w:color w:val="4D4D4D"/>
          <w:spacing w:val="0"/>
          <w:sz w:val="22"/>
          <w:szCs w:val="22"/>
          <w:bdr w:val="none" w:color="auto" w:sz="0" w:space="0"/>
          <w:shd w:val="clear" w:fill="FFFFFF"/>
        </w:rPr>
        <w:t>保障机制</w:t>
      </w:r>
    </w:p>
    <w:p w14:paraId="6DDA4F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940E6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（一）加强领导</w:t>
      </w:r>
    </w:p>
    <w:p w14:paraId="7E7F0D4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34BE09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学院博士研究生招生工作领导小组对招生复试选拔工作进行组织领导和统筹协调，博士研究生招生工作纪检监督小组进行全过程监察督导。</w:t>
      </w:r>
    </w:p>
    <w:p w14:paraId="43A96F0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0E50F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（二）信息公开</w:t>
      </w:r>
    </w:p>
    <w:p w14:paraId="3692BC4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7AA0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学院在本单位网站上公布本学院“博士研究生招生工作细则”及所有参加复试考生（含拟录取考生）的复试综合成绩和各单项成绩等信息。</w:t>
      </w:r>
    </w:p>
    <w:p w14:paraId="2F5BF12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000B4B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宋体" w:hAnsi="宋体" w:eastAsia="宋体" w:cs="宋体"/>
          <w:b/>
          <w:bCs/>
          <w:i w:val="0"/>
          <w:iCs w:val="0"/>
          <w:caps w:val="0"/>
          <w:color w:val="4D4D4D"/>
          <w:spacing w:val="0"/>
          <w:sz w:val="22"/>
          <w:szCs w:val="22"/>
          <w:bdr w:val="none" w:color="auto" w:sz="0" w:space="0"/>
          <w:shd w:val="clear" w:fill="FFFFFF"/>
        </w:rPr>
        <w:t>（三）有据可查</w:t>
      </w:r>
    </w:p>
    <w:p w14:paraId="3281B82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61ED7E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复试面试全程录音录像，评审内容、复试过程及成绩和结果等均应有可复查的原始记录。</w:t>
      </w:r>
    </w:p>
    <w:p w14:paraId="0E87E53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5BB6E6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default" w:ascii="Calibri" w:hAnsi="Calibri" w:eastAsia="Calibri" w:cs="Calibri"/>
          <w:b w:val="0"/>
          <w:bCs w:val="0"/>
          <w:i w:val="0"/>
          <w:iCs w:val="0"/>
          <w:caps w:val="0"/>
          <w:color w:val="000000"/>
          <w:spacing w:val="0"/>
          <w:sz w:val="24"/>
          <w:szCs w:val="24"/>
          <w:bdr w:val="none" w:color="auto" w:sz="0" w:space="0"/>
          <w:shd w:val="clear" w:fill="FFFFFF"/>
        </w:rPr>
        <w:t> </w:t>
      </w:r>
    </w:p>
    <w:p w14:paraId="3359C72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72BBE2C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5321B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Style w:val="6"/>
          <w:rFonts w:hint="eastAsia" w:ascii="黑体" w:hAnsi="宋体" w:eastAsia="黑体" w:cs="黑体"/>
          <w:b/>
          <w:bCs/>
          <w:i w:val="0"/>
          <w:iCs w:val="0"/>
          <w:caps w:val="0"/>
          <w:color w:val="4D4D4D"/>
          <w:spacing w:val="0"/>
          <w:sz w:val="22"/>
          <w:szCs w:val="22"/>
          <w:bdr w:val="none" w:color="auto" w:sz="0" w:space="0"/>
          <w:shd w:val="clear" w:fill="FFFFFF"/>
        </w:rPr>
        <w:t>违规处理</w:t>
      </w:r>
    </w:p>
    <w:p w14:paraId="31A825D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43C02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5" w:lineRule="atLeast"/>
        <w:ind w:left="0" w:right="0"/>
        <w:rPr>
          <w:rFonts w:hint="default" w:ascii="Calibri" w:hAnsi="Calibri" w:eastAsia="Calibri" w:cs="Calibri"/>
          <w:b w:val="0"/>
          <w:bCs w:val="0"/>
          <w:i w:val="0"/>
          <w:iCs w:val="0"/>
          <w:color w:val="000000"/>
          <w:sz w:val="24"/>
          <w:szCs w:val="24"/>
        </w:rPr>
      </w:pPr>
      <w:r>
        <w:rPr>
          <w:rFonts w:hint="eastAsia" w:ascii="宋体" w:hAnsi="宋体" w:eastAsia="宋体" w:cs="宋体"/>
          <w:b w:val="0"/>
          <w:bCs w:val="0"/>
          <w:i w:val="0"/>
          <w:iCs w:val="0"/>
          <w:caps w:val="0"/>
          <w:color w:val="4D4D4D"/>
          <w:spacing w:val="0"/>
          <w:sz w:val="22"/>
          <w:szCs w:val="22"/>
          <w:bdr w:val="none" w:color="auto" w:sz="0" w:space="0"/>
          <w:shd w:val="clear" w:fill="FFFFFF"/>
        </w:rPr>
        <w:t>对违反招生管理规定、考场纪律及报考材料弄虚作假的考生，对招生过程中徇私舞弊、滥用职权的考试工作人员及其他相关人员，根据《国家教育考试违规处理办法》（教育部令第33号）等相关规定严肃处理。</w:t>
      </w:r>
    </w:p>
    <w:p w14:paraId="77F7665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14:paraId="1C2B2C0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Bold">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ourier New">
    <w:panose1 w:val="02070309020205020404"/>
    <w:charset w:val="00"/>
    <w:family w:val="auto"/>
    <w:pitch w:val="default"/>
    <w:sig w:usb0="E0002EFF" w:usb1="C0007843" w:usb2="00000009" w:usb3="00000000" w:csb0="400001FF" w:csb1="FFFF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roman regular">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12052"/>
    <w:multiLevelType w:val="multilevel"/>
    <w:tmpl w:val="2031205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3D062019"/>
    <w:multiLevelType w:val="multilevel"/>
    <w:tmpl w:val="3D06201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9259D"/>
    <w:rsid w:val="4069259D"/>
    <w:rsid w:val="4EB27F29"/>
    <w:rsid w:val="56687250"/>
    <w:rsid w:val="5B52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252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2026-04-22T01:37:00Z</dcterms:created>
  <dc:creator>WPS_1663235086</dc:creator>
  <cp:lastModifiedBy>WPS_1663235086</cp:lastModifiedBy>
  <dcterms:modified xsi:type="dcterms:W3CDTF">2026-04-22T06:54:44Z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F635E62E51EF4BB6BD2CAE53539F5CD6_13</vt:lpwstr>
  </property>
  <property fmtid="{D5CDD505-2E9C-101B-9397-08002B2CF9AE}" pid="4" name="KSOTemplateDocerSaveRecord">
    <vt:lpwstr>eyJoZGlkIjoiYTFmNmVhOTkxNjMwODU5NTJlYjI4NDc1ZWVjNjRhZWUiLCJ1c2VySWQiOiIxNDE1NTEzMzA2In0=</vt:lpwstr>
  </property>
</Properties>
</file>