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b/>
          <w:bCs/>
          <w:i w:val="0"/>
          <w:iCs w:val="0"/>
          <w:caps w:val="0"/>
          <w:color w:val="629704"/>
          <w:spacing w:val="0"/>
          <w:sz w:val="24"/>
          <w:szCs w:val="24"/>
          <w:shd w:val="clear" w:fill="FFFFFF"/>
        </w:rPr>
      </w:pPr>
      <w:r>
        <w:rPr>
          <w:rFonts w:hint="eastAsia" w:ascii="宋体" w:hAnsi="宋体" w:eastAsia="宋体" w:cs="宋体"/>
          <w:b/>
          <w:bCs/>
          <w:i w:val="0"/>
          <w:iCs w:val="0"/>
          <w:caps w:val="0"/>
          <w:color w:val="629704"/>
          <w:spacing w:val="0"/>
          <w:sz w:val="24"/>
          <w:szCs w:val="24"/>
          <w:shd w:val="clear" w:fill="FFFFFF"/>
        </w:rPr>
        <w:t>国家林业和草原局盐碱地研究中心2024年博士研究生申请考核制招生工作通知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Calibri" w:hAnsi="Calibri" w:cs="Calibri"/>
          <w:i w:val="0"/>
          <w:iCs w:val="0"/>
          <w:caps w:val="0"/>
          <w:color w:val="000000"/>
          <w:spacing w:val="0"/>
          <w:sz w:val="21"/>
          <w:szCs w:val="21"/>
        </w:rPr>
      </w:pPr>
      <w:r>
        <w:rPr>
          <w:rFonts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 </w:t>
      </w: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根据《中国林业科学研究院博士研究生招生申请考核制实施办法》（科教字[2020]80号文件）以及《国家林业和草原局盐碱地研究中心博士研究生招生申请考核制实施办法》，现将国家林业和草原局盐碱地中心（简称：盐碱地中心）2024年招收博士研究生申请考核工作具体要求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both"/>
        <w:rPr>
          <w:rFonts w:hint="default" w:ascii="Calibri" w:hAnsi="Calibri" w:cs="Calibri"/>
          <w:i w:val="0"/>
          <w:iCs w:val="0"/>
          <w:caps w:val="0"/>
          <w:color w:val="000000"/>
          <w:spacing w:val="0"/>
          <w:sz w:val="21"/>
          <w:szCs w:val="21"/>
        </w:rPr>
      </w:pPr>
      <w:r>
        <w:rPr>
          <w:rStyle w:val="9"/>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一、招生专业、规模及其他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盐碱地中心2024年度招收博士研究生，具体招生专业研究方向、导师和招生人数详见中国林业科学研究院《2024年博士研究生招生专业目录》。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学制、修业年限及课程学习、学费及待遇、住宿安排等信息请参见中国林业科学研究院《2024年博士研究生招生简章》。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both"/>
        <w:rPr>
          <w:rFonts w:hint="default" w:ascii="Calibri" w:hAnsi="Calibri" w:cs="Calibri"/>
          <w:i w:val="0"/>
          <w:iCs w:val="0"/>
          <w:caps w:val="0"/>
          <w:color w:val="000000"/>
          <w:spacing w:val="0"/>
          <w:sz w:val="21"/>
          <w:szCs w:val="21"/>
        </w:rPr>
      </w:pPr>
      <w:r>
        <w:rPr>
          <w:rStyle w:val="9"/>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二、时间安排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（1）网上报名时间：2023年12月15日-2024年01月15日；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lef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（2）材料邮寄时间：：2024年01月15日-2024年01月31日；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（3）材料审核、发布时间：2024年2月26日前</w:t>
      </w:r>
      <w:bookmarkStart w:id="0" w:name="_GoBack"/>
      <w:bookmarkEnd w:id="0"/>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（5）综合考核时间：2024年2月-2024年4月。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考核日期和具体安排由盐碱地中心另行通知。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both"/>
        <w:rPr>
          <w:rFonts w:hint="default" w:ascii="Calibri" w:hAnsi="Calibri" w:cs="Calibri"/>
          <w:i w:val="0"/>
          <w:iCs w:val="0"/>
          <w:caps w:val="0"/>
          <w:color w:val="000000"/>
          <w:spacing w:val="0"/>
          <w:sz w:val="21"/>
          <w:szCs w:val="21"/>
        </w:rPr>
      </w:pPr>
      <w:r>
        <w:rPr>
          <w:rStyle w:val="9"/>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三、报名条件和申请材料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报名条件和提交材料具体要求详见《国家林业和草原局盐碱地研究中心博士研究生招生申请考核制实施办法》。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both"/>
        <w:rPr>
          <w:rFonts w:hint="default" w:ascii="Calibri" w:hAnsi="Calibri" w:cs="Calibri"/>
          <w:i w:val="0"/>
          <w:iCs w:val="0"/>
          <w:caps w:val="0"/>
          <w:color w:val="000000"/>
          <w:spacing w:val="0"/>
          <w:sz w:val="21"/>
          <w:szCs w:val="21"/>
        </w:rPr>
      </w:pPr>
      <w:r>
        <w:rPr>
          <w:rStyle w:val="9"/>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四、材料提交方式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1、电子材料：所有申请材料原件按顺序扫描后形成1个PDF文档，通过电子邮件发送至电子邮箱（wuyaqi_1996@163.com），电子文档命名方式：姓名+就读学校或工作单位+申请考核专业+意向导师姓名，邮件主题同文档名。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2、纸质材料：纸质申请材料应按顺序整理成册（不用装订成册），并附上目录，在材料邮寄规定日期内邮寄或现场提交至院行政楼109办公室，邮寄地址：北京市海淀区东小府1号 中国林科院行政楼吴老师（收），邮政编码：100091，联系电话：（010）62889058。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3、考生的身份证、学历、学位证书、英语证书及其他相关证书原件在考核时查验。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4、未在规定时间内提交申请材料，或所提交的申请材料不符合要求，按自动放弃处理。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both"/>
        <w:rPr>
          <w:rFonts w:hint="default" w:ascii="Calibri" w:hAnsi="Calibri" w:cs="Calibri"/>
          <w:i w:val="0"/>
          <w:iCs w:val="0"/>
          <w:caps w:val="0"/>
          <w:color w:val="000000"/>
          <w:spacing w:val="0"/>
          <w:sz w:val="21"/>
          <w:szCs w:val="21"/>
        </w:rPr>
      </w:pPr>
      <w:r>
        <w:rPr>
          <w:rStyle w:val="9"/>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五、特别提示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1、网上报名时应务必认真填写并仔细核对本人的姓名、性别、民族、身份证号和报考类别（定向或非定向）等重要信息。报名信息和录取信息上报教育部后一律不得更改，研究生部不再受理修改信息的申请。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2、考生提供的所有报名材料均应属实、准确，若因提供虚假信息、隐瞒重要信息或在以往学术活动中存在学术不端等行为，一经查实导致的取消其考试、录取、入学或取消学籍等后果，责任由考生本人承担。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3、凡是在报名或考核过程中通过弄虚作假、作弊等手段取得或帮助他人取得学科考核及录取资格的考生，一经查实，一律不予录取；已经录取的，取消录取资格。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4、请考生及时关注中国林科院研究生部及盐碱地中心官网发布的报考相关信息，也可电话或邮件咨询。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在报名过程中的相关问题可与我院研究生部招生办公室及盐碱地中心联系咨询：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我院招生单位代码：82201；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单位名称：中国林业科学研究院；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通讯地址：北京市海淀区香山路东小府1号研究生部招生办；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邮政编码：100091；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研究生部招生办联系人：许老师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联系电话：010-62889030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电子信箱：</w:t>
      </w:r>
      <w:r>
        <w:rPr>
          <w:rFonts w:hint="default" w:ascii="Calibri" w:hAnsi="Calibri" w:cs="Calibri" w:eastAsiaTheme="minorEastAsia"/>
          <w:i w:val="0"/>
          <w:iCs w:val="0"/>
          <w:caps w:val="0"/>
          <w:color w:val="800080"/>
          <w:spacing w:val="0"/>
          <w:kern w:val="0"/>
          <w:sz w:val="21"/>
          <w:szCs w:val="21"/>
          <w:u w:val="single"/>
          <w:bdr w:val="none" w:color="auto" w:sz="0" w:space="0"/>
          <w:shd w:val="clear" w:fill="FFFFFF"/>
          <w:lang w:val="en-US" w:eastAsia="zh-CN" w:bidi="ar"/>
        </w:rPr>
        <w:fldChar w:fldCharType="begin"/>
      </w:r>
      <w:r>
        <w:rPr>
          <w:rFonts w:hint="default" w:ascii="Calibri" w:hAnsi="Calibri" w:cs="Calibri" w:eastAsiaTheme="minorEastAsia"/>
          <w:i w:val="0"/>
          <w:iCs w:val="0"/>
          <w:caps w:val="0"/>
          <w:color w:val="800080"/>
          <w:spacing w:val="0"/>
          <w:kern w:val="0"/>
          <w:sz w:val="21"/>
          <w:szCs w:val="21"/>
          <w:u w:val="single"/>
          <w:bdr w:val="none" w:color="auto" w:sz="0" w:space="0"/>
          <w:shd w:val="clear" w:fill="FFFFFF"/>
          <w:lang w:val="en-US" w:eastAsia="zh-CN" w:bidi="ar"/>
        </w:rPr>
        <w:instrText xml:space="preserve"> HYPERLINK "mailto:lkyyzb@163.com" </w:instrText>
      </w:r>
      <w:r>
        <w:rPr>
          <w:rFonts w:hint="default" w:ascii="Calibri" w:hAnsi="Calibri" w:cs="Calibri" w:eastAsiaTheme="minorEastAsia"/>
          <w:i w:val="0"/>
          <w:iCs w:val="0"/>
          <w:caps w:val="0"/>
          <w:color w:val="800080"/>
          <w:spacing w:val="0"/>
          <w:kern w:val="0"/>
          <w:sz w:val="21"/>
          <w:szCs w:val="21"/>
          <w:u w:val="single"/>
          <w:bdr w:val="none" w:color="auto" w:sz="0" w:space="0"/>
          <w:shd w:val="clear" w:fill="FFFFFF"/>
          <w:lang w:val="en-US" w:eastAsia="zh-CN" w:bidi="ar"/>
        </w:rPr>
        <w:fldChar w:fldCharType="separate"/>
      </w:r>
      <w:r>
        <w:rPr>
          <w:rStyle w:val="10"/>
          <w:rFonts w:hint="default" w:ascii="仿宋_gb2312" w:hAnsi="Calibri" w:eastAsia="仿宋_gb2312" w:cs="仿宋_gb2312"/>
          <w:i w:val="0"/>
          <w:iCs w:val="0"/>
          <w:caps w:val="0"/>
          <w:color w:val="800080"/>
          <w:spacing w:val="0"/>
          <w:sz w:val="30"/>
          <w:szCs w:val="30"/>
          <w:u w:val="single"/>
          <w:bdr w:val="none" w:color="auto" w:sz="0" w:space="0"/>
          <w:shd w:val="clear" w:fill="FFFFFF"/>
          <w:lang w:val="en-US"/>
        </w:rPr>
        <w:t>lkyyzb@163.com</w:t>
      </w:r>
      <w:r>
        <w:rPr>
          <w:rFonts w:hint="default" w:ascii="Calibri" w:hAnsi="Calibri" w:cs="Calibri" w:eastAsiaTheme="minorEastAsia"/>
          <w:i w:val="0"/>
          <w:iCs w:val="0"/>
          <w:caps w:val="0"/>
          <w:color w:val="800080"/>
          <w:spacing w:val="0"/>
          <w:kern w:val="0"/>
          <w:sz w:val="21"/>
          <w:szCs w:val="21"/>
          <w:u w:val="single"/>
          <w:bdr w:val="none" w:color="auto" w:sz="0" w:space="0"/>
          <w:shd w:val="clear" w:fill="FFFFFF"/>
          <w:lang w:val="en-US" w:eastAsia="zh-CN" w:bidi="ar"/>
        </w:rPr>
        <w:fldChar w:fldCharType="end"/>
      </w: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盐碱地中心联系人：吴老师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联系电话：010-62889058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0"/>
          <w:szCs w:val="30"/>
          <w:bdr w:val="none" w:color="auto" w:sz="0" w:space="0"/>
          <w:shd w:val="clear" w:fill="FFFFFF"/>
          <w:lang w:val="en-US" w:eastAsia="zh-CN" w:bidi="ar"/>
        </w:rPr>
        <w:t>电子信箱：</w:t>
      </w:r>
      <w:r>
        <w:rPr>
          <w:rFonts w:hint="default" w:ascii="Calibri" w:hAnsi="Calibri" w:cs="Calibri" w:eastAsiaTheme="minorEastAsia"/>
          <w:i w:val="0"/>
          <w:iCs w:val="0"/>
          <w:caps w:val="0"/>
          <w:color w:val="800080"/>
          <w:spacing w:val="0"/>
          <w:kern w:val="0"/>
          <w:sz w:val="21"/>
          <w:szCs w:val="21"/>
          <w:u w:val="single"/>
          <w:bdr w:val="none" w:color="auto" w:sz="0" w:space="0"/>
          <w:shd w:val="clear" w:fill="FFFFFF"/>
          <w:lang w:val="en-US" w:eastAsia="zh-CN" w:bidi="ar"/>
        </w:rPr>
        <w:fldChar w:fldCharType="begin"/>
      </w:r>
      <w:r>
        <w:rPr>
          <w:rFonts w:hint="default" w:ascii="Calibri" w:hAnsi="Calibri" w:cs="Calibri" w:eastAsiaTheme="minorEastAsia"/>
          <w:i w:val="0"/>
          <w:iCs w:val="0"/>
          <w:caps w:val="0"/>
          <w:color w:val="800080"/>
          <w:spacing w:val="0"/>
          <w:kern w:val="0"/>
          <w:sz w:val="21"/>
          <w:szCs w:val="21"/>
          <w:u w:val="single"/>
          <w:bdr w:val="none" w:color="auto" w:sz="0" w:space="0"/>
          <w:shd w:val="clear" w:fill="FFFFFF"/>
          <w:lang w:val="en-US" w:eastAsia="zh-CN" w:bidi="ar"/>
        </w:rPr>
        <w:instrText xml:space="preserve"> HYPERLINK "mailto:wuyaqi_1996@163.com" </w:instrText>
      </w:r>
      <w:r>
        <w:rPr>
          <w:rFonts w:hint="default" w:ascii="Calibri" w:hAnsi="Calibri" w:cs="Calibri" w:eastAsiaTheme="minorEastAsia"/>
          <w:i w:val="0"/>
          <w:iCs w:val="0"/>
          <w:caps w:val="0"/>
          <w:color w:val="800080"/>
          <w:spacing w:val="0"/>
          <w:kern w:val="0"/>
          <w:sz w:val="21"/>
          <w:szCs w:val="21"/>
          <w:u w:val="single"/>
          <w:bdr w:val="none" w:color="auto" w:sz="0" w:space="0"/>
          <w:shd w:val="clear" w:fill="FFFFFF"/>
          <w:lang w:val="en-US" w:eastAsia="zh-CN" w:bidi="ar"/>
        </w:rPr>
        <w:fldChar w:fldCharType="separate"/>
      </w:r>
      <w:r>
        <w:rPr>
          <w:rStyle w:val="10"/>
          <w:rFonts w:hint="default" w:ascii="仿宋_gb2312" w:hAnsi="Calibri" w:eastAsia="仿宋_gb2312" w:cs="仿宋_gb2312"/>
          <w:i w:val="0"/>
          <w:iCs w:val="0"/>
          <w:caps w:val="0"/>
          <w:color w:val="800080"/>
          <w:spacing w:val="0"/>
          <w:sz w:val="30"/>
          <w:szCs w:val="30"/>
          <w:u w:val="single"/>
          <w:bdr w:val="none" w:color="auto" w:sz="0" w:space="0"/>
          <w:shd w:val="clear" w:fill="FFFFFF"/>
          <w:lang w:val="en-US"/>
        </w:rPr>
        <w:t>wuyaqi_1996@163.com</w:t>
      </w:r>
      <w:r>
        <w:rPr>
          <w:rFonts w:hint="default" w:ascii="Calibri" w:hAnsi="Calibri" w:cs="Calibri" w:eastAsiaTheme="minorEastAsia"/>
          <w:i w:val="0"/>
          <w:iCs w:val="0"/>
          <w:caps w:val="0"/>
          <w:color w:val="800080"/>
          <w:spacing w:val="0"/>
          <w:kern w:val="0"/>
          <w:sz w:val="21"/>
          <w:szCs w:val="21"/>
          <w:u w:val="single"/>
          <w:bdr w:val="none" w:color="auto" w:sz="0" w:space="0"/>
          <w:shd w:val="clear" w:fill="FFFFFF"/>
          <w:lang w:val="en-US" w:eastAsia="zh-CN" w:bidi="ar"/>
        </w:rPr>
        <w:fldChar w:fldCharType="end"/>
      </w:r>
    </w:p>
    <w:p>
      <w:pPr>
        <w:bidi w:val="0"/>
        <w:rPr>
          <w:rFonts w:hint="eastAsia" w:ascii="宋体" w:hAnsi="宋体" w:eastAsia="宋体" w:cs="宋体"/>
          <w:b/>
          <w:bCs/>
          <w:i w:val="0"/>
          <w:iCs w:val="0"/>
          <w:caps w:val="0"/>
          <w:color w:val="629704"/>
          <w:spacing w:val="0"/>
          <w:sz w:val="24"/>
          <w:szCs w:val="24"/>
          <w:shd w:val="clear"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5DD39AD"/>
    <w:rsid w:val="281100C9"/>
    <w:rsid w:val="2C8E3426"/>
    <w:rsid w:val="2E9B3506"/>
    <w:rsid w:val="324A4F10"/>
    <w:rsid w:val="332F0A06"/>
    <w:rsid w:val="3CFD619E"/>
    <w:rsid w:val="4009291E"/>
    <w:rsid w:val="4365451E"/>
    <w:rsid w:val="45EC42C8"/>
    <w:rsid w:val="533B291C"/>
    <w:rsid w:val="5677786A"/>
    <w:rsid w:val="57D93C2F"/>
    <w:rsid w:val="5E123D8A"/>
    <w:rsid w:val="5EEE374C"/>
    <w:rsid w:val="654D6C3E"/>
    <w:rsid w:val="6B2B66DF"/>
    <w:rsid w:val="6B627EBE"/>
    <w:rsid w:val="72B22CB9"/>
    <w:rsid w:val="75C500C8"/>
    <w:rsid w:val="76422F15"/>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66BAE70CFEC047A7BD9D7CCD62CB7B17_13</vt:lpwstr>
  </property>
</Properties>
</file>