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F0B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（二）西安电子科技大学-鹏城实验室联合培养博士研究生专项计划</w:t>
      </w:r>
    </w:p>
    <w:p w14:paraId="035DE1E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为服务国家创新驱动发展战略，助力粤港澳大湾区发展和深圳中国特色先行示范区建设，夯实鹏城实验室作为网络信息国家战略科技力量的基础平台，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西安电子科技大学联合鹏城实验室共同开展博士研究生培养计划（以下简称“专项计划”）。面向通信、网络和智能信息领域，培养和造就工程技术方面具有高度社会责任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感和国际视野的学术创新人才。专项计划招收学术学位博士研究生（以下简称“学术博士”）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及专业学位博士研究生（以下简称“工程博士”）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专项计划实行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硕博连读、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普通招考招生方式，通过“申请-考核”进行选拔，择优录取。</w:t>
      </w:r>
    </w:p>
    <w:p w14:paraId="135641F0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一、招生规模</w:t>
      </w:r>
    </w:p>
    <w:p w14:paraId="498880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秋季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计划招收学术博士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工程博士1人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按照校内导师招生学院和专业对应录取。</w:t>
      </w:r>
    </w:p>
    <w:p w14:paraId="3004FA21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二、学习方式、学制</w:t>
      </w:r>
    </w:p>
    <w:p w14:paraId="52058B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录取全日制非定向类型，学制4年。</w:t>
      </w:r>
    </w:p>
    <w:p w14:paraId="3B25A74E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三、申请流程</w:t>
      </w:r>
    </w:p>
    <w:p w14:paraId="3B21E5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1.申请条件</w:t>
      </w:r>
    </w:p>
    <w:p w14:paraId="5711ACB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申请人需符合《西安电子科技大学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博士研究生招生简章》及其相关申请考核实施细则中的报考条件。</w:t>
      </w:r>
    </w:p>
    <w:p w14:paraId="2ABE5C4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2.申请时间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及报名流程</w:t>
      </w:r>
    </w:p>
    <w:p w14:paraId="7C651C5E">
      <w:pPr>
        <w:ind w:firstLine="42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各类专项博士研究生招生的通知进行操作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专项计划选择“鹏城实验室联培专项计划”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D74CE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3.申请材料</w:t>
      </w:r>
    </w:p>
    <w:p w14:paraId="37851B8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考生须提交《西安电子科技大学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博士研究生招生简章》及学院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方案中要求的申请材料，纸质材料直接寄送报名学院。</w:t>
      </w:r>
    </w:p>
    <w:p w14:paraId="0F6130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注意：考生须同步将所有申请材料(不含推荐信）的电子版以一个PDF文档形式，在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:00前发送到鹏城实验室招生邮箱（yzb@pcl.edu.cn），邮件主题及附件文件名标注为“姓名+西电-鹏城+导师姓名”。</w:t>
      </w:r>
    </w:p>
    <w:p w14:paraId="54ABE4A8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四、招生考核</w:t>
      </w:r>
    </w:p>
    <w:p w14:paraId="7D9045D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招生考核分为材料评议和复试考核两个阶段，由西安电子科技大学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与鹏城实验室共同组织。</w:t>
      </w:r>
    </w:p>
    <w:p w14:paraId="58A5AF9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1.材料评议。对考生的报名材料进行审查评议，根据综合评议结果择优确定参加复试考核名单，并通知考生参加复试考核。</w:t>
      </w:r>
    </w:p>
    <w:p w14:paraId="059F3E9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2.复试考核。复试综合考核以面试考核为主，按照报考学院复试安排进行。根据考核需要，可安排其他形式的考核，包括但不限于笔试、机试等。</w:t>
      </w:r>
    </w:p>
    <w:p w14:paraId="73927767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五、录取</w:t>
      </w:r>
    </w:p>
    <w:p w14:paraId="56088E7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以考生的复试考核成绩为主要依据，综合考虑材料评议结果及导师招生培养情况，择优确定拟录取名单。</w:t>
      </w:r>
    </w:p>
    <w:p w14:paraId="1D24CEB3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六、培养、授位</w:t>
      </w:r>
    </w:p>
    <w:p w14:paraId="2688DCF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1.按照西安电子科技大学与鹏城实验室共同制定的联合培养计划，课程学习在西安电子科技大学进行，科研实践在鹏城实验室进行，学位（毕业）论文工作结合鹏城实验室承担的国家重大科研任务完成。</w:t>
      </w:r>
    </w:p>
    <w:p w14:paraId="3B70DB4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2.西安电子科技大学根据修业年限、学业成绩等，按照国家和学校有关规定发放相应的、注明学习方式（全日制）的毕业证书；其学业水平达到国家和学校规定的学位标准时，可申请授予相应的学位证书。</w:t>
      </w:r>
    </w:p>
    <w:p w14:paraId="51E71A57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七、其他</w:t>
      </w:r>
    </w:p>
    <w:p w14:paraId="2E55588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1.入学时间：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秋季</w:t>
      </w:r>
      <w:r>
        <w:rPr>
          <w:rFonts w:hint="eastAsia" w:ascii="仿宋_GB2312" w:hAnsi="仿宋_GB2312" w:eastAsia="仿宋_GB2312" w:cs="仿宋_GB2312"/>
          <w:sz w:val="32"/>
          <w:szCs w:val="32"/>
        </w:rPr>
        <w:t>学期。</w:t>
      </w:r>
    </w:p>
    <w:p w14:paraId="31FA029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2.学费与奖助：学费按照西安电子科技大学同类型博士研究生标准由学校收取。鹏城实验室为联合培养博士生发放鹏城科研津贴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A7F51D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3.住宿安排：课程学习阶段由学校提供宿舍，科研实践阶段由鹏城实验室提供集中住宿。</w:t>
      </w:r>
    </w:p>
    <w:p w14:paraId="3D86CD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.未尽事宜参见《西安电子科技大学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博士研究生招生简章》及其相关的实施细则。</w:t>
      </w:r>
    </w:p>
    <w:p w14:paraId="1F5FF313"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八、联系方式</w:t>
      </w:r>
    </w:p>
    <w:p w14:paraId="7045D63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鹏城实验室</w:t>
      </w:r>
    </w:p>
    <w:p w14:paraId="628CAD8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联系电话：0755-85902112</w:t>
      </w:r>
    </w:p>
    <w:p w14:paraId="1E9D3DF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电子邮箱：yzb@pcl.edu.cn</w:t>
      </w:r>
    </w:p>
    <w:p w14:paraId="0994563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通信地址：广东省深圳市南山区兴科一街2号鹏城实验室C栋。</w:t>
      </w:r>
    </w:p>
    <w:p w14:paraId="24488038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西安电子科技大学研招办</w:t>
      </w:r>
    </w:p>
    <w:p w14:paraId="55A009D7"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鹏城实验室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人教部</w:t>
      </w:r>
    </w:p>
    <w:p w14:paraId="3E69D385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5FEBCC2E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  <w:t>西安电子科技大学-鹏城实验室联合培养博士专项计划</w:t>
      </w:r>
    </w:p>
    <w:p w14:paraId="1B2E78BC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28"/>
          <w:lang w:eastAsia="zh-CN"/>
        </w:rPr>
        <w:t>2025年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28"/>
          <w:lang w:val="en-US" w:eastAsia="zh-CN"/>
        </w:rPr>
        <w:t>秋季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  <w:t>招生导师名单</w:t>
      </w:r>
    </w:p>
    <w:tbl>
      <w:tblPr>
        <w:tblStyle w:val="2"/>
        <w:tblW w:w="88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969"/>
        <w:gridCol w:w="2845"/>
        <w:gridCol w:w="1338"/>
        <w:gridCol w:w="1338"/>
      </w:tblGrid>
      <w:tr w14:paraId="28C9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E5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招生学位类别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A1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招生学院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E8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招生专业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F5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招生导师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B70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鹏城实验室导师</w:t>
            </w:r>
          </w:p>
        </w:tc>
      </w:tr>
      <w:tr w14:paraId="6A843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学术博士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顾华玺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刘方明</w:t>
            </w:r>
          </w:p>
        </w:tc>
      </w:tr>
      <w:tr w14:paraId="340E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谢卫莹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孙亚萍</w:t>
            </w:r>
          </w:p>
        </w:tc>
      </w:tr>
      <w:tr w14:paraId="639E6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李建东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张群</w:t>
            </w:r>
          </w:p>
        </w:tc>
      </w:tr>
      <w:tr w14:paraId="31C0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李赞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马帅</w:t>
            </w:r>
          </w:p>
        </w:tc>
      </w:tr>
      <w:tr w14:paraId="1D442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承楠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孟现东</w:t>
            </w:r>
          </w:p>
        </w:tc>
      </w:tr>
      <w:tr w14:paraId="39891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李云松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杨婷婷</w:t>
            </w:r>
          </w:p>
        </w:tc>
      </w:tr>
      <w:tr w14:paraId="49028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沈学民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杨婷婷</w:t>
            </w:r>
          </w:p>
        </w:tc>
      </w:tr>
      <w:tr w14:paraId="5F28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2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李长乐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陈昊</w:t>
            </w:r>
          </w:p>
        </w:tc>
      </w:tr>
      <w:tr w14:paraId="3D80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2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B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石光明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石光明</w:t>
            </w:r>
          </w:p>
        </w:tc>
      </w:tr>
      <w:tr w14:paraId="2F19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8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工程博士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8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于全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于全</w:t>
            </w:r>
          </w:p>
        </w:tc>
      </w:tr>
    </w:tbl>
    <w:p w14:paraId="482504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2C4452-EF83-4594-9656-9B0FCAC447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D0F4DE-CF6A-42B3-904A-3B2DF1AD5D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5889024-510B-434F-AB34-2EB0A5FC9B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ZjI0OTc3N2UwNTM0NzMyNWVkOWYzYjY2ZmU5MDgifQ=="/>
  </w:docVars>
  <w:rsids>
    <w:rsidRoot w:val="12681CA8"/>
    <w:rsid w:val="05465FAD"/>
    <w:rsid w:val="061B11E8"/>
    <w:rsid w:val="0A7C390D"/>
    <w:rsid w:val="12681CA8"/>
    <w:rsid w:val="2C0511B0"/>
    <w:rsid w:val="2E5A36C3"/>
    <w:rsid w:val="3A59760D"/>
    <w:rsid w:val="5845450C"/>
    <w:rsid w:val="5C954DB9"/>
    <w:rsid w:val="5CE0146E"/>
    <w:rsid w:val="5EDC149D"/>
    <w:rsid w:val="5F766A90"/>
    <w:rsid w:val="62761A95"/>
    <w:rsid w:val="656229A1"/>
    <w:rsid w:val="75946D44"/>
    <w:rsid w:val="7BCB393C"/>
    <w:rsid w:val="7F0C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1526</Words>
  <Characters>1625</Characters>
  <Lines>0</Lines>
  <Paragraphs>0</Paragraphs>
  <TotalTime>7</TotalTime>
  <ScaleCrop>false</ScaleCrop>
  <LinksUpToDate>false</LinksUpToDate>
  <CharactersWithSpaces>1625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2024-04-11T07:28:00Z</dcterms:created>
  <dc:creator>LXWू･ω･` )Molly</dc:creator>
  <cp:lastModifiedBy>LXWू･ω･` )Molly</cp:lastModifiedBy>
  <dcterms:modified xsi:type="dcterms:W3CDTF">2025-03-11T02:15:54Z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0B44823116DA465C8011B1BECF78A7C5_13</vt:lpwstr>
  </property>
  <property fmtid="{D5CDD505-2E9C-101B-9397-08002B2CF9AE}" pid="4" name="KSOTemplateDocerSaveRecord">
    <vt:lpwstr>eyJoZGlkIjoiY2ZmNjg0N2Y1NzM5OTNjZGEzYzg0MGFhZDA3N2E1MmQiLCJ1c2VySWQiOiI1Nzk5NjIwMDAifQ==</vt:lpwstr>
  </property>
</Properties>
</file>