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F52C">
      <w:pPr>
        <w:spacing w:line="500" w:lineRule="exact"/>
        <w:contextualSpacing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2025年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博士</w:t>
      </w:r>
      <w:r>
        <w:rPr>
          <w:rFonts w:hint="eastAsia" w:ascii="宋体" w:hAnsi="宋体" w:eastAsia="宋体"/>
          <w:b/>
          <w:sz w:val="28"/>
          <w:szCs w:val="28"/>
        </w:rPr>
        <w:t>研究生新生入学缴费通知</w:t>
      </w:r>
    </w:p>
    <w:p w14:paraId="0DA214E4">
      <w:pPr>
        <w:adjustRightInd w:val="0"/>
        <w:snapToGrid w:val="0"/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各位新生：</w:t>
      </w:r>
    </w:p>
    <w:p w14:paraId="6712D043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欢迎来到我校继续深造学习！</w:t>
      </w:r>
    </w:p>
    <w:p w14:paraId="295245E8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为了做好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5级研究生缴费工作，现就有关缴费时间、缴费方式、缴费项目及缴费标准通知等如下：</w:t>
      </w:r>
    </w:p>
    <w:p w14:paraId="7D2A3C75">
      <w:pPr>
        <w:spacing w:line="500" w:lineRule="exact"/>
        <w:ind w:firstLine="562" w:firstLineChars="20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一、缴费时间及缴费方式</w:t>
      </w:r>
    </w:p>
    <w:p w14:paraId="0631BCC3">
      <w:pPr>
        <w:spacing w:line="500" w:lineRule="exact"/>
        <w:ind w:firstLine="560" w:firstLineChars="200"/>
        <w:contextualSpacing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1.缴费平台开通时间</w:t>
      </w:r>
      <w:r>
        <w:rPr>
          <w:rFonts w:hint="eastAsia" w:ascii="宋体" w:hAnsi="宋体" w:eastAsia="宋体" w:cs="Times New Roman"/>
          <w:color w:val="000000"/>
          <w:szCs w:val="21"/>
        </w:rPr>
        <w:t>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年8月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日-9月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 w14:paraId="151D87FE">
      <w:pPr>
        <w:spacing w:line="500" w:lineRule="exact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学费、住宿费通过网上缴费方式支付，缴费流程</w:t>
      </w:r>
      <w:r>
        <w:rPr>
          <w:rFonts w:ascii="宋体" w:hAnsi="宋体" w:eastAsia="宋体"/>
          <w:sz w:val="28"/>
          <w:szCs w:val="28"/>
        </w:rPr>
        <w:t>为：</w:t>
      </w:r>
    </w:p>
    <w:p w14:paraId="3147D9AE">
      <w:pPr>
        <w:pStyle w:val="6"/>
        <w:spacing w:before="0" w:beforeAutospacing="0" w:after="0" w:afterAutospacing="0"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步骤一：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登录</w:t>
      </w:r>
      <w:r>
        <w:rPr>
          <w:rFonts w:hint="eastAsia"/>
          <w:sz w:val="28"/>
          <w:szCs w:val="28"/>
        </w:rPr>
        <w:t>个人的北京</w:t>
      </w:r>
      <w:r>
        <w:rPr>
          <w:sz w:val="28"/>
          <w:szCs w:val="28"/>
        </w:rPr>
        <w:t>交通大学</w:t>
      </w:r>
      <w:r>
        <w:rPr>
          <w:rFonts w:hint="eastAsia"/>
          <w:sz w:val="28"/>
          <w:szCs w:val="28"/>
        </w:rPr>
        <w:t>校园信息门户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sz w:val="28"/>
          <w:szCs w:val="28"/>
        </w:rPr>
        <w:t>具体登录方式见学校的迎新网，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推荐登录浏览器：谷歌、360极速模式），</w:t>
      </w:r>
      <w:r>
        <w:rPr>
          <w:rFonts w:hint="eastAsia"/>
          <w:sz w:val="28"/>
          <w:szCs w:val="28"/>
        </w:rPr>
        <w:t>输入MIS</w:t>
      </w:r>
      <w:r>
        <w:rPr>
          <w:sz w:val="28"/>
          <w:szCs w:val="28"/>
        </w:rPr>
        <w:t>用户名</w:t>
      </w:r>
      <w:r>
        <w:rPr>
          <w:rFonts w:hint="eastAsia"/>
          <w:sz w:val="28"/>
          <w:szCs w:val="28"/>
        </w:rPr>
        <w:t>、密码。</w:t>
      </w:r>
    </w:p>
    <w:p w14:paraId="67225FB1">
      <w:pPr>
        <w:spacing w:line="500" w:lineRule="exact"/>
        <w:ind w:firstLine="560" w:firstLineChars="2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步骤二：</w:t>
      </w:r>
      <w:r>
        <w:rPr>
          <w:rFonts w:hint="eastAsia" w:ascii="宋体" w:hAnsi="宋体" w:eastAsia="宋体"/>
          <w:sz w:val="28"/>
          <w:szCs w:val="28"/>
        </w:rPr>
        <w:t>应用中心找到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85.财务缴费系统</w:t>
      </w:r>
      <w:r>
        <w:rPr>
          <w:rFonts w:ascii="宋体" w:hAnsi="宋体" w:eastAsia="宋体"/>
          <w:sz w:val="28"/>
          <w:szCs w:val="28"/>
        </w:rPr>
        <w:t>】</w:t>
      </w:r>
    </w:p>
    <w:p w14:paraId="0BDD9A1E">
      <w:pPr>
        <w:spacing w:line="500" w:lineRule="exact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步骤三：进入缴费页面，勾选费用名称（学费、住宿费）点击支付。(如需分次支付,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双击支付金额更改后支付)</w:t>
      </w:r>
    </w:p>
    <w:p w14:paraId="6E0A2F8E">
      <w:pPr>
        <w:pStyle w:val="6"/>
        <w:spacing w:before="0" w:beforeAutospacing="0" w:after="0" w:afterAutospacing="0"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步骤四：进入支付页面，选择支付方式1或2</w:t>
      </w:r>
      <w:r>
        <w:rPr>
          <w:rFonts w:hint="eastAsia"/>
          <w:sz w:val="28"/>
          <w:szCs w:val="28"/>
        </w:rPr>
        <w:t>。</w:t>
      </w:r>
    </w:p>
    <w:p w14:paraId="58B1870E">
      <w:pPr>
        <w:pStyle w:val="6"/>
        <w:spacing w:before="0" w:beforeAutospacing="0" w:after="0" w:afterAutospacing="0"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支付方式</w:t>
      </w:r>
      <w:r>
        <w:rPr>
          <w:sz w:val="28"/>
          <w:szCs w:val="28"/>
        </w:rPr>
        <w:t>1：中国银行（</w:t>
      </w:r>
      <w:r>
        <w:rPr>
          <w:rFonts w:hint="eastAsia"/>
          <w:sz w:val="28"/>
          <w:szCs w:val="28"/>
        </w:rPr>
        <w:t>微信、支付宝、银联二维码均可支付）</w:t>
      </w:r>
    </w:p>
    <w:p w14:paraId="75B3EE5D">
      <w:pPr>
        <w:spacing w:line="500" w:lineRule="exact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支付方式2：</w:t>
      </w:r>
      <w:r>
        <w:rPr>
          <w:rFonts w:hint="eastAsia" w:ascii="宋体" w:hAnsi="宋体" w:eastAsia="宋体"/>
          <w:sz w:val="28"/>
          <w:szCs w:val="28"/>
        </w:rPr>
        <w:t>一网通（银行卡网银支付）</w:t>
      </w:r>
    </w:p>
    <w:p w14:paraId="4CC89FE0">
      <w:pPr>
        <w:spacing w:line="500" w:lineRule="exact"/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最后，支付完成，显示订单信息，完成缴费。</w:t>
      </w:r>
    </w:p>
    <w:p w14:paraId="3C6B043E">
      <w:pPr>
        <w:spacing w:line="500" w:lineRule="exact"/>
        <w:ind w:firstLine="562" w:firstLineChars="200"/>
        <w:rPr>
          <w:rFonts w:ascii="宋体" w:hAnsi="宋体" w:eastAsia="宋体" w:cs="Times New Roman"/>
          <w:b/>
          <w:color w:val="0070C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70C0"/>
          <w:sz w:val="28"/>
          <w:szCs w:val="28"/>
        </w:rPr>
        <w:t>(温馨提示:缴费是否成功,以银行扣款信息为主</w:t>
      </w:r>
      <w:r>
        <w:rPr>
          <w:rFonts w:ascii="宋体" w:hAnsi="宋体" w:eastAsia="宋体" w:cs="Times New Roman"/>
          <w:b/>
          <w:color w:val="0070C0"/>
          <w:sz w:val="28"/>
          <w:szCs w:val="28"/>
        </w:rPr>
        <w:t>。</w:t>
      </w:r>
      <w:r>
        <w:rPr>
          <w:rFonts w:hint="eastAsia" w:ascii="宋体" w:hAnsi="宋体" w:eastAsia="宋体" w:cs="Times New Roman"/>
          <w:b/>
          <w:color w:val="0070C0"/>
          <w:sz w:val="28"/>
          <w:szCs w:val="28"/>
        </w:rPr>
        <w:t>由于缴费平台存在系统延迟，如支付界面未更新请耐心等待,避免重复缴费！)</w:t>
      </w:r>
    </w:p>
    <w:p w14:paraId="07989A28">
      <w:pPr>
        <w:spacing w:line="500" w:lineRule="exact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ascii="宋体" w:hAnsi="宋体" w:eastAsia="宋体"/>
          <w:sz w:val="28"/>
          <w:szCs w:val="28"/>
        </w:rPr>
        <w:t>已办理或拟申办</w:t>
      </w:r>
      <w:r>
        <w:rPr>
          <w:rFonts w:hint="eastAsia" w:ascii="宋体" w:hAnsi="宋体" w:eastAsia="宋体"/>
          <w:sz w:val="28"/>
          <w:szCs w:val="28"/>
        </w:rPr>
        <w:t>生源地、</w:t>
      </w:r>
      <w:r>
        <w:rPr>
          <w:rFonts w:ascii="宋体" w:hAnsi="宋体" w:eastAsia="宋体"/>
          <w:sz w:val="28"/>
          <w:szCs w:val="28"/>
        </w:rPr>
        <w:t>校园地</w:t>
      </w:r>
      <w:r>
        <w:rPr>
          <w:rFonts w:hint="eastAsia" w:ascii="宋体" w:hAnsi="宋体" w:eastAsia="宋体"/>
          <w:sz w:val="28"/>
          <w:szCs w:val="28"/>
        </w:rPr>
        <w:t>等</w:t>
      </w:r>
      <w:r>
        <w:rPr>
          <w:rFonts w:ascii="宋体" w:hAnsi="宋体" w:eastAsia="宋体"/>
          <w:sz w:val="28"/>
          <w:szCs w:val="28"/>
        </w:rPr>
        <w:t>助学</w:t>
      </w:r>
      <w:r>
        <w:rPr>
          <w:rFonts w:hint="eastAsia" w:ascii="宋体" w:hAnsi="宋体" w:eastAsia="宋体"/>
          <w:sz w:val="28"/>
          <w:szCs w:val="28"/>
        </w:rPr>
        <w:t>贷款的学生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如申请的贷款额不足以全额支付学宿费的，差额部分请登录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</w:rPr>
        <w:t>85.财务缴费系统</w:t>
      </w:r>
      <w:r>
        <w:rPr>
          <w:rFonts w:ascii="宋体" w:hAnsi="宋体" w:eastAsia="宋体"/>
          <w:sz w:val="28"/>
          <w:szCs w:val="28"/>
        </w:rPr>
        <w:t>】</w:t>
      </w:r>
      <w:r>
        <w:rPr>
          <w:rFonts w:hint="eastAsia" w:ascii="宋体" w:hAnsi="宋体" w:eastAsia="宋体"/>
          <w:sz w:val="28"/>
          <w:szCs w:val="28"/>
        </w:rPr>
        <w:t>缴纳贷款不足部分。如有其他特殊情况，开学后学校将另行通知安排收费。</w:t>
      </w:r>
    </w:p>
    <w:p w14:paraId="653C30A2">
      <w:pPr>
        <w:spacing w:line="500" w:lineRule="exact"/>
        <w:ind w:firstLine="560" w:firstLineChars="20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根据《</w:t>
      </w:r>
      <w:bookmarkStart w:id="0" w:name="OLE_LINK59"/>
      <w:bookmarkStart w:id="1" w:name="OLE_LINK60"/>
      <w:r>
        <w:rPr>
          <w:rFonts w:hint="eastAsia" w:ascii="宋体" w:hAnsi="宋体" w:eastAsia="宋体" w:cs="宋体"/>
          <w:kern w:val="0"/>
          <w:sz w:val="28"/>
          <w:szCs w:val="28"/>
        </w:rPr>
        <w:t>中华人民共和国高等教育法</w:t>
      </w:r>
      <w:bookmarkEnd w:id="0"/>
      <w:bookmarkEnd w:id="1"/>
      <w:r>
        <w:rPr>
          <w:rFonts w:hint="eastAsia" w:ascii="宋体" w:hAnsi="宋体" w:eastAsia="宋体" w:cs="宋体"/>
          <w:kern w:val="0"/>
          <w:sz w:val="28"/>
          <w:szCs w:val="28"/>
        </w:rPr>
        <w:t>》第六章</w:t>
      </w:r>
      <w:r>
        <w:rPr>
          <w:rFonts w:hint="eastAsia" w:ascii="宋体" w:hAnsi="宋体" w:eastAsia="宋体"/>
          <w:sz w:val="28"/>
          <w:szCs w:val="28"/>
        </w:rPr>
        <w:t>第五十四</w:t>
      </w:r>
      <w:r>
        <w:rPr>
          <w:rFonts w:hint="eastAsia" w:ascii="宋体" w:hAnsi="宋体" w:eastAsia="宋体" w:cs="宋体"/>
          <w:kern w:val="0"/>
          <w:sz w:val="28"/>
          <w:szCs w:val="28"/>
        </w:rPr>
        <w:t>条：</w:t>
      </w:r>
      <w:r>
        <w:rPr>
          <w:rFonts w:ascii="宋体" w:hAnsi="宋体" w:eastAsia="宋体" w:cs="Times New Roman"/>
          <w:b/>
          <w:color w:val="0070C0"/>
          <w:sz w:val="28"/>
          <w:szCs w:val="28"/>
        </w:rPr>
        <w:t>高等学校的学生应当按照国家规定缴纳学费。</w:t>
      </w:r>
      <w:r>
        <w:rPr>
          <w:rFonts w:hint="eastAsia" w:ascii="宋体" w:hAnsi="宋体" w:eastAsia="宋体" w:cs="宋体"/>
          <w:kern w:val="0"/>
          <w:sz w:val="28"/>
          <w:szCs w:val="28"/>
        </w:rPr>
        <w:t>《普通高等学</w:t>
      </w:r>
      <w:bookmarkStart w:id="2" w:name="_Hlk201218569"/>
      <w:r>
        <w:rPr>
          <w:rFonts w:hint="eastAsia" w:ascii="宋体" w:hAnsi="宋体" w:eastAsia="宋体" w:cs="宋体"/>
          <w:kern w:val="0"/>
          <w:sz w:val="28"/>
          <w:szCs w:val="28"/>
        </w:rPr>
        <w:t>校学生管理规定》</w:t>
      </w:r>
      <w:bookmarkStart w:id="3" w:name="OLE_LINK1"/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bookmarkStart w:id="4" w:name="OLE_LINK5"/>
      <w:bookmarkStart w:id="5" w:name="OLE_LINK4"/>
      <w:r>
        <w:rPr>
          <w:rFonts w:hint="eastAsia" w:ascii="宋体" w:hAnsi="宋体" w:eastAsia="宋体" w:cs="宋体"/>
          <w:kern w:val="0"/>
          <w:sz w:val="28"/>
          <w:szCs w:val="28"/>
        </w:rPr>
        <w:t>教育部令第</w:t>
      </w:r>
      <w:r>
        <w:rPr>
          <w:rFonts w:ascii="宋体" w:hAnsi="宋体" w:eastAsia="宋体" w:cs="宋体"/>
          <w:kern w:val="0"/>
          <w:sz w:val="28"/>
          <w:szCs w:val="28"/>
        </w:rPr>
        <w:t>41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  <w:bookmarkEnd w:id="4"/>
      <w:bookmarkEnd w:id="5"/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bookmarkEnd w:id="2"/>
      <w:bookmarkStart w:id="6" w:name="OLE_LINK62"/>
      <w:bookmarkStart w:id="7" w:name="OLE_LINK61"/>
      <w:bookmarkStart w:id="8" w:name="OLE_LINK65"/>
      <w:r>
        <w:rPr>
          <w:rFonts w:hint="eastAsia" w:ascii="宋体" w:hAnsi="宋体" w:eastAsia="宋体" w:cs="宋体"/>
          <w:kern w:val="0"/>
          <w:sz w:val="28"/>
          <w:szCs w:val="28"/>
        </w:rPr>
        <w:t>第三章第十二条：</w:t>
      </w:r>
      <w:bookmarkEnd w:id="6"/>
      <w:bookmarkEnd w:id="7"/>
      <w:bookmarkEnd w:id="8"/>
      <w:bookmarkStart w:id="9" w:name="OLE_LINK47"/>
      <w:bookmarkStart w:id="10" w:name="OLE_LINK46"/>
      <w:r>
        <w:rPr>
          <w:rFonts w:hint="eastAsia" w:ascii="宋体" w:hAnsi="宋体" w:eastAsia="宋体" w:cs="Times New Roman"/>
          <w:b/>
          <w:color w:val="0070C0"/>
          <w:sz w:val="28"/>
          <w:szCs w:val="28"/>
        </w:rPr>
        <w:t>未按学校规定缴纳学费或者有其他不符合注册</w:t>
      </w:r>
      <w:bookmarkStart w:id="11" w:name="OLE_LINK64"/>
      <w:bookmarkStart w:id="12" w:name="OLE_LINK63"/>
      <w:r>
        <w:rPr>
          <w:rFonts w:hint="eastAsia" w:ascii="宋体" w:hAnsi="宋体" w:eastAsia="宋体" w:cs="Times New Roman"/>
          <w:b/>
          <w:color w:val="0070C0"/>
          <w:sz w:val="28"/>
          <w:szCs w:val="28"/>
        </w:rPr>
        <w:t>条件的</w:t>
      </w:r>
      <w:bookmarkEnd w:id="11"/>
      <w:bookmarkEnd w:id="12"/>
      <w:r>
        <w:rPr>
          <w:rFonts w:hint="eastAsia" w:ascii="宋体" w:hAnsi="宋体" w:eastAsia="宋体" w:cs="Times New Roman"/>
          <w:b/>
          <w:color w:val="0070C0"/>
          <w:sz w:val="28"/>
          <w:szCs w:val="28"/>
        </w:rPr>
        <w:t>，不予注册。</w:t>
      </w:r>
      <w:bookmarkEnd w:id="3"/>
      <w:bookmarkEnd w:id="9"/>
      <w:bookmarkEnd w:id="10"/>
      <w:r>
        <w:rPr>
          <w:rFonts w:hint="eastAsia" w:ascii="宋体" w:hAnsi="宋体" w:eastAsia="宋体" w:cs="宋体"/>
          <w:kern w:val="0"/>
          <w:sz w:val="28"/>
          <w:szCs w:val="28"/>
        </w:rPr>
        <w:t>《北京交通大学学费住宿费收费管理实施细则》第五章第十七条：</w:t>
      </w:r>
      <w:r>
        <w:rPr>
          <w:rFonts w:hint="eastAsia" w:ascii="宋体" w:hAnsi="宋体" w:eastAsia="宋体" w:cs="Times New Roman"/>
          <w:b/>
          <w:color w:val="0070C0"/>
          <w:sz w:val="28"/>
          <w:szCs w:val="28"/>
        </w:rPr>
        <w:t>超过学校缴费通知规定期限仍未缴清学费且未办理缓缴手续的学生，不予注册，无权参加相关教学管理活动。</w:t>
      </w:r>
    </w:p>
    <w:p w14:paraId="2BE2F0D7">
      <w:pPr>
        <w:spacing w:line="500" w:lineRule="exact"/>
        <w:ind w:firstLine="562" w:firstLineChars="20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二、缴费项目及缴费标准</w:t>
      </w:r>
    </w:p>
    <w:p w14:paraId="3BE167AA">
      <w:pPr>
        <w:widowControl/>
        <w:shd w:val="clear" w:color="auto" w:fill="FFFFFF"/>
        <w:spacing w:after="150" w:line="500" w:lineRule="exact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表1：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博士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研究生学费标准</w:t>
      </w:r>
    </w:p>
    <w:tbl>
      <w:tblPr>
        <w:tblStyle w:val="7"/>
        <w:tblW w:w="79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2835"/>
      </w:tblGrid>
      <w:tr w14:paraId="70CF8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8E3A4"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32323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23232"/>
                <w:kern w:val="0"/>
                <w:sz w:val="20"/>
                <w:szCs w:val="20"/>
                <w:lang w:val="en-US" w:eastAsia="zh-CN"/>
              </w:rPr>
              <w:t>博士类型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2FB5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23232"/>
                <w:kern w:val="0"/>
                <w:sz w:val="20"/>
                <w:szCs w:val="20"/>
              </w:rPr>
              <w:t>收费标准</w:t>
            </w:r>
          </w:p>
        </w:tc>
      </w:tr>
      <w:tr w14:paraId="36D60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1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52FB2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博士（工程硕博士专项非全日制）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F362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12000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生·学年</w:t>
            </w:r>
          </w:p>
        </w:tc>
      </w:tr>
      <w:tr w14:paraId="4EA91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1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4BFC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博士（审计专业非全日制）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A59D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138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000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生·学年</w:t>
            </w:r>
          </w:p>
        </w:tc>
      </w:tr>
      <w:tr w14:paraId="4E816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1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C5525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博士（审计专业全日制）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92F1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32323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000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生·学年</w:t>
            </w:r>
          </w:p>
        </w:tc>
      </w:tr>
      <w:tr w14:paraId="5C2B5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1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7CFAB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040993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32323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000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生·学年</w:t>
            </w:r>
          </w:p>
        </w:tc>
      </w:tr>
    </w:tbl>
    <w:p w14:paraId="2218BA38"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住宿费根据宿舍条件分为每生每学年</w:t>
      </w:r>
      <w:r>
        <w:rPr>
          <w:rFonts w:ascii="宋体" w:hAnsi="宋体" w:eastAsia="宋体"/>
          <w:sz w:val="28"/>
          <w:szCs w:val="28"/>
        </w:rPr>
        <w:t>750元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900元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1020元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1200元</w:t>
      </w:r>
      <w:r>
        <w:rPr>
          <w:rFonts w:hint="eastAsia" w:ascii="宋体" w:hAnsi="宋体" w:eastAsia="宋体"/>
          <w:sz w:val="28"/>
          <w:szCs w:val="28"/>
        </w:rPr>
        <w:t>四档标准，由学校统一分配。</w:t>
      </w:r>
    </w:p>
    <w:p w14:paraId="217DAC99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三、缴费票据的获取</w:t>
      </w:r>
    </w:p>
    <w:p w14:paraId="542932ED">
      <w:pPr>
        <w:widowControl/>
        <w:spacing w:line="500" w:lineRule="exact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缴费成功</w:t>
      </w:r>
      <w:r>
        <w:rPr>
          <w:rFonts w:hint="eastAsia" w:ascii="宋体" w:hAnsi="宋体" w:eastAsia="宋体" w:cs="宋体"/>
          <w:kern w:val="0"/>
          <w:sz w:val="28"/>
          <w:szCs w:val="28"/>
        </w:rPr>
        <w:t>后</w:t>
      </w:r>
      <w:r>
        <w:rPr>
          <w:rFonts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学生于缴费两周后可</w:t>
      </w:r>
      <w:r>
        <w:rPr>
          <w:rFonts w:ascii="宋体" w:hAnsi="宋体" w:eastAsia="宋体"/>
          <w:sz w:val="28"/>
          <w:szCs w:val="28"/>
        </w:rPr>
        <w:t>登录</w:t>
      </w:r>
      <w:r>
        <w:rPr>
          <w:rFonts w:hint="eastAsia" w:ascii="宋体" w:hAnsi="宋体" w:eastAsia="宋体"/>
          <w:sz w:val="28"/>
          <w:szCs w:val="28"/>
        </w:rPr>
        <w:t>个人的北京</w:t>
      </w:r>
      <w:r>
        <w:rPr>
          <w:rFonts w:ascii="宋体" w:hAnsi="宋体" w:eastAsia="宋体"/>
          <w:sz w:val="28"/>
          <w:szCs w:val="28"/>
        </w:rPr>
        <w:t>交通大学</w:t>
      </w:r>
      <w:r>
        <w:rPr>
          <w:rFonts w:hint="eastAsia" w:ascii="宋体" w:hAnsi="宋体" w:eastAsia="宋体"/>
          <w:sz w:val="28"/>
          <w:szCs w:val="28"/>
        </w:rPr>
        <w:t>校园信息门户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（推荐登录浏览器：谷歌、360极速模式），</w:t>
      </w:r>
      <w:r>
        <w:rPr>
          <w:rFonts w:hint="eastAsia" w:ascii="宋体" w:hAnsi="宋体" w:eastAsia="宋体"/>
          <w:sz w:val="28"/>
          <w:szCs w:val="28"/>
        </w:rPr>
        <w:t>输入MIS</w:t>
      </w:r>
      <w:r>
        <w:rPr>
          <w:rFonts w:ascii="宋体" w:hAnsi="宋体" w:eastAsia="宋体"/>
          <w:sz w:val="28"/>
          <w:szCs w:val="28"/>
        </w:rPr>
        <w:t>用户名</w:t>
      </w:r>
      <w:r>
        <w:rPr>
          <w:rFonts w:hint="eastAsia" w:ascii="宋体" w:hAnsi="宋体" w:eastAsia="宋体"/>
          <w:sz w:val="28"/>
          <w:szCs w:val="28"/>
        </w:rPr>
        <w:t>、密码，应用中心找到</w:t>
      </w:r>
      <w:r>
        <w:rPr>
          <w:rFonts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85.财务缴费系统</w:t>
      </w:r>
      <w:r>
        <w:rPr>
          <w:rFonts w:ascii="宋体" w:hAnsi="宋体" w:eastAsia="宋体"/>
          <w:sz w:val="28"/>
          <w:szCs w:val="28"/>
        </w:rPr>
        <w:t>】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sz w:val="28"/>
          <w:szCs w:val="28"/>
        </w:rPr>
        <w:t>进入后，点击缴费历史查询，选择电子票据，可以查询与下载。右上角二维码上方可以选择另存或者发送至邮箱。如在校期间涉及退费，请打印电子票据办理有关退费手续。</w:t>
      </w:r>
    </w:p>
    <w:p w14:paraId="140D3383">
      <w:pPr>
        <w:widowControl/>
        <w:snapToGrid w:val="0"/>
        <w:spacing w:line="500" w:lineRule="exact"/>
        <w:ind w:firstLine="562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（特别提示：电子票据仅限校园网查询及下载）</w:t>
      </w:r>
    </w:p>
    <w:p w14:paraId="577A1C97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中国银行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北京交通大学联名借记</w:t>
      </w:r>
      <w:r>
        <w:rPr>
          <w:rFonts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IC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卡</w:t>
      </w:r>
      <w:r>
        <w:rPr>
          <w:rFonts w:hint="eastAsia" w:ascii="宋体" w:hAnsi="宋体" w:eastAsia="宋体"/>
          <w:b/>
          <w:sz w:val="28"/>
          <w:szCs w:val="28"/>
        </w:rPr>
        <w:t>的有关使用说明</w:t>
      </w:r>
    </w:p>
    <w:p w14:paraId="1302B772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一） 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借记卡的领取、激活、登记</w:t>
      </w:r>
    </w:p>
    <w:p w14:paraId="67231CDE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北京交通大学联名借记</w:t>
      </w:r>
      <w:r>
        <w:rPr>
          <w:rFonts w:ascii="宋体" w:hAnsi="宋体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IC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卡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是中行为我校学生量身定制的专属借记</w:t>
      </w:r>
      <w:r>
        <w:rPr>
          <w:rFonts w:hint="eastAsia" w:ascii="宋体" w:hAnsi="宋体" w:eastAsia="宋体" w:cs="Times New Roman"/>
          <w:sz w:val="28"/>
          <w:szCs w:val="28"/>
        </w:rPr>
        <w:t>卡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，此卡用于</w:t>
      </w:r>
      <w:r>
        <w:rPr>
          <w:rFonts w:hint="eastAsia" w:ascii="宋体" w:hAnsi="宋体" w:eastAsia="宋体"/>
          <w:sz w:val="28"/>
          <w:szCs w:val="28"/>
        </w:rPr>
        <w:t>学生收取在校期间奖学金、助学金和各项补助的发放，此卡无工本费、终身免年费。卡片激活后方可使用，领卡后请妥善保管。</w:t>
      </w:r>
    </w:p>
    <w:p w14:paraId="6CC8F66C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1.银行卡领取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开学后学院统一发放联名卡，具体安排待学院通知。</w:t>
      </w:r>
    </w:p>
    <w:p w14:paraId="65C73AE1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银行卡激活</w:t>
      </w:r>
      <w:r>
        <w:rPr>
          <w:rFonts w:hint="eastAsia" w:ascii="宋体" w:hAnsi="宋体" w:eastAsia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中国银行预计2025年9月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日起派工作人员到校现场办理卡片激活等手续,具体地点及时间安排后续通知到学院。请新生报到后,密切关注学院通知。</w:t>
      </w:r>
    </w:p>
    <w:p w14:paraId="4CF261A5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</w:t>
      </w:r>
    </w:p>
    <w:p w14:paraId="5E34E06D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color w:val="0070C0"/>
          <w:sz w:val="28"/>
          <w:szCs w:val="28"/>
        </w:rPr>
        <w:t>银行卡激活携带所需材料：身份证原件、联名卡</w:t>
      </w:r>
    </w:p>
    <w:p w14:paraId="180FB8C6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12700</wp:posOffset>
            </wp:positionV>
            <wp:extent cx="5276850" cy="1657350"/>
            <wp:effectExtent l="19050" t="0" r="0" b="0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9102A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0A772816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38CE92DE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08541CD6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sz w:val="28"/>
          <w:szCs w:val="28"/>
        </w:rPr>
      </w:pPr>
    </w:p>
    <w:p w14:paraId="350D3FAC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银行卡卡号的财务系统登记</w:t>
      </w:r>
    </w:p>
    <w:p w14:paraId="1C1A37AD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（1）已经成功领取联名借记卡的同学，学校已经实现系统后台的批量导入，个人无需在校园信息门户登记银行卡号。</w:t>
      </w:r>
    </w:p>
    <w:p w14:paraId="58FE983C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 w:cs="华文细黑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（2）未成功领取</w:t>
      </w:r>
      <w:r>
        <w:rPr>
          <w:rFonts w:ascii="宋体" w:hAnsi="宋体" w:eastAsia="宋体"/>
          <w:sz w:val="28"/>
          <w:szCs w:val="28"/>
        </w:rPr>
        <w:t>联名借记卡</w:t>
      </w:r>
      <w:r>
        <w:rPr>
          <w:rFonts w:hint="eastAsia" w:ascii="宋体" w:hAnsi="宋体" w:eastAsia="宋体"/>
          <w:sz w:val="28"/>
          <w:szCs w:val="28"/>
        </w:rPr>
        <w:t>的同学，为开卡失败。可持本人身份证件前往中国银行北京交大支行（</w:t>
      </w:r>
      <w:r>
        <w:rPr>
          <w:rFonts w:ascii="宋体" w:hAnsi="宋体" w:eastAsia="宋体"/>
          <w:sz w:val="28"/>
          <w:szCs w:val="28"/>
        </w:rPr>
        <w:t xml:space="preserve"> 地址：北京交通大学西门交大科技大厦一层</w:t>
      </w:r>
      <w:r>
        <w:rPr>
          <w:rFonts w:hint="eastAsia" w:ascii="宋体" w:hAnsi="宋体" w:eastAsia="宋体"/>
          <w:sz w:val="28"/>
          <w:szCs w:val="28"/>
        </w:rPr>
        <w:t>）现场办理。</w:t>
      </w:r>
    </w:p>
    <w:p w14:paraId="7D5E9094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自行办理开卡手续的同学，需登录个人的校园信息门户，进行新卡号的财务登记：进入【北京交通大学校园信息门户】</w:t>
      </w:r>
      <w:r>
        <w:rPr>
          <w:rFonts w:ascii="宋体" w:hAnsi="宋体" w:eastAsia="宋体"/>
          <w:sz w:val="28"/>
          <w:szCs w:val="28"/>
        </w:rPr>
        <w:t>--【</w:t>
      </w:r>
      <w:r>
        <w:rPr>
          <w:rFonts w:ascii="宋体" w:hAnsi="宋体" w:eastAsia="宋体" w:cs="Times New Roman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财务系统】--【个人卡号管理】</w:t>
      </w:r>
      <w:r>
        <w:rPr>
          <w:rFonts w:hint="eastAsia" w:ascii="宋体" w:hAnsi="宋体" w:eastAsia="宋体"/>
          <w:sz w:val="28"/>
          <w:szCs w:val="28"/>
        </w:rPr>
        <w:t>填写</w:t>
      </w:r>
      <w:r>
        <w:rPr>
          <w:rFonts w:ascii="宋体" w:hAnsi="宋体" w:eastAsia="宋体"/>
          <w:sz w:val="28"/>
          <w:szCs w:val="28"/>
        </w:rPr>
        <w:t>中国银行卡号。</w:t>
      </w:r>
      <w:r>
        <w:rPr>
          <w:rFonts w:hint="eastAsia" w:ascii="宋体" w:hAnsi="宋体" w:eastAsia="宋体"/>
          <w:sz w:val="28"/>
          <w:szCs w:val="28"/>
        </w:rPr>
        <w:t>（如此前有中国银行Ⅰ类卡的同学，也请登陆该系统，核对系统</w:t>
      </w:r>
      <w:r>
        <w:rPr>
          <w:rFonts w:ascii="宋体" w:hAnsi="宋体" w:eastAsia="宋体"/>
          <w:sz w:val="28"/>
          <w:szCs w:val="28"/>
        </w:rPr>
        <w:t>中</w:t>
      </w:r>
      <w:r>
        <w:rPr>
          <w:rFonts w:hint="eastAsia" w:ascii="宋体" w:hAnsi="宋体" w:eastAsia="宋体"/>
          <w:sz w:val="28"/>
          <w:szCs w:val="28"/>
        </w:rPr>
        <w:t>卡号信息是否有误，可自行添加</w:t>
      </w:r>
      <w:r>
        <w:rPr>
          <w:rFonts w:ascii="宋体" w:hAnsi="宋体" w:eastAsia="宋体"/>
          <w:sz w:val="28"/>
          <w:szCs w:val="28"/>
        </w:rPr>
        <w:t>或</w:t>
      </w:r>
      <w:r>
        <w:rPr>
          <w:rFonts w:hint="eastAsia" w:ascii="宋体" w:hAnsi="宋体" w:eastAsia="宋体"/>
          <w:sz w:val="28"/>
          <w:szCs w:val="28"/>
        </w:rPr>
        <w:t>修改！）</w:t>
      </w:r>
    </w:p>
    <w:p w14:paraId="739D7A66">
      <w:pPr>
        <w:adjustRightInd w:val="0"/>
        <w:snapToGrid w:val="0"/>
        <w:spacing w:line="500" w:lineRule="exact"/>
        <w:ind w:firstLine="480"/>
        <w:rPr>
          <w:rFonts w:ascii="宋体" w:hAnsi="宋体" w:eastAsia="宋体"/>
          <w:b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color w:val="0070C0"/>
          <w:sz w:val="28"/>
          <w:szCs w:val="28"/>
        </w:rPr>
        <w:t>（温馨提示：为确保在校期间奖助学金、劳务费、其他报销款的正常发放，请确保登记的中国银行卡设为</w:t>
      </w:r>
      <w:r>
        <w:rPr>
          <w:rFonts w:ascii="宋体" w:hAnsi="宋体" w:eastAsia="宋体"/>
          <w:b/>
          <w:color w:val="0070C0"/>
          <w:sz w:val="28"/>
          <w:szCs w:val="28"/>
        </w:rPr>
        <w:t>Ⅰ</w:t>
      </w:r>
      <w:r>
        <w:rPr>
          <w:rFonts w:hint="eastAsia" w:ascii="宋体" w:hAnsi="宋体" w:eastAsia="宋体"/>
          <w:b/>
          <w:color w:val="0070C0"/>
          <w:sz w:val="28"/>
          <w:szCs w:val="28"/>
        </w:rPr>
        <w:t>类卡。）</w:t>
      </w:r>
    </w:p>
    <w:p w14:paraId="4024ECCC">
      <w:pPr>
        <w:adjustRightInd w:val="0"/>
        <w:snapToGrid w:val="0"/>
        <w:spacing w:line="500" w:lineRule="exact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其余事项</w:t>
      </w:r>
    </w:p>
    <w:p w14:paraId="4603804E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1.未在学院通知的时间、地点办理激活银行卡的同学，可自行前往中国银行北京交大支行（</w:t>
      </w:r>
      <w:r>
        <w:rPr>
          <w:rFonts w:ascii="宋体" w:hAnsi="宋体" w:eastAsia="宋体"/>
          <w:sz w:val="28"/>
          <w:szCs w:val="28"/>
        </w:rPr>
        <w:t xml:space="preserve"> 地址：北京交通大学西门交大科技大厦一层</w:t>
      </w:r>
      <w:r>
        <w:rPr>
          <w:rFonts w:hint="eastAsia" w:ascii="宋体" w:hAnsi="宋体" w:eastAsia="宋体"/>
          <w:sz w:val="28"/>
          <w:szCs w:val="28"/>
        </w:rPr>
        <w:t>）办理激活手续。</w:t>
      </w:r>
    </w:p>
    <w:p w14:paraId="1308974C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2.为不影响奖助学金的正常发放，请新生务必在9月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日之前完成中国银行卡的领取、激活、系统登记等手续。</w:t>
      </w:r>
    </w:p>
    <w:p w14:paraId="74F127A6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3.如银行卡丢失或变更，可至中国银行北京市各网点柜台办理新卡，同时进行新卡号的财务登记：进入【北京交通大学校园信息门户】</w:t>
      </w:r>
      <w:r>
        <w:rPr>
          <w:rFonts w:ascii="宋体" w:hAnsi="宋体" w:eastAsia="宋体"/>
          <w:sz w:val="28"/>
          <w:szCs w:val="28"/>
        </w:rPr>
        <w:t>--【</w:t>
      </w:r>
      <w:r>
        <w:rPr>
          <w:rFonts w:ascii="宋体" w:hAnsi="宋体" w:eastAsia="宋体" w:cs="Times New Roman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财务系统】--【个人卡号管理】</w:t>
      </w:r>
      <w:r>
        <w:rPr>
          <w:rFonts w:hint="eastAsia" w:ascii="宋体" w:hAnsi="宋体" w:eastAsia="宋体"/>
          <w:sz w:val="28"/>
          <w:szCs w:val="28"/>
        </w:rPr>
        <w:t>填写</w:t>
      </w:r>
      <w:r>
        <w:rPr>
          <w:rFonts w:ascii="宋体" w:hAnsi="宋体" w:eastAsia="宋体"/>
          <w:sz w:val="28"/>
          <w:szCs w:val="28"/>
        </w:rPr>
        <w:t>中国银行</w:t>
      </w:r>
      <w:r>
        <w:rPr>
          <w:rFonts w:hint="eastAsia" w:ascii="宋体" w:hAnsi="宋体" w:eastAsia="宋体"/>
          <w:sz w:val="28"/>
          <w:szCs w:val="28"/>
        </w:rPr>
        <w:t>新</w:t>
      </w:r>
      <w:r>
        <w:rPr>
          <w:rFonts w:ascii="宋体" w:hAnsi="宋体" w:eastAsia="宋体"/>
          <w:sz w:val="28"/>
          <w:szCs w:val="28"/>
        </w:rPr>
        <w:t>卡号。</w:t>
      </w:r>
    </w:p>
    <w:p w14:paraId="3740075C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4.为保证相关款项的正常收取，学生毕业后半年内，建议勿注销该卡。</w:t>
      </w:r>
    </w:p>
    <w:p w14:paraId="33270153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5.中国银行北京交大支行地址图</w:t>
      </w:r>
    </w:p>
    <w:p w14:paraId="27989B62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  <w:sz w:val="28"/>
          <w:szCs w:val="28"/>
        </w:rPr>
        <w:t>开户行</w:t>
      </w:r>
      <w:r>
        <w:rPr>
          <w:rFonts w:hint="eastAsia" w:ascii="宋体" w:hAnsi="宋体" w:eastAsia="宋体"/>
          <w:sz w:val="28"/>
          <w:szCs w:val="28"/>
        </w:rPr>
        <w:t>名称：</w:t>
      </w:r>
      <w:r>
        <w:rPr>
          <w:rFonts w:ascii="宋体" w:hAnsi="宋体" w:eastAsia="宋体"/>
          <w:sz w:val="28"/>
          <w:szCs w:val="28"/>
        </w:rPr>
        <w:t>中国银行北京交大支行</w:t>
      </w:r>
    </w:p>
    <w:p w14:paraId="1DCC691A">
      <w:pPr>
        <w:spacing w:line="500" w:lineRule="exact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地址：北京交通大学西门向北5</w:t>
      </w:r>
      <w:r>
        <w:rPr>
          <w:rFonts w:ascii="宋体" w:hAnsi="宋体" w:eastAsia="宋体"/>
          <w:sz w:val="28"/>
          <w:szCs w:val="28"/>
        </w:rPr>
        <w:t>0米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交大科技大厦一层</w:t>
      </w:r>
    </w:p>
    <w:p w14:paraId="76741F2F">
      <w:pPr>
        <w:spacing w:line="5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59690</wp:posOffset>
            </wp:positionV>
            <wp:extent cx="1310005" cy="2232660"/>
            <wp:effectExtent l="0" t="0" r="4445" b="0"/>
            <wp:wrapNone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402" cy="22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814A75">
      <w:pPr>
        <w:adjustRightInd w:val="0"/>
        <w:snapToGrid w:val="0"/>
        <w:spacing w:line="50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</w:t>
      </w:r>
    </w:p>
    <w:p w14:paraId="32EB9525">
      <w:pPr>
        <w:adjustRightInd w:val="0"/>
        <w:snapToGrid w:val="0"/>
        <w:spacing w:line="500" w:lineRule="exact"/>
        <w:rPr>
          <w:rFonts w:ascii="宋体" w:hAnsi="宋体" w:eastAsia="宋体"/>
          <w:b/>
          <w:sz w:val="28"/>
          <w:szCs w:val="28"/>
        </w:rPr>
      </w:pPr>
    </w:p>
    <w:p w14:paraId="6F565CFD">
      <w:pPr>
        <w:adjustRightInd w:val="0"/>
        <w:snapToGrid w:val="0"/>
        <w:spacing w:line="500" w:lineRule="exact"/>
        <w:rPr>
          <w:rFonts w:ascii="宋体" w:hAnsi="宋体" w:eastAsia="宋体"/>
          <w:sz w:val="28"/>
          <w:szCs w:val="28"/>
        </w:rPr>
      </w:pPr>
    </w:p>
    <w:p w14:paraId="200F2E5C">
      <w:pPr>
        <w:adjustRightInd w:val="0"/>
        <w:snapToGrid w:val="0"/>
        <w:spacing w:line="500" w:lineRule="exact"/>
        <w:rPr>
          <w:rFonts w:ascii="宋体" w:hAnsi="宋体" w:eastAsia="宋体"/>
          <w:sz w:val="28"/>
          <w:szCs w:val="28"/>
        </w:rPr>
      </w:pPr>
    </w:p>
    <w:p w14:paraId="372C48C0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 w14:paraId="63AAC6C5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 w14:paraId="202D2E6A">
      <w:pPr>
        <w:adjustRightInd w:val="0"/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为保证资金安全，收到中国银行卡后请先激活并修改密码。</w:t>
      </w:r>
      <w:r>
        <w:rPr>
          <w:rFonts w:ascii="宋体" w:hAnsi="宋体" w:eastAsia="宋体"/>
          <w:sz w:val="28"/>
          <w:szCs w:val="28"/>
        </w:rPr>
        <w:t>如果您在用卡方面有任何疑问，</w:t>
      </w:r>
      <w:r>
        <w:rPr>
          <w:rFonts w:hint="eastAsia" w:ascii="宋体" w:hAnsi="宋体" w:eastAsia="宋体"/>
          <w:sz w:val="28"/>
          <w:szCs w:val="28"/>
        </w:rPr>
        <w:t>可</w:t>
      </w:r>
      <w:r>
        <w:rPr>
          <w:rFonts w:ascii="宋体" w:hAnsi="宋体" w:eastAsia="宋体"/>
          <w:sz w:val="28"/>
          <w:szCs w:val="28"/>
        </w:rPr>
        <w:t>拨打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ascii="宋体" w:hAnsi="宋体" w:eastAsia="宋体"/>
          <w:sz w:val="28"/>
          <w:szCs w:val="28"/>
        </w:rPr>
        <w:t>行客户服务热线：95566，或者致电 010-62257133 中国银行北京交大支行咨询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3FAC05D0">
      <w:pPr>
        <w:snapToGrid w:val="0"/>
        <w:spacing w:line="500" w:lineRule="exact"/>
        <w:ind w:firstLine="560" w:firstLineChars="20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6.关于收费及票据方面的疑问, 可于8月2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日起（工作日上午9:00-11:30,下午14:30-17:00)拨打办公电话:</w:t>
      </w:r>
      <w:r>
        <w:rPr>
          <w:rFonts w:ascii="宋体" w:hAnsi="宋体" w:eastAsia="宋体"/>
          <w:sz w:val="28"/>
          <w:szCs w:val="28"/>
        </w:rPr>
        <w:t>010-</w:t>
      </w:r>
      <w:r>
        <w:rPr>
          <w:rFonts w:hint="eastAsia" w:ascii="宋体" w:hAnsi="宋体" w:eastAsia="宋体"/>
          <w:sz w:val="28"/>
          <w:szCs w:val="28"/>
        </w:rPr>
        <w:t>51688017咨询。</w:t>
      </w:r>
    </w:p>
    <w:p w14:paraId="0AEA4DD1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bookmarkStart w:id="13" w:name="_GoBack"/>
      <w:bookmarkEnd w:id="13"/>
    </w:p>
    <w:p w14:paraId="666ABE8D">
      <w:pPr>
        <w:widowControl/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财务处</w:t>
      </w:r>
    </w:p>
    <w:p w14:paraId="5EBFDCB6"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ascii="宋体" w:hAnsi="宋体" w:eastAsia="宋体"/>
          <w:color w:val="FF0000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年6月</w:t>
      </w:r>
      <w:r>
        <w:rPr>
          <w:rFonts w:hint="eastAsia" w:ascii="宋体" w:hAnsi="宋体" w:eastAsia="宋体"/>
          <w:sz w:val="28"/>
          <w:szCs w:val="28"/>
        </w:rPr>
        <w:t>27</w:t>
      </w:r>
      <w:r>
        <w:rPr>
          <w:rFonts w:ascii="宋体" w:hAnsi="宋体" w:eastAsia="宋体"/>
          <w:sz w:val="28"/>
          <w:szCs w:val="28"/>
        </w:rPr>
        <w:t>日</w:t>
      </w:r>
    </w:p>
    <w:p w14:paraId="6DAEA8F0">
      <w:pPr>
        <w:spacing w:line="500" w:lineRule="exact"/>
        <w:rPr>
          <w:rFonts w:ascii="宋体" w:hAnsi="宋体" w:eastAsia="宋体"/>
        </w:rPr>
      </w:pPr>
    </w:p>
    <w:p w14:paraId="0BFD9134">
      <w:pPr>
        <w:spacing w:line="500" w:lineRule="exact"/>
        <w:rPr>
          <w:rFonts w:ascii="宋体" w:hAnsi="宋体" w:eastAsia="宋体"/>
        </w:rPr>
      </w:pPr>
    </w:p>
    <w:sectPr>
      <w:footerReference r:id="rId3" w:type="default"/>
      <w:pgSz w:w="11906" w:h="16838"/>
      <w:pgMar w:top="1418" w:right="1418" w:bottom="1134" w:left="141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1764999"/>
      <w:docPartObj>
        <w:docPartGallery w:val="AutoText"/>
      </w:docPartObj>
    </w:sdtPr>
    <w:sdtContent>
      <w:p w14:paraId="50A9991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5A0135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96"/>
    <w:rsid w:val="000114A0"/>
    <w:rsid w:val="00011F91"/>
    <w:rsid w:val="0002347B"/>
    <w:rsid w:val="00033E9F"/>
    <w:rsid w:val="0003478E"/>
    <w:rsid w:val="000370CE"/>
    <w:rsid w:val="000528ED"/>
    <w:rsid w:val="00057EA9"/>
    <w:rsid w:val="00060409"/>
    <w:rsid w:val="000623EA"/>
    <w:rsid w:val="00063462"/>
    <w:rsid w:val="0006454F"/>
    <w:rsid w:val="00073FF3"/>
    <w:rsid w:val="00075C84"/>
    <w:rsid w:val="00080554"/>
    <w:rsid w:val="00091498"/>
    <w:rsid w:val="00095ED9"/>
    <w:rsid w:val="000A302D"/>
    <w:rsid w:val="000A74E4"/>
    <w:rsid w:val="000B5D11"/>
    <w:rsid w:val="000C41BF"/>
    <w:rsid w:val="000E51F3"/>
    <w:rsid w:val="000F28A9"/>
    <w:rsid w:val="00102942"/>
    <w:rsid w:val="0011151A"/>
    <w:rsid w:val="0015029F"/>
    <w:rsid w:val="001519C2"/>
    <w:rsid w:val="00166CC1"/>
    <w:rsid w:val="00170EE9"/>
    <w:rsid w:val="001775C8"/>
    <w:rsid w:val="001A2262"/>
    <w:rsid w:val="001B290A"/>
    <w:rsid w:val="001D1CF7"/>
    <w:rsid w:val="001F0BDD"/>
    <w:rsid w:val="001F25E1"/>
    <w:rsid w:val="00206082"/>
    <w:rsid w:val="002201C4"/>
    <w:rsid w:val="00222714"/>
    <w:rsid w:val="0025178A"/>
    <w:rsid w:val="002633E2"/>
    <w:rsid w:val="00267431"/>
    <w:rsid w:val="00296FA2"/>
    <w:rsid w:val="002A2618"/>
    <w:rsid w:val="002B3E8A"/>
    <w:rsid w:val="002C4335"/>
    <w:rsid w:val="002D08DA"/>
    <w:rsid w:val="002D6685"/>
    <w:rsid w:val="002F4AE8"/>
    <w:rsid w:val="00307300"/>
    <w:rsid w:val="00307483"/>
    <w:rsid w:val="00310F74"/>
    <w:rsid w:val="00314402"/>
    <w:rsid w:val="00332ADF"/>
    <w:rsid w:val="00357C94"/>
    <w:rsid w:val="00377386"/>
    <w:rsid w:val="00386921"/>
    <w:rsid w:val="0039418F"/>
    <w:rsid w:val="003A738C"/>
    <w:rsid w:val="003D5050"/>
    <w:rsid w:val="003D6B48"/>
    <w:rsid w:val="003E3DA7"/>
    <w:rsid w:val="00422F23"/>
    <w:rsid w:val="00424B88"/>
    <w:rsid w:val="00430E33"/>
    <w:rsid w:val="00440FE2"/>
    <w:rsid w:val="00450085"/>
    <w:rsid w:val="00451246"/>
    <w:rsid w:val="00462A08"/>
    <w:rsid w:val="00464FB9"/>
    <w:rsid w:val="004677ED"/>
    <w:rsid w:val="004818D0"/>
    <w:rsid w:val="00485D00"/>
    <w:rsid w:val="00491627"/>
    <w:rsid w:val="004A31BE"/>
    <w:rsid w:val="004A4304"/>
    <w:rsid w:val="004A51CD"/>
    <w:rsid w:val="004B1DA9"/>
    <w:rsid w:val="004B7B48"/>
    <w:rsid w:val="004D75D2"/>
    <w:rsid w:val="004E5835"/>
    <w:rsid w:val="0053294F"/>
    <w:rsid w:val="005543C4"/>
    <w:rsid w:val="00566F4E"/>
    <w:rsid w:val="00570F39"/>
    <w:rsid w:val="005855F1"/>
    <w:rsid w:val="00587061"/>
    <w:rsid w:val="005A3E60"/>
    <w:rsid w:val="005A6CC8"/>
    <w:rsid w:val="005B1E6A"/>
    <w:rsid w:val="005C42E8"/>
    <w:rsid w:val="005D2328"/>
    <w:rsid w:val="005E1521"/>
    <w:rsid w:val="005F1FAB"/>
    <w:rsid w:val="00601223"/>
    <w:rsid w:val="00601A25"/>
    <w:rsid w:val="006057AC"/>
    <w:rsid w:val="0062433A"/>
    <w:rsid w:val="00636133"/>
    <w:rsid w:val="006362D2"/>
    <w:rsid w:val="0064125D"/>
    <w:rsid w:val="00642FF5"/>
    <w:rsid w:val="00662E4E"/>
    <w:rsid w:val="006636FC"/>
    <w:rsid w:val="00670091"/>
    <w:rsid w:val="006701B2"/>
    <w:rsid w:val="0067335E"/>
    <w:rsid w:val="00676158"/>
    <w:rsid w:val="006829F0"/>
    <w:rsid w:val="006923DB"/>
    <w:rsid w:val="006929B2"/>
    <w:rsid w:val="006B1A24"/>
    <w:rsid w:val="006C1FE9"/>
    <w:rsid w:val="006D20CD"/>
    <w:rsid w:val="006E05E0"/>
    <w:rsid w:val="006E0B12"/>
    <w:rsid w:val="006F0357"/>
    <w:rsid w:val="006F5F82"/>
    <w:rsid w:val="00711B06"/>
    <w:rsid w:val="00715552"/>
    <w:rsid w:val="00722FE0"/>
    <w:rsid w:val="00743116"/>
    <w:rsid w:val="00757C56"/>
    <w:rsid w:val="00764C87"/>
    <w:rsid w:val="00770B1A"/>
    <w:rsid w:val="00772515"/>
    <w:rsid w:val="0078272F"/>
    <w:rsid w:val="00790F10"/>
    <w:rsid w:val="0079531C"/>
    <w:rsid w:val="007A2F1C"/>
    <w:rsid w:val="007A5077"/>
    <w:rsid w:val="007B2BC5"/>
    <w:rsid w:val="007C2821"/>
    <w:rsid w:val="007D5604"/>
    <w:rsid w:val="007E1445"/>
    <w:rsid w:val="00802995"/>
    <w:rsid w:val="008169CD"/>
    <w:rsid w:val="008256C4"/>
    <w:rsid w:val="00826D2E"/>
    <w:rsid w:val="008455A6"/>
    <w:rsid w:val="008565BB"/>
    <w:rsid w:val="00860F98"/>
    <w:rsid w:val="00867023"/>
    <w:rsid w:val="00875C77"/>
    <w:rsid w:val="00884BF2"/>
    <w:rsid w:val="00887714"/>
    <w:rsid w:val="008900F9"/>
    <w:rsid w:val="008A16E7"/>
    <w:rsid w:val="008B4C69"/>
    <w:rsid w:val="008B679B"/>
    <w:rsid w:val="008E200E"/>
    <w:rsid w:val="008E52D1"/>
    <w:rsid w:val="008E7C65"/>
    <w:rsid w:val="00901FE3"/>
    <w:rsid w:val="00902379"/>
    <w:rsid w:val="00903F6E"/>
    <w:rsid w:val="00906862"/>
    <w:rsid w:val="00910D2F"/>
    <w:rsid w:val="00912251"/>
    <w:rsid w:val="0091695B"/>
    <w:rsid w:val="0092121D"/>
    <w:rsid w:val="009244FA"/>
    <w:rsid w:val="0093661E"/>
    <w:rsid w:val="009437E7"/>
    <w:rsid w:val="00945DF9"/>
    <w:rsid w:val="009820F0"/>
    <w:rsid w:val="009972EE"/>
    <w:rsid w:val="009A047B"/>
    <w:rsid w:val="009A62DF"/>
    <w:rsid w:val="009B4E6F"/>
    <w:rsid w:val="009C330C"/>
    <w:rsid w:val="009E1455"/>
    <w:rsid w:val="009E1EEC"/>
    <w:rsid w:val="009E298A"/>
    <w:rsid w:val="009E506C"/>
    <w:rsid w:val="009E7F9F"/>
    <w:rsid w:val="00A00688"/>
    <w:rsid w:val="00A04130"/>
    <w:rsid w:val="00A05C8C"/>
    <w:rsid w:val="00A13249"/>
    <w:rsid w:val="00A15FCF"/>
    <w:rsid w:val="00A21896"/>
    <w:rsid w:val="00A24DC8"/>
    <w:rsid w:val="00A36E42"/>
    <w:rsid w:val="00A4346E"/>
    <w:rsid w:val="00A44EF3"/>
    <w:rsid w:val="00A55841"/>
    <w:rsid w:val="00A70A29"/>
    <w:rsid w:val="00A739E7"/>
    <w:rsid w:val="00A85F50"/>
    <w:rsid w:val="00A8601D"/>
    <w:rsid w:val="00A904CC"/>
    <w:rsid w:val="00A935F0"/>
    <w:rsid w:val="00A96A9A"/>
    <w:rsid w:val="00A979F9"/>
    <w:rsid w:val="00AB0B82"/>
    <w:rsid w:val="00AB0FD0"/>
    <w:rsid w:val="00AB2D71"/>
    <w:rsid w:val="00AB5902"/>
    <w:rsid w:val="00AD32ED"/>
    <w:rsid w:val="00AD7705"/>
    <w:rsid w:val="00AE636D"/>
    <w:rsid w:val="00AF6416"/>
    <w:rsid w:val="00B11594"/>
    <w:rsid w:val="00B26202"/>
    <w:rsid w:val="00B3062B"/>
    <w:rsid w:val="00B50670"/>
    <w:rsid w:val="00B925F7"/>
    <w:rsid w:val="00BA061A"/>
    <w:rsid w:val="00BC4D7B"/>
    <w:rsid w:val="00BC7655"/>
    <w:rsid w:val="00BD7B1A"/>
    <w:rsid w:val="00BE2A15"/>
    <w:rsid w:val="00BF4048"/>
    <w:rsid w:val="00BF7675"/>
    <w:rsid w:val="00C137C4"/>
    <w:rsid w:val="00C213C7"/>
    <w:rsid w:val="00C343F3"/>
    <w:rsid w:val="00C47C6B"/>
    <w:rsid w:val="00C5556D"/>
    <w:rsid w:val="00C63247"/>
    <w:rsid w:val="00C632C8"/>
    <w:rsid w:val="00C72F3A"/>
    <w:rsid w:val="00C937CA"/>
    <w:rsid w:val="00C96BA3"/>
    <w:rsid w:val="00CA3E84"/>
    <w:rsid w:val="00CD01E4"/>
    <w:rsid w:val="00CD2EA7"/>
    <w:rsid w:val="00CE6FB5"/>
    <w:rsid w:val="00CF4B03"/>
    <w:rsid w:val="00CF6429"/>
    <w:rsid w:val="00CF6DA6"/>
    <w:rsid w:val="00D02B47"/>
    <w:rsid w:val="00D02E26"/>
    <w:rsid w:val="00D14E3C"/>
    <w:rsid w:val="00D403A3"/>
    <w:rsid w:val="00D46B09"/>
    <w:rsid w:val="00D621E5"/>
    <w:rsid w:val="00D678D3"/>
    <w:rsid w:val="00D747F8"/>
    <w:rsid w:val="00D847D2"/>
    <w:rsid w:val="00D9369C"/>
    <w:rsid w:val="00D96877"/>
    <w:rsid w:val="00DA28AD"/>
    <w:rsid w:val="00DA33FE"/>
    <w:rsid w:val="00DC04EA"/>
    <w:rsid w:val="00DC1FCE"/>
    <w:rsid w:val="00DD4819"/>
    <w:rsid w:val="00DE5716"/>
    <w:rsid w:val="00DE64A2"/>
    <w:rsid w:val="00DE6B46"/>
    <w:rsid w:val="00DE7FA2"/>
    <w:rsid w:val="00DF0193"/>
    <w:rsid w:val="00DF6EA8"/>
    <w:rsid w:val="00E00D53"/>
    <w:rsid w:val="00E05E6B"/>
    <w:rsid w:val="00E249EC"/>
    <w:rsid w:val="00E24B35"/>
    <w:rsid w:val="00E25905"/>
    <w:rsid w:val="00E30641"/>
    <w:rsid w:val="00E65F85"/>
    <w:rsid w:val="00E7562E"/>
    <w:rsid w:val="00EA6EA2"/>
    <w:rsid w:val="00EB3C9A"/>
    <w:rsid w:val="00EB541B"/>
    <w:rsid w:val="00EC25F3"/>
    <w:rsid w:val="00ED6695"/>
    <w:rsid w:val="00EE2A7B"/>
    <w:rsid w:val="00EF7C04"/>
    <w:rsid w:val="00F056EF"/>
    <w:rsid w:val="00F124D2"/>
    <w:rsid w:val="00F1291D"/>
    <w:rsid w:val="00F13374"/>
    <w:rsid w:val="00F13DF3"/>
    <w:rsid w:val="00F262CC"/>
    <w:rsid w:val="00F365C5"/>
    <w:rsid w:val="00F40515"/>
    <w:rsid w:val="00F40B39"/>
    <w:rsid w:val="00F5281B"/>
    <w:rsid w:val="00F54579"/>
    <w:rsid w:val="00F60CE7"/>
    <w:rsid w:val="00F70CEE"/>
    <w:rsid w:val="00F7356A"/>
    <w:rsid w:val="00F861C8"/>
    <w:rsid w:val="00F908D2"/>
    <w:rsid w:val="00FA0C89"/>
    <w:rsid w:val="00FB0876"/>
    <w:rsid w:val="00FB198D"/>
    <w:rsid w:val="00FC6D45"/>
    <w:rsid w:val="00FE277D"/>
    <w:rsid w:val="28CD5F9A"/>
    <w:rsid w:val="6D1E3C1B"/>
    <w:rsid w:val="6D5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纯文本 字符"/>
    <w:basedOn w:val="8"/>
    <w:link w:val="2"/>
    <w:uiPriority w:val="0"/>
    <w:rPr>
      <w:rFonts w:ascii="宋体" w:hAnsi="Courier New" w:cs="Courier New"/>
      <w:szCs w:val="21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772E-3109-4108-B15A-98CE9C73C8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2669</Words>
  <Characters>2890</Characters>
  <Lines>22</Lines>
  <Paragraphs>6</Paragraphs>
  <TotalTime>8</TotalTime>
  <ScaleCrop>false</ScaleCrop>
  <LinksUpToDate>false</LinksUpToDate>
  <CharactersWithSpaces>3008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2025-06-27T03:50:00Z</dcterms:created>
  <dc:creator>Lenovo</dc:creator>
  <cp:lastModifiedBy>刘咣当</cp:lastModifiedBy>
  <cp:lastPrinted>2025-06-27T02:56:00Z</cp:lastPrinted>
  <dcterms:modified xsi:type="dcterms:W3CDTF">2025-07-14T07:56:05Z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eyJoZGlkIjoiMTY3MzViOWZhZDVlZGIxZmJjNmI3ZDhiN2NkOThmNjkiLCJ1c2VySWQiOiI3OTcyNjAwMTIifQ==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5801B52958804257B04AF0E3184FA8A9_12</vt:lpwstr>
  </property>
</Properties>
</file>