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45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52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</w:rPr>
        <w:t>关于202</w:t>
      </w:r>
      <w:r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sz w:val="44"/>
          <w:szCs w:val="52"/>
        </w:rPr>
        <w:t>年拟录取</w:t>
      </w:r>
      <w:r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  <w:t>博</w:t>
      </w:r>
      <w:r>
        <w:rPr>
          <w:rFonts w:hint="eastAsia" w:ascii="方正小标宋_GBK" w:hAnsi="方正小标宋_GBK" w:eastAsia="方正小标宋_GBK" w:cs="方正小标宋_GBK"/>
          <w:sz w:val="44"/>
          <w:szCs w:val="52"/>
        </w:rPr>
        <w:t>士研究生调档的通知</w:t>
      </w:r>
    </w:p>
    <w:p w14:paraId="7602C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</w:p>
    <w:p w14:paraId="68AD1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年拟录取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博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士研究生、档案接收老师：</w:t>
      </w:r>
    </w:p>
    <w:p w14:paraId="74D33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按教育部相关要求，拟录取类别为非定向就业的博士研究生需将人事档案全部寄往学校，获得我校202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年拟录取博士研究生资格考生需下载调档函（附件1）并彩色打印，本人填写档案所在单位、姓名、身份证号等相关信息，交档案所在单位办理调档，档案最迟需在今年8月30日前调入我校。</w:t>
      </w:r>
    </w:p>
    <w:p w14:paraId="4F39F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、调档要求</w:t>
      </w:r>
    </w:p>
    <w:p w14:paraId="1A028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1.本调档函在考生获得拟录取资格后生效，拟录取资格名单已在桂林理工大学研究生院官方网站发布；</w:t>
      </w:r>
    </w:p>
    <w:p w14:paraId="35A25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2.个别档案所在单位不接收彩色打印调档函，其需要纸质盖章调档函原件的，考生请联系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培养单位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档案接收老师办理邮寄；</w:t>
      </w:r>
    </w:p>
    <w:p w14:paraId="7DE5B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3.定向就业博士研究生不需要调档，原则上其他考生均需调档。考生（含非定向就业考生）如本人自愿不转档案到我校，不影响入学，但根据学校研究生奖助学金有关文件规定，将不享受研究生国家奖助学金等奖励</w:t>
      </w:r>
      <w:r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  <w:t>；</w:t>
      </w:r>
    </w:p>
    <w:p w14:paraId="112B2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4.档案须用邮政EMS或邮政机要方式邮寄，其他邮寄方式不予接收</w:t>
      </w:r>
      <w:r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  <w:t>。</w:t>
      </w:r>
    </w:p>
    <w:p w14:paraId="7379A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三、党团组织关系转接</w:t>
      </w:r>
    </w:p>
    <w:p w14:paraId="63D9C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（一）党员组织关系转接</w:t>
      </w:r>
    </w:p>
    <w:p w14:paraId="6EFFA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</w:rPr>
        <w:t>广西区外所在地转入我校：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需要提供纸质版党组织关系转接介绍信，转接抬头为：</w:t>
      </w: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</w:rPr>
        <w:t>中共桂林理工大学委员会</w:t>
      </w:r>
      <w:r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转往单位：桂林理工大学***学院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党委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；同时请考生联系现组织关系所在单位在“全国党员信息管理系统”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中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同步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组织关系转出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至</w:t>
      </w: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</w:rPr>
        <w:t>“中共桂林理工大学***学院委员会”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。</w:t>
      </w:r>
    </w:p>
    <w:p w14:paraId="258DB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党组织关系介绍信请在入学时自行携带，在完成报到注册后，由各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二级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学院专职组织员统一收取</w:t>
      </w:r>
      <w:r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入学报到前暂不予接收。</w:t>
      </w:r>
    </w:p>
    <w:p w14:paraId="3A2E9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</w:rPr>
        <w:t>广西区内所在地转入我校：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请考生联系现组织关系所在单位通过“全国党员信息管理系统”在网上进行组织关系接转，不接收纸质版介绍信。在系统内填写具体的转往单位：</w:t>
      </w: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</w:rPr>
        <w:t>中共桂林理工大学***学院委员会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。</w:t>
      </w:r>
    </w:p>
    <w:p w14:paraId="513A5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方正楷体_GB2312" w:hAnsi="方正楷体_GB2312" w:eastAsia="方正楷体_GB2312" w:cs="方正楷体_GB2312"/>
          <w:sz w:val="32"/>
          <w:szCs w:val="32"/>
        </w:rPr>
      </w:pPr>
      <w:r>
        <w:rPr>
          <w:rFonts w:hint="default" w:ascii="方正楷体_GB2312" w:hAnsi="方正楷体_GB2312" w:eastAsia="方正楷体_GB2312" w:cs="方正楷体_GB2312"/>
          <w:sz w:val="32"/>
          <w:szCs w:val="32"/>
        </w:rPr>
        <w:t>（二）团员组织关系转接</w:t>
      </w:r>
    </w:p>
    <w:p w14:paraId="658AB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考生通过“智慧团建”系统进行组织关系转接。在系统内填写具体的转往单位：共青团桂林理工大学**学院委员会。</w:t>
      </w:r>
    </w:p>
    <w:p w14:paraId="55FB1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四、档案接收管理</w:t>
      </w:r>
      <w:bookmarkStart w:id="0" w:name="_GoBack"/>
      <w:bookmarkEnd w:id="0"/>
    </w:p>
    <w:p w14:paraId="53C28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学生通过机要方式邮寄档案，档案是先到桂林理工大学校办机要室，培养单位档案接收人需及时去签字领取，如领回培养单位需交接的，务必履行签字交接单并各留存一份，确保档案各个转递流程均有签字单。</w:t>
      </w:r>
    </w:p>
    <w:p w14:paraId="7F8BF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档案接收老师需对档案仔细登记在研究生管理系统，同时填写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博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士研究生档案到校汇总表（附件2），该表需在9月6日前提交到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党委研究生工作部（行知楼B410）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。</w:t>
      </w:r>
    </w:p>
    <w:p w14:paraId="7116F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各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培养单位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对研究生档案要安排专人负责，专柜存放。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博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士研究生档案主要包括：高中学籍档案、本科（或专科）学籍档案、党团员档案材料、单位人事档案（已参加工作的）等。如新生入校前已是中共党员、中共预备党员或入党积极分子的，其党员发展材料经所在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培养单位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党委审核齐全后统一归档。</w:t>
      </w:r>
    </w:p>
    <w:p w14:paraId="4AF4D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党委研究生工作部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将对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培养单位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接收档案情况进行不定期检查，各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培养单位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务必认真、仔细、严谨，要高度负责，确保202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级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博士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新生档案顺利接收。</w:t>
      </w:r>
    </w:p>
    <w:p w14:paraId="01557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</w:p>
    <w:p w14:paraId="2FCE3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</w:p>
    <w:p w14:paraId="0DCB6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桂林理工大学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党委研究生工作部</w:t>
      </w:r>
    </w:p>
    <w:p w14:paraId="47B3C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69243E8-9A8C-4F88-A409-CF18085A093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344BA12-DEE3-4A54-9FBA-300377BB238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52086DD-A7B6-44A6-8D0B-0B771DE8A7EE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2CDCC57-1650-4935-AF52-47E7D772D0F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3MTk1Y2RjMzFmYTNmYWM3MDM4MmE4MjMyNzk2YjIifQ=="/>
  </w:docVars>
  <w:rsids>
    <w:rsidRoot w:val="07623C38"/>
    <w:rsid w:val="07623C38"/>
    <w:rsid w:val="0DF363E9"/>
    <w:rsid w:val="15C50828"/>
    <w:rsid w:val="1A7032F0"/>
    <w:rsid w:val="231A0926"/>
    <w:rsid w:val="239568A7"/>
    <w:rsid w:val="23992838"/>
    <w:rsid w:val="2C1F1DA7"/>
    <w:rsid w:val="3A75751D"/>
    <w:rsid w:val="3F1528D7"/>
    <w:rsid w:val="4736017A"/>
    <w:rsid w:val="565E04F5"/>
    <w:rsid w:val="6A1F0C2B"/>
    <w:rsid w:val="6FCA25C6"/>
    <w:rsid w:val="78BF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1135</Words>
  <Characters>1168</Characters>
  <Lines>0</Lines>
  <Paragraphs>0</Paragraphs>
  <TotalTime>1</TotalTime>
  <ScaleCrop>false</ScaleCrop>
  <LinksUpToDate>false</LinksUpToDate>
  <CharactersWithSpaces>1193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2024-04-22T07:08:00Z</dcterms:created>
  <dc:creator>皮卡邱</dc:creator>
  <cp:lastModifiedBy>皮卡邱</cp:lastModifiedBy>
  <dcterms:modified xsi:type="dcterms:W3CDTF">2025-04-15T04:01:23Z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C6883D21A7A3405E9433954BFB66967B_13</vt:lpwstr>
  </property>
  <property fmtid="{D5CDD505-2E9C-101B-9397-08002B2CF9AE}" pid="4" name="KSOTemplateDocerSaveRecord">
    <vt:lpwstr>eyJoZGlkIjoiZjQ3MTk1Y2RjMzFmYTNmYWM3MDM4MmE4MjMyNzk2YjIiLCJ1c2VySWQiOiIyMTMwMTE5MjUifQ==</vt:lpwstr>
  </property>
</Properties>
</file>