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F0B62">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西安电子科技大学-深圳技术大学联合培养博士研究生专项计划</w:t>
      </w:r>
    </w:p>
    <w:p w14:paraId="035DE1E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服务国家创新驱动发展战略，助力粤港澳大湾区发展和深圳中国特色先行示范区建设，加强科技联合攻关，2026年西安电子科技大学联合深圳技术大学共同开展博士研究生培养计划（以下简称“专项计划”），面向机械、电子信息领域，培养和造就具有高度社会责任感和国际视野的拔尖创新人才。专项计划招收专业学位博士研究生，实行普通招考招生方式，通过“申请-考核”进行选拔，择优录取。</w:t>
      </w:r>
    </w:p>
    <w:p w14:paraId="3004FA21">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一、学习方式、学制</w:t>
      </w:r>
    </w:p>
    <w:p w14:paraId="55CFB9E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入学时间：2026年秋季学期</w:t>
      </w:r>
    </w:p>
    <w:p w14:paraId="355ED7D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录取类型：全日制非定向</w:t>
      </w:r>
    </w:p>
    <w:p w14:paraId="52058B9B">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基本学习年限：4年。</w:t>
      </w:r>
    </w:p>
    <w:p w14:paraId="4D0C15BF">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二、招生规模</w:t>
      </w:r>
    </w:p>
    <w:p w14:paraId="6031C97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本次拟招收专业学位博士研究生</w:t>
      </w:r>
      <w:r>
        <w:rPr>
          <w:rFonts w:ascii="Times New Roman" w:hAnsi="Times New Roman" w:eastAsia="仿宋_GB2312" w:cs="Times New Roman"/>
          <w:sz w:val="32"/>
          <w:szCs w:val="32"/>
        </w:rPr>
        <w:t>20</w:t>
      </w:r>
      <w:r>
        <w:rPr>
          <w:rFonts w:hint="eastAsia" w:ascii="Times New Roman" w:hAnsi="Times New Roman" w:eastAsia="仿宋_GB2312" w:cs="Times New Roman"/>
          <w:sz w:val="32"/>
          <w:szCs w:val="32"/>
        </w:rPr>
        <w:t>人，具体招生专业及导师安排详见附件名单。</w:t>
      </w:r>
    </w:p>
    <w:p w14:paraId="3B25A74E">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三、申请流程</w:t>
      </w:r>
    </w:p>
    <w:p w14:paraId="3B21E52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1.申请条件</w:t>
      </w:r>
    </w:p>
    <w:p w14:paraId="5711ACB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申请人需符合《西安电子科技大学2026年博士研究生招生简章》及其相关申请考核实施细则中的报考条件。</w:t>
      </w:r>
    </w:p>
    <w:p w14:paraId="2ABE5C4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2.申请时间及报名流程</w:t>
      </w:r>
    </w:p>
    <w:p w14:paraId="7C651C5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报名流程：按2026年秋季博士研究生招生报名通知要求操作，专项计划选择“深圳技术大学联合培养博士研究生专项计划”。</w:t>
      </w:r>
    </w:p>
    <w:p w14:paraId="1D74CE3F">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3.申请材料</w:t>
      </w:r>
    </w:p>
    <w:p w14:paraId="37851B86">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考生须于报名结束前提交《攻读博士研究生报考登记表》等相关材料，并将纸质材料直接寄送报名学院。</w:t>
      </w:r>
    </w:p>
    <w:p w14:paraId="0F6130D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注意：考生须同步将所有申请材料(不含推荐信）的电子版以一个PDF文档形式，在</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月</w:t>
      </w:r>
      <w:r>
        <w:rPr>
          <w:rFonts w:ascii="Times New Roman" w:hAnsi="Times New Roman" w:eastAsia="仿宋_GB2312" w:cs="Times New Roman"/>
          <w:sz w:val="32"/>
          <w:szCs w:val="32"/>
        </w:rPr>
        <w:t>10</w:t>
      </w:r>
      <w:r>
        <w:rPr>
          <w:rFonts w:hint="eastAsia" w:ascii="Times New Roman" w:hAnsi="Times New Roman" w:eastAsia="仿宋_GB2312" w:cs="Times New Roman"/>
          <w:sz w:val="32"/>
          <w:szCs w:val="32"/>
        </w:rPr>
        <w:t>日前发送至深圳技术大学招生邮箱（</w:t>
      </w:r>
      <w:r>
        <w:rPr>
          <w:rFonts w:ascii="Times New Roman" w:hAnsi="Times New Roman" w:eastAsia="仿宋_GB2312" w:cs="Times New Roman"/>
          <w:sz w:val="32"/>
          <w:szCs w:val="32"/>
        </w:rPr>
        <w:t>gra@sztu.edu</w:t>
      </w:r>
      <w:r>
        <w:rPr>
          <w:rFonts w:hint="eastAsia" w:ascii="Times New Roman" w:hAnsi="Times New Roman" w:eastAsia="仿宋_GB2312" w:cs="Times New Roman"/>
          <w:sz w:val="32"/>
          <w:szCs w:val="32"/>
        </w:rPr>
        <w:t>.cn），邮件主题及附件文件名标注为“姓名+西电-导师姓名”，不发送视为报名无效。</w:t>
      </w:r>
    </w:p>
    <w:p w14:paraId="54ABE4A8">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四、招生考核</w:t>
      </w:r>
    </w:p>
    <w:p w14:paraId="7D9045D5">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招生考核分为材料评议和复试考核两个阶段，由西安电子科技大学相关学院与深圳技术大学共同组织。</w:t>
      </w:r>
    </w:p>
    <w:p w14:paraId="58A5AF91">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1.材料评议。对考生的报名材料进行审查评议，根据综合评议结果择优确定参加复试考核名单，并通知考生参加复试考核。</w:t>
      </w:r>
    </w:p>
    <w:p w14:paraId="059F3E9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2.复试考核。复试综合考核以面试考核为主，按照报考学院复试安排进行。根据考核需要，可安排其他形式的考核，包括但不限于笔试、机试等。</w:t>
      </w:r>
    </w:p>
    <w:p w14:paraId="7392776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五、录取</w:t>
      </w:r>
    </w:p>
    <w:p w14:paraId="56088E7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以考生的复试考核成绩为主要依据，综合考虑材料评议结果及导师招生培养情况，择优确定拟录取名单。</w:t>
      </w:r>
    </w:p>
    <w:p w14:paraId="1D24CEB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六、培养、授位</w:t>
      </w:r>
    </w:p>
    <w:p w14:paraId="2688DCF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1.按照西安电子科技大学与深圳技术大学共同制定的联合培养计划，课程学习在西安电子科技大学进行，科研实践在深圳技术大学进行，学位（毕业）论文工作结合深圳技术大学承担的科研项目完成。</w:t>
      </w:r>
    </w:p>
    <w:p w14:paraId="3B70DB4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2.西安电子科技大学根据修业年限、学业成绩等，按照国家和学校有关规定发放相应的、注明学习方式（全日制）的毕业证书；其学业水平达到国家和学校规定的学位标准时，可申请授予相应的学位证书。</w:t>
      </w:r>
    </w:p>
    <w:p w14:paraId="51E71A57">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七、其他</w:t>
      </w:r>
    </w:p>
    <w:p w14:paraId="2E55588C">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1.入学时间：2026年秋季学期。</w:t>
      </w:r>
    </w:p>
    <w:p w14:paraId="31FA029A">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2.学费与奖助：学费按照西安电子科技大学同类型博士研究生标准由学校收取。深圳技术</w:t>
      </w:r>
      <w:bookmarkStart w:id="0" w:name="_GoBack"/>
      <w:bookmarkEnd w:id="0"/>
      <w:r>
        <w:rPr>
          <w:rFonts w:hint="eastAsia" w:ascii="Times New Roman" w:hAnsi="Times New Roman" w:eastAsia="仿宋_GB2312" w:cs="Times New Roman"/>
          <w:sz w:val="32"/>
          <w:szCs w:val="32"/>
        </w:rPr>
        <w:t>大学负责为联培博士生发放各类奖助。</w:t>
      </w:r>
    </w:p>
    <w:p w14:paraId="0A7F51D8">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3.住宿安排：课程学习阶段由学校提供宿舍，科研实践阶段由深圳技术大学提供宿舍。</w:t>
      </w:r>
    </w:p>
    <w:p w14:paraId="3D86CD43">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4.未尽事宜参见《西安电子科技大学2026年博士研究生招生简章》及其相关的实施细则。</w:t>
      </w:r>
    </w:p>
    <w:p w14:paraId="1F5FF313">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八、联系方式</w:t>
      </w:r>
    </w:p>
    <w:p w14:paraId="7045D634">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深圳技术大学研究生院</w:t>
      </w:r>
    </w:p>
    <w:p w14:paraId="628CAD89">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联系电话：0755-</w:t>
      </w:r>
      <w:r>
        <w:rPr>
          <w:rFonts w:ascii="Times New Roman" w:hAnsi="Times New Roman" w:eastAsia="仿宋_GB2312" w:cs="Times New Roman"/>
          <w:sz w:val="32"/>
          <w:szCs w:val="32"/>
        </w:rPr>
        <w:t>23256888</w:t>
      </w:r>
    </w:p>
    <w:p w14:paraId="1E9D3DF0">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电子邮箱：</w:t>
      </w:r>
      <w:r>
        <w:rPr>
          <w:rFonts w:ascii="Times New Roman" w:hAnsi="Times New Roman" w:eastAsia="仿宋_GB2312" w:cs="Times New Roman"/>
          <w:sz w:val="32"/>
          <w:szCs w:val="32"/>
        </w:rPr>
        <w:t>gra@sztu.edu</w:t>
      </w:r>
      <w:r>
        <w:rPr>
          <w:rFonts w:hint="eastAsia" w:ascii="Times New Roman" w:hAnsi="Times New Roman" w:eastAsia="仿宋_GB2312" w:cs="Times New Roman"/>
          <w:sz w:val="32"/>
          <w:szCs w:val="32"/>
        </w:rPr>
        <w:t>.cn</w:t>
      </w:r>
    </w:p>
    <w:p w14:paraId="0994563D">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通信地址：广东省深圳市坪山区兰田路3002号</w:t>
      </w:r>
    </w:p>
    <w:p w14:paraId="2DABD1F7">
      <w:pPr>
        <w:spacing w:line="560" w:lineRule="exact"/>
        <w:ind w:firstLine="640" w:firstLineChars="200"/>
        <w:rPr>
          <w:rFonts w:ascii="Times New Roman" w:hAnsi="Times New Roman" w:eastAsia="仿宋_GB2312" w:cs="Times New Roman"/>
          <w:sz w:val="32"/>
          <w:szCs w:val="32"/>
        </w:rPr>
      </w:pPr>
    </w:p>
    <w:p w14:paraId="24488038">
      <w:pPr>
        <w:spacing w:line="560" w:lineRule="exact"/>
        <w:ind w:firstLine="640" w:firstLineChars="200"/>
        <w:jc w:val="righ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西安电子科技大学研招办</w:t>
      </w:r>
    </w:p>
    <w:p w14:paraId="55A009D7">
      <w:pPr>
        <w:spacing w:line="560" w:lineRule="exact"/>
        <w:ind w:firstLine="640" w:firstLineChars="200"/>
        <w:jc w:val="right"/>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深圳技术大学研究生院</w:t>
      </w:r>
    </w:p>
    <w:p w14:paraId="528A23AF">
      <w:pPr>
        <w:spacing w:line="560" w:lineRule="exact"/>
        <w:ind w:firstLine="640" w:firstLineChars="200"/>
        <w:jc w:val="right"/>
        <w:rPr>
          <w:rFonts w:hint="eastAsia" w:ascii="Times New Roman" w:hAnsi="Times New Roman" w:eastAsia="仿宋_GB2312" w:cs="Times New Roman"/>
          <w:sz w:val="32"/>
          <w:szCs w:val="32"/>
        </w:rPr>
      </w:pPr>
    </w:p>
    <w:p w14:paraId="337BEE05">
      <w:pPr>
        <w:spacing w:line="560" w:lineRule="exact"/>
        <w:ind w:firstLine="640" w:firstLineChars="200"/>
        <w:jc w:val="right"/>
        <w:rPr>
          <w:rFonts w:hint="eastAsia" w:ascii="Times New Roman" w:hAnsi="Times New Roman" w:eastAsia="仿宋_GB2312" w:cs="Times New Roman"/>
          <w:sz w:val="32"/>
          <w:szCs w:val="32"/>
        </w:rPr>
      </w:pPr>
    </w:p>
    <w:p w14:paraId="4DA88855">
      <w:pPr>
        <w:spacing w:line="560" w:lineRule="exact"/>
        <w:ind w:firstLine="640" w:firstLineChars="200"/>
        <w:jc w:val="right"/>
        <w:rPr>
          <w:rFonts w:hint="eastAsia" w:ascii="Times New Roman" w:hAnsi="Times New Roman" w:eastAsia="仿宋_GB2312" w:cs="Times New Roman"/>
          <w:sz w:val="32"/>
          <w:szCs w:val="32"/>
        </w:rPr>
      </w:pPr>
    </w:p>
    <w:p w14:paraId="6D96668C">
      <w:pPr>
        <w:spacing w:line="560" w:lineRule="exact"/>
        <w:jc w:val="center"/>
        <w:rPr>
          <w:rFonts w:ascii="Times New Roman" w:hAnsi="Times New Roman" w:eastAsia="仿宋_GB2312" w:cs="Times New Roman"/>
          <w:sz w:val="32"/>
          <w:szCs w:val="32"/>
        </w:rPr>
      </w:pPr>
      <w:r>
        <w:rPr>
          <w:rFonts w:hint="eastAsia" w:ascii="Times New Roman" w:hAnsi="Times New Roman" w:eastAsia="方正小标宋简体" w:cs="Times New Roman"/>
          <w:kern w:val="0"/>
          <w:sz w:val="32"/>
          <w:szCs w:val="28"/>
        </w:rPr>
        <w:t>2026年秋季招生导师名单</w:t>
      </w:r>
    </w:p>
    <w:tbl>
      <w:tblPr>
        <w:tblStyle w:val="5"/>
        <w:tblW w:w="9850" w:type="dxa"/>
        <w:jc w:val="center"/>
        <w:tblLayout w:type="autofit"/>
        <w:tblCellMar>
          <w:top w:w="0" w:type="dxa"/>
          <w:left w:w="108" w:type="dxa"/>
          <w:bottom w:w="0" w:type="dxa"/>
          <w:right w:w="108" w:type="dxa"/>
        </w:tblCellMar>
      </w:tblPr>
      <w:tblGrid>
        <w:gridCol w:w="3048"/>
        <w:gridCol w:w="2238"/>
        <w:gridCol w:w="1553"/>
        <w:gridCol w:w="3011"/>
      </w:tblGrid>
      <w:tr w14:paraId="622280A3">
        <w:tblPrEx>
          <w:tblCellMar>
            <w:top w:w="0" w:type="dxa"/>
            <w:left w:w="108" w:type="dxa"/>
            <w:bottom w:w="0" w:type="dxa"/>
            <w:right w:w="108" w:type="dxa"/>
          </w:tblCellMar>
        </w:tblPrEx>
        <w:trPr>
          <w:trHeight w:val="0" w:hRule="atLeast"/>
          <w:tblHeader/>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01528A6">
            <w:pPr>
              <w:keepNext/>
              <w:snapToGrid w:val="0"/>
              <w:spacing w:line="240" w:lineRule="auto"/>
              <w:ind w:left="0" w:leftChars="0" w:right="0" w:rightChars="0" w:firstLine="0" w:firstLineChars="0"/>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招生学院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ACEA984">
            <w:pPr>
              <w:keepNext/>
              <w:snapToGrid w:val="0"/>
              <w:spacing w:line="240" w:lineRule="auto"/>
              <w:ind w:left="0" w:leftChars="0" w:right="0" w:rightChars="0" w:firstLine="0" w:firstLineChars="0"/>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招生专业</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57090A3">
            <w:pPr>
              <w:keepNext/>
              <w:snapToGrid w:val="0"/>
              <w:spacing w:line="240" w:lineRule="auto"/>
              <w:ind w:left="0" w:leftChars="0" w:right="0" w:rightChars="0" w:firstLine="0" w:firstLineChars="0"/>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招生导师</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759FD93">
            <w:pPr>
              <w:keepNext/>
              <w:snapToGrid w:val="0"/>
              <w:spacing w:line="240" w:lineRule="auto"/>
              <w:ind w:left="0" w:leftChars="0" w:right="0" w:rightChars="0" w:firstLine="0" w:firstLineChars="0"/>
              <w:jc w:val="cente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rPr>
              <w:t>深圳技术大学导师</w:t>
            </w:r>
          </w:p>
        </w:tc>
      </w:tr>
      <w:tr w14:paraId="6A3DFFE0">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2F27D2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3A087FA">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F902FB0">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陈渤</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D4F5A7B">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傅继阳</w:t>
            </w:r>
          </w:p>
        </w:tc>
      </w:tr>
      <w:tr w14:paraId="4ADE5C64">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C3DFED5">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计算机科学与技术学院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49C61E3">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1D1100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王泉</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4ABA540">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明仲</w:t>
            </w:r>
          </w:p>
        </w:tc>
      </w:tr>
      <w:tr w14:paraId="6A7935D7">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1D9CEBC">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计算机科学与技术学院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F71F5EC">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1668A0A">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田聪</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5F89524">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张立军</w:t>
            </w:r>
          </w:p>
        </w:tc>
      </w:tr>
      <w:tr w14:paraId="77381ECE">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6D5D44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6913BAD">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机械</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D0C9451">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杨玉鹏</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CA0AAA8">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刘清侠</w:t>
            </w:r>
          </w:p>
        </w:tc>
      </w:tr>
      <w:tr w14:paraId="54362967">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4913B44">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765B355">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机械</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1C2A00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訾斌</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DDE0BAC">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朱赤</w:t>
            </w:r>
          </w:p>
        </w:tc>
      </w:tr>
      <w:tr w14:paraId="0B7D3752">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E302AC6">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CE62503">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机械</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6DBC6BC">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黄进</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6AEAC9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杨灿</w:t>
            </w:r>
          </w:p>
        </w:tc>
      </w:tr>
      <w:tr w14:paraId="0AC82DBA">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EA1A46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生命科学技术学院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D0DCE3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D62E9B9">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王忠良</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20EDE0B">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胡俊青</w:t>
            </w:r>
          </w:p>
        </w:tc>
      </w:tr>
      <w:tr w14:paraId="79B01968">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47EF0BC">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生命科学技术学院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CF2DDF7">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BE8E85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陈雪利</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95482EF">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匡绍龙</w:t>
            </w:r>
          </w:p>
        </w:tc>
      </w:tr>
      <w:tr w14:paraId="77305D6F">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375B72A">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生命科学技术学院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DD23483">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35B6580">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朱守平</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000591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陈玲玲</w:t>
            </w:r>
          </w:p>
        </w:tc>
      </w:tr>
      <w:tr w14:paraId="4559C871">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879DCDA">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生命科学技术学院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CD9A881">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570151D">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曾琦</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F25B8A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曾斌</w:t>
            </w:r>
          </w:p>
        </w:tc>
      </w:tr>
      <w:tr w14:paraId="4F1A90B2">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0F60E06">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人工智能学院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C8030D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F9354B9">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侯彪</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1B340D7">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傅继阳</w:t>
            </w:r>
          </w:p>
        </w:tc>
      </w:tr>
      <w:tr w14:paraId="24BA5FBF">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A072AAD">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人工智能学院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C1B2A0C">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65CF081">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唐旭</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9264FFB">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何秀强</w:t>
            </w:r>
          </w:p>
        </w:tc>
      </w:tr>
      <w:tr w14:paraId="37C2CBB1">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DEB7284">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人工智能学院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49A9EDD">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F3DF7AB">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李雷达</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343283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黄炳顶</w:t>
            </w:r>
          </w:p>
        </w:tc>
      </w:tr>
      <w:tr w14:paraId="3C86CE6C">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E30CB65">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A039851">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A7A5CE3">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邵晓鹏</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E13C4F9">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邓元龙</w:t>
            </w:r>
          </w:p>
        </w:tc>
      </w:tr>
      <w:tr w14:paraId="2EEB7B2B">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BB2CA61">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16D06FB">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A0D1695">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徐淮良</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49F5E50">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周沧涛</w:t>
            </w:r>
          </w:p>
        </w:tc>
      </w:tr>
      <w:tr w14:paraId="242FCBA5">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5580571">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BE0B664">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A35AE39">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张大成</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6B4369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曹磊峰</w:t>
            </w:r>
          </w:p>
        </w:tc>
      </w:tr>
      <w:tr w14:paraId="512544B9">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136457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6CD9EDB">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079F4B8A">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徐淮良</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BBA5857">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黄太武</w:t>
            </w:r>
          </w:p>
        </w:tc>
      </w:tr>
      <w:tr w14:paraId="3E40795C">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4CA91CD">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51BCCC34">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17C0F6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田文龙</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DC4CB1E">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吴思忠</w:t>
            </w:r>
          </w:p>
        </w:tc>
      </w:tr>
      <w:tr w14:paraId="4A75D4E3">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13CA2D65">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4C23044">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72CF69E7">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朱江峰</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1C61B2F">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唐定远</w:t>
            </w:r>
          </w:p>
        </w:tc>
      </w:tr>
      <w:tr w14:paraId="3558D441">
        <w:tblPrEx>
          <w:tblCellMar>
            <w:top w:w="0" w:type="dxa"/>
            <w:left w:w="108" w:type="dxa"/>
            <w:bottom w:w="0" w:type="dxa"/>
            <w:right w:w="108" w:type="dxa"/>
          </w:tblCellMar>
        </w:tblPrEx>
        <w:trPr>
          <w:trHeight w:val="0" w:hRule="atLeast"/>
          <w:jc w:val="center"/>
        </w:trPr>
        <w:tc>
          <w:tcPr>
            <w:tcW w:w="304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6D780A12">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光电工程学院</w:t>
            </w:r>
          </w:p>
        </w:tc>
        <w:tc>
          <w:tcPr>
            <w:tcW w:w="2238"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404471F5">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电子信息</w:t>
            </w:r>
          </w:p>
        </w:tc>
        <w:tc>
          <w:tcPr>
            <w:tcW w:w="1553"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22573067">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刘飞</w:t>
            </w:r>
          </w:p>
        </w:tc>
        <w:tc>
          <w:tcPr>
            <w:tcW w:w="3011" w:type="dxa"/>
            <w:tcBorders>
              <w:top w:val="single" w:color="auto" w:sz="4" w:space="0"/>
              <w:left w:val="single" w:color="auto" w:sz="4" w:space="0"/>
              <w:bottom w:val="single" w:color="auto" w:sz="4" w:space="0"/>
              <w:right w:val="single" w:color="auto" w:sz="4" w:space="0"/>
            </w:tcBorders>
            <w:shd w:val="clear" w:color="auto" w:fill="auto"/>
            <w:noWrap w:val="0"/>
            <w:tcMar>
              <w:top w:w="-1" w:type="dxa"/>
              <w:left w:w="-1" w:type="dxa"/>
              <w:bottom w:w="-1" w:type="dxa"/>
              <w:right w:w="-1" w:type="dxa"/>
            </w:tcMar>
            <w:vAlign w:val="center"/>
          </w:tcPr>
          <w:p w14:paraId="3645453C">
            <w:pPr>
              <w:keepNext/>
              <w:snapToGrid w:val="0"/>
              <w:spacing w:line="240" w:lineRule="auto"/>
              <w:ind w:left="0" w:leftChars="0" w:right="0" w:rightChars="0" w:firstLine="0" w:firstLineChars="0"/>
              <w:jc w:val="center"/>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李惠</w:t>
            </w:r>
          </w:p>
        </w:tc>
      </w:tr>
    </w:tbl>
    <w:p w14:paraId="65E9CFA5">
      <w:pPr>
        <w:spacing w:line="560" w:lineRule="exact"/>
        <w:ind w:firstLine="640" w:firstLineChars="200"/>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01757E6-77B5-4E40-8ECE-B2BCF23F79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2CE0E1CE-B1D5-46AC-891B-38C5B6E1384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xZjI0OTc3N2UwNTM0NzMyNWVkOWYzYjY2ZmU5MDgifQ=="/>
  </w:docVars>
  <w:rsids>
    <w:rsidRoot w:val="12681CA8"/>
    <w:rsid w:val="00000FE5"/>
    <w:rsid w:val="000102C9"/>
    <w:rsid w:val="0003086B"/>
    <w:rsid w:val="000A089C"/>
    <w:rsid w:val="000D2B8D"/>
    <w:rsid w:val="000F2996"/>
    <w:rsid w:val="00137CED"/>
    <w:rsid w:val="001A3754"/>
    <w:rsid w:val="001A43A6"/>
    <w:rsid w:val="0020352F"/>
    <w:rsid w:val="002134E6"/>
    <w:rsid w:val="00371F72"/>
    <w:rsid w:val="003B471C"/>
    <w:rsid w:val="00491D80"/>
    <w:rsid w:val="005822CF"/>
    <w:rsid w:val="005C281D"/>
    <w:rsid w:val="00640EC2"/>
    <w:rsid w:val="007123CA"/>
    <w:rsid w:val="00721A86"/>
    <w:rsid w:val="007461EB"/>
    <w:rsid w:val="00752C8A"/>
    <w:rsid w:val="007767D2"/>
    <w:rsid w:val="007C42D8"/>
    <w:rsid w:val="0083390A"/>
    <w:rsid w:val="00867469"/>
    <w:rsid w:val="008D5B81"/>
    <w:rsid w:val="0097184A"/>
    <w:rsid w:val="00A34EB4"/>
    <w:rsid w:val="00AA0CF6"/>
    <w:rsid w:val="00AB3F7C"/>
    <w:rsid w:val="00B95E2C"/>
    <w:rsid w:val="00D427AD"/>
    <w:rsid w:val="00D764FB"/>
    <w:rsid w:val="00D84D69"/>
    <w:rsid w:val="00DC770E"/>
    <w:rsid w:val="00E10C8C"/>
    <w:rsid w:val="00E74AC4"/>
    <w:rsid w:val="00EB37B5"/>
    <w:rsid w:val="00EE3796"/>
    <w:rsid w:val="00EE5401"/>
    <w:rsid w:val="00FC0A99"/>
    <w:rsid w:val="00FF0086"/>
    <w:rsid w:val="05465FAD"/>
    <w:rsid w:val="061B11E8"/>
    <w:rsid w:val="0A4D3D7B"/>
    <w:rsid w:val="0A7C390D"/>
    <w:rsid w:val="12681CA8"/>
    <w:rsid w:val="1C610282"/>
    <w:rsid w:val="21D46A25"/>
    <w:rsid w:val="230B54B3"/>
    <w:rsid w:val="23BE43D4"/>
    <w:rsid w:val="2C0511B0"/>
    <w:rsid w:val="2E5A36C3"/>
    <w:rsid w:val="36421D11"/>
    <w:rsid w:val="36CA047D"/>
    <w:rsid w:val="38A643C2"/>
    <w:rsid w:val="39B72106"/>
    <w:rsid w:val="3A59760D"/>
    <w:rsid w:val="3CD852C8"/>
    <w:rsid w:val="46E430C8"/>
    <w:rsid w:val="50CA555E"/>
    <w:rsid w:val="515F5457"/>
    <w:rsid w:val="5284702C"/>
    <w:rsid w:val="5845450C"/>
    <w:rsid w:val="5C954DB9"/>
    <w:rsid w:val="5CE0146E"/>
    <w:rsid w:val="5EDC149D"/>
    <w:rsid w:val="5F766A90"/>
    <w:rsid w:val="62761A95"/>
    <w:rsid w:val="629E1B39"/>
    <w:rsid w:val="633C39DB"/>
    <w:rsid w:val="656229A1"/>
    <w:rsid w:val="6DBF2F4B"/>
    <w:rsid w:val="75946D44"/>
    <w:rsid w:val="7BCB393C"/>
    <w:rsid w:val="7E2412AD"/>
    <w:rsid w:val="7F0C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字符"/>
    <w:basedOn w:val="6"/>
    <w:link w:val="4"/>
    <w:qFormat/>
    <w:uiPriority w:val="0"/>
    <w:rPr>
      <w:rFonts w:asciiTheme="minorHAnsi" w:hAnsiTheme="minorHAnsi" w:eastAsiaTheme="minorEastAsia" w:cstheme="minorBidi"/>
      <w:kern w:val="2"/>
      <w:sz w:val="18"/>
      <w:szCs w:val="18"/>
    </w:rPr>
  </w:style>
  <w:style w:type="character" w:customStyle="1" w:styleId="10">
    <w:name w:val="页脚 字符"/>
    <w:basedOn w:val="6"/>
    <w:link w:val="3"/>
    <w:qFormat/>
    <w:uiPriority w:val="0"/>
    <w:rPr>
      <w:rFonts w:asciiTheme="minorHAnsi" w:hAnsiTheme="minorHAnsi" w:eastAsiaTheme="minorEastAsia" w:cstheme="minorBidi"/>
      <w:kern w:val="2"/>
      <w:sz w:val="18"/>
      <w:szCs w:val="18"/>
    </w:rPr>
  </w:style>
  <w:style w:type="character" w:customStyle="1" w:styleId="11">
    <w:name w:val="批注框文本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00099f93-9376-4853-9f5e-e3511add5ce6</errorID>
      <errorWord>-</errorWord>
      <group>L1_Punc</group>
      <groupName>标点问题</groupName>
      <ability>L2_Punc</ability>
      <abilityName>标点符号检查</abilityName>
      <candidateList>
        <item>—</item>
      </candidateList>
      <explain/>
      <paraID>1CBF0B62</paraID>
      <start>8</start>
      <end>9</end>
      <status>unmodified</status>
      <modifiedWord/>
      <trackRevisions>false</trackRevisions>
    </reviewItem>
    <reviewItem>
      <errorID>5aba5327-9fbb-4831-8707-fc190d1c6102</errorID>
      <errorWord>中国特色先行</errorWord>
      <group>L1_Political</group>
      <groupName>政治性问题</groupName>
      <ability>L2_Keyword</ability>
      <abilityName>固定表述</abilityName>
      <candidateList>
        <item>中国特色社会主义先行</item>
      </candidateList>
      <explain>此处内容疑似含有固定表述相关错误，建议核查。</explain>
      <paraID> 35DE1E5</paraID>
      <start>27</start>
      <end>33</end>
      <status>unmodified</status>
      <modifiedWord/>
      <trackRevisions>false</trackRevisions>
    </reviewItem>
    <reviewItem>
      <errorID>6366c614-7b6b-49b4-8136-a85487585f35</errorID>
      <errorWord>-</errorWord>
      <group>L1_Format</group>
      <groupName>格式问题</groupName>
      <ability>L2_HalfPunc</ability>
      <abilityName>全半角检查</abilityName>
      <candidateList>
        <item>－</item>
      </candidateList>
      <explain>文本全半角错误。</explain>
      <paraID> 35DE1E5</paraID>
      <start>166</start>
      <end>167</end>
      <status>unmodified</status>
      <modifiedWord/>
      <trackRevisions>false</trackRevisions>
    </reviewItem>
    <reviewItem>
      <errorID>cbdd6a5e-8d1a-436e-ae8a-f237534258e3</errorID>
      <errorWord>(</errorWord>
      <group>L1_Punc</group>
      <groupName>标点问题</groupName>
      <ability>L2_Punc</ability>
      <abilityName>标点符号检查</abilityName>
      <candidateList>
        <item>（</item>
      </candidateList>
      <explain/>
      <paraID> F6130DC</paraID>
      <start>15</start>
      <end>16</end>
      <status>unmodified</status>
      <modifiedWord/>
      <trackRevisions>false</trackRevisions>
    </reviewItem>
    <reviewItem>
      <errorID>957c7057-a8cf-4cc0-9391-230a5d130f54</errorID>
      <errorWord>-</errorWord>
      <group>L1_Format</group>
      <groupName>格式问题</groupName>
      <ability>L2_HalfPunc</ability>
      <abilityName>全半角检查</abilityName>
      <candidateList>
        <item>－</item>
      </candidateList>
      <explain>文本全半角错误。</explain>
      <paraID> F6130DC</paraID>
      <start>94</start>
      <end>95</end>
      <status>unmodified</status>
      <modifiedWord/>
      <trackRevisions>false</trackRevisions>
    </reviewItem>
  </reviewItems>
  <config/>
</contractReview>
</file>

<file path=customXml/itemProps1.xml><?xml version="1.0" encoding="utf-8"?>
<ds:datastoreItem xmlns:ds="http://schemas.openxmlformats.org/officeDocument/2006/customXml" ds:itemID="{4318b039-460b-484f-ba71-c705831d51be}">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1526</Words>
  <Characters>1605</Characters>
  <Lines>13</Lines>
  <Paragraphs>3</Paragraphs>
  <TotalTime>6</TotalTime>
  <ScaleCrop>false</ScaleCrop>
  <LinksUpToDate>false</LinksUpToDate>
  <CharactersWithSpaces>1605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2024-04-11T07:28:00Z</dcterms:created>
  <dc:creator>LXWू･ω･` )Molly</dc:creator>
  <cp:lastModifiedBy>郭泽琦</cp:lastModifiedBy>
  <cp:lastPrinted>2026-04-23T07:47:00Z</cp:lastPrinted>
  <dcterms:modified xsi:type="dcterms:W3CDTF">2026-04-27T08:07:48Z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B3872B40C37E43A8B7392A5529EABBFD_13</vt:lpwstr>
  </property>
  <property fmtid="{D5CDD505-2E9C-101B-9397-08002B2CF9AE}" pid="4" name="KSOTemplateDocerSaveRecord">
    <vt:lpwstr>eyJoZGlkIjoiZmU5MTBlOWE2NmUyZDZjZGRjNzE2ZWI0ZGIzMjQwMDkiLCJ1c2VySWQiOiIxMTM1NTcxMTA1In0=</vt:lpwstr>
  </property>
</Properties>
</file>