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33333"/>
          <w:spacing w:val="0"/>
          <w:sz w:val="42"/>
          <w:szCs w:val="42"/>
          <w:shd w:val="clear" w:fill="FFFFFF"/>
        </w:rPr>
      </w:pPr>
      <w:r>
        <w:rPr>
          <w:rFonts w:ascii="微软雅黑" w:hAnsi="微软雅黑" w:eastAsia="微软雅黑" w:cs="微软雅黑"/>
          <w:i w:val="0"/>
          <w:iCs w:val="0"/>
          <w:caps w:val="0"/>
          <w:color w:val="333333"/>
          <w:spacing w:val="0"/>
          <w:sz w:val="42"/>
          <w:szCs w:val="42"/>
          <w:shd w:val="clear" w:fill="FFFFFF"/>
        </w:rPr>
        <w:t>光电与智能研究院2024年博士研究生招生“申请-考核”制实施方案</w:t>
      </w:r>
    </w:p>
    <w:p>
      <w:pPr>
        <w:pStyle w:val="5"/>
        <w:keepNext w:val="0"/>
        <w:keepLines w:val="0"/>
        <w:widowControl/>
        <w:suppressLineNumbers w:val="0"/>
        <w:spacing w:before="0" w:beforeAutospacing="0" w:after="150" w:afterAutospacing="0"/>
        <w:ind w:left="0" w:right="0" w:firstLine="645"/>
      </w:pPr>
      <w:r>
        <w:rPr>
          <w:rStyle w:val="8"/>
          <w:rFonts w:hint="eastAsia" w:ascii="宋体" w:hAnsi="宋体" w:eastAsia="宋体" w:cs="宋体"/>
          <w:b/>
          <w:bCs/>
          <w:i w:val="0"/>
          <w:iCs w:val="0"/>
          <w:caps w:val="0"/>
          <w:color w:val="000000"/>
          <w:spacing w:val="0"/>
          <w:sz w:val="27"/>
          <w:szCs w:val="27"/>
          <w:shd w:val="clear" w:fill="FFFFFF"/>
        </w:rPr>
        <w:t>一、招生学科</w:t>
      </w:r>
    </w:p>
    <w:p>
      <w:pPr>
        <w:pStyle w:val="5"/>
        <w:keepNext w:val="0"/>
        <w:keepLines w:val="0"/>
        <w:widowControl/>
        <w:suppressLineNumbers w:val="0"/>
        <w:spacing w:before="0" w:beforeAutospacing="0" w:after="150" w:afterAutospacing="0" w:line="368" w:lineRule="atLeast"/>
        <w:ind w:left="0" w:right="0" w:firstLine="420"/>
      </w:pPr>
      <w:r>
        <w:rPr>
          <w:rFonts w:ascii="微软雅黑" w:hAnsi="微软雅黑" w:eastAsia="微软雅黑" w:cs="微软雅黑"/>
          <w:i w:val="0"/>
          <w:iCs w:val="0"/>
          <w:caps w:val="0"/>
          <w:color w:val="000000"/>
          <w:spacing w:val="0"/>
          <w:sz w:val="24"/>
          <w:szCs w:val="24"/>
          <w:shd w:val="clear" w:fill="FFFFFF"/>
        </w:rPr>
        <w:t>0812J1智能科学与工程</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085408光电信息工程</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085410人工智能</w:t>
      </w:r>
    </w:p>
    <w:p>
      <w:pPr>
        <w:pStyle w:val="5"/>
        <w:keepNext w:val="0"/>
        <w:keepLines w:val="0"/>
        <w:widowControl/>
        <w:suppressLineNumbers w:val="0"/>
        <w:spacing w:before="0" w:beforeAutospacing="0" w:after="150" w:afterAutospacing="0" w:line="600" w:lineRule="atLeast"/>
        <w:ind w:left="0" w:right="0" w:firstLine="645"/>
      </w:pPr>
      <w:r>
        <w:rPr>
          <w:rStyle w:val="8"/>
          <w:rFonts w:hint="eastAsia" w:ascii="宋体" w:hAnsi="宋体" w:eastAsia="宋体" w:cs="宋体"/>
          <w:b/>
          <w:bCs/>
          <w:i w:val="0"/>
          <w:iCs w:val="0"/>
          <w:caps w:val="0"/>
          <w:color w:val="000000"/>
          <w:spacing w:val="0"/>
          <w:sz w:val="27"/>
          <w:szCs w:val="27"/>
          <w:shd w:val="clear" w:fill="FFFFFF"/>
        </w:rPr>
        <w:t>二、报考条件</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1. 拥护中国共产党的领导，愿意为社会主义现代化建设服务，品德良好，遵纪守法。</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2. 具有下列学位之一的人员：</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（1）已获硕士学位并取得硕士学位证书的人员；</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3. 身体和心理健康状况符合我校规定。</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4. 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5. 专业基础好、科研能力强，在与报考学科相关的领域有特殊学术专长及突出学术成果。对学术研究有浓厚的兴趣，有较强的创新意识、创新能力和专业能力。</w:t>
      </w:r>
    </w:p>
    <w:p>
      <w:pPr>
        <w:pStyle w:val="5"/>
        <w:keepNext w:val="0"/>
        <w:keepLines w:val="0"/>
        <w:widowControl/>
        <w:suppressLineNumbers w:val="0"/>
        <w:spacing w:before="0" w:beforeAutospacing="0" w:after="150" w:afterAutospacing="0" w:line="600" w:lineRule="atLeast"/>
        <w:ind w:left="0" w:right="0" w:firstLine="645"/>
      </w:pPr>
      <w:r>
        <w:rPr>
          <w:rStyle w:val="8"/>
          <w:rFonts w:hint="eastAsia" w:ascii="宋体" w:hAnsi="宋体" w:eastAsia="宋体" w:cs="宋体"/>
          <w:b/>
          <w:bCs/>
          <w:i w:val="0"/>
          <w:iCs w:val="0"/>
          <w:caps w:val="0"/>
          <w:color w:val="000000"/>
          <w:spacing w:val="0"/>
          <w:sz w:val="27"/>
          <w:szCs w:val="27"/>
          <w:shd w:val="clear" w:fill="FFFFFF"/>
        </w:rPr>
        <w:t>三、报名流程</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（一） 网上报名</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报名网址：https://yzb.nwpu.edu.cn/</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网上报名时间：3月12日—3月28日12:00</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修改网报材料时间：4月1日9:00—4月2日24:00</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网上缴费时间：4月1日9:00—4月3日12:00</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考生需在规定时间内登录“西北工业大学研究生招生信息网” （https://yzb.nwpu.edu.cn/），进入博士网上报名系统，按要求填写个人信息，上传本人照片及其他报名材料，提交网报信息，网报资格审核通过后缴纳报名费。</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考生需提交以下报名材料：</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1. 《西北工业大学攻读博士学位研究生报名登记表》（见附件），须加盖档案所在单位人事部门公章。</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2. 有所报考导师的推荐意见信（见附件）和一名报考学科领域专家推荐信（须为教授/博导；若为申请人的硕士导师，则为副教授或相当专业技术职称亦可）。</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3. 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4. 外语水平证明材料（如CET-6、TOEFL、IELTS等的证书或成绩单）。</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5. 应届生需提供本科及硕士阶段成绩单（须加盖所在学院或学校学习成绩管理部门公章）。</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6. 本人有效身份证（正反两面），应届硕士毕业生需提供学生证。</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7. 硕士学位论文中英文摘要（应届生提供硕士学位论文简介及研究进展）。</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8. 科学研究计划书（见附件）。</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（二） 资格审核</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1. 学校初审。</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w:t>
      </w:r>
      <w:r>
        <w:rPr>
          <w:rStyle w:val="8"/>
          <w:rFonts w:hint="eastAsia" w:ascii="微软雅黑" w:hAnsi="微软雅黑" w:eastAsia="微软雅黑" w:cs="微软雅黑"/>
          <w:b/>
          <w:bCs/>
          <w:i w:val="0"/>
          <w:iCs w:val="0"/>
          <w:caps w:val="0"/>
          <w:color w:val="000000"/>
          <w:spacing w:val="0"/>
          <w:sz w:val="24"/>
          <w:szCs w:val="24"/>
          <w:shd w:val="clear" w:fill="FFFFFF"/>
        </w:rPr>
        <w:t>所有通过审核的考生须在4月3日12:00前在报名系统完成缴费，缴费成功后方可视为报名成功，逾期未缴费视为放弃。</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2. 邮寄报名材料</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资格审核通过的考生须在学校资格初审通过1周内将网报上传所有报考材料复印件（其中报名登记表、专家推荐信与成绩单须为原件）邮寄至光电与智能研究院，由研究院留存备查。邮寄方式：中国邮政EMS或顺丰快递</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邮寄地址：西安市友谊西路127号西北工业大学毅字楼</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邮编：710072</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联系人：张老师</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联系方式：029-88495713</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3. 研究院审核</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我院对网报资格审核通过的申请材料进行审核，按一定的录取差额比例择优选拔进入综合考核的考生。</w:t>
      </w:r>
    </w:p>
    <w:p>
      <w:pPr>
        <w:pStyle w:val="5"/>
        <w:keepNext w:val="0"/>
        <w:keepLines w:val="0"/>
        <w:widowControl/>
        <w:suppressLineNumbers w:val="0"/>
        <w:spacing w:before="0" w:beforeAutospacing="0" w:after="150" w:afterAutospacing="0" w:line="555" w:lineRule="atLeast"/>
        <w:ind w:left="0" w:right="0" w:firstLine="645"/>
      </w:pPr>
      <w:r>
        <w:rPr>
          <w:rStyle w:val="8"/>
          <w:rFonts w:hint="eastAsia" w:ascii="宋体" w:hAnsi="宋体" w:eastAsia="宋体" w:cs="宋体"/>
          <w:b/>
          <w:bCs/>
          <w:i w:val="0"/>
          <w:iCs w:val="0"/>
          <w:caps w:val="0"/>
          <w:color w:val="000000"/>
          <w:spacing w:val="0"/>
          <w:sz w:val="27"/>
          <w:szCs w:val="27"/>
          <w:shd w:val="clear" w:fill="FFFFFF"/>
        </w:rPr>
        <w:t>四、综合考核</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综合考核内容包含思想政治素质和品德修养考核、专业综合能力考核和外语水平考核等方面。具体包括：</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1. 思想政治考核</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思想政治考核内容涉及政治立场、思想表现、道德品质等方面，尤其注重考生的科学研究精神、学术道德素养等方面的情况。思想政治考核不合格者，实施一票否决制。</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2. 专业综合能力考核</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专业综合能力考核全面考核学生的科研能力和专业基础能力。该项考核配合科学研究计划书（见附件），以PPT汇报和面试形式进行。在PPT汇报环节，考生主要展示对本学科国内外研究动态的了解、科研创新能力与科研成果、学术研究计划等。在面试环节，考核专家组根据考生PPT汇报内容进行提问进一步考核考生的科研潜力和专业基础能力。</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3. 外语水平考核</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外语水平考核全面考核考生的专业外语水平。</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对于同等学力考生需加试2门所报考专业的硕士主干课程。</w:t>
      </w:r>
    </w:p>
    <w:p>
      <w:pPr>
        <w:pStyle w:val="5"/>
        <w:keepNext w:val="0"/>
        <w:keepLines w:val="0"/>
        <w:widowControl/>
        <w:suppressLineNumbers w:val="0"/>
        <w:spacing w:before="0" w:beforeAutospacing="0" w:after="150" w:afterAutospacing="0" w:line="555" w:lineRule="atLeast"/>
        <w:ind w:left="0" w:right="0" w:firstLine="645"/>
      </w:pPr>
      <w:r>
        <w:rPr>
          <w:rStyle w:val="8"/>
          <w:rFonts w:hint="eastAsia" w:ascii="宋体" w:hAnsi="宋体" w:eastAsia="宋体" w:cs="宋体"/>
          <w:b/>
          <w:bCs/>
          <w:i w:val="0"/>
          <w:iCs w:val="0"/>
          <w:caps w:val="0"/>
          <w:color w:val="000000"/>
          <w:spacing w:val="0"/>
          <w:sz w:val="27"/>
          <w:szCs w:val="27"/>
          <w:shd w:val="clear" w:fill="FFFFFF"/>
        </w:rPr>
        <w:t>五、录取</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1. 按照考生综合考核成绩排名，从高到低依次录取。</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2. 政审不合格，思想政治素质和道德品质考核不合格的不予录取；复试成绩低于60分的不予录取；复试中认定为违规违纪的不予录取；入学后3个月内，我校将对所有考生进行全面复查，复查不合格的，取消学籍；情节严重的，移交有关部门调查处理。</w:t>
      </w:r>
    </w:p>
    <w:p>
      <w:pPr>
        <w:pStyle w:val="5"/>
        <w:keepNext w:val="0"/>
        <w:keepLines w:val="0"/>
        <w:widowControl/>
        <w:suppressLineNumbers w:val="0"/>
        <w:spacing w:before="0" w:beforeAutospacing="0" w:after="150" w:afterAutospacing="0" w:line="555" w:lineRule="atLeast"/>
        <w:ind w:left="0" w:right="0" w:firstLine="645"/>
      </w:pPr>
      <w:r>
        <w:rPr>
          <w:rStyle w:val="8"/>
          <w:rFonts w:hint="eastAsia" w:ascii="宋体" w:hAnsi="宋体" w:eastAsia="宋体" w:cs="宋体"/>
          <w:b/>
          <w:bCs/>
          <w:i w:val="0"/>
          <w:iCs w:val="0"/>
          <w:caps w:val="0"/>
          <w:color w:val="000000"/>
          <w:spacing w:val="0"/>
          <w:sz w:val="27"/>
          <w:szCs w:val="27"/>
          <w:shd w:val="clear" w:fill="FFFFFF"/>
        </w:rPr>
        <w:t>六、信息公开</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研究院招生工作领导小组集体确定推荐名单并对结果负责，并及时公示招生简章、申请考核实施方案、综合考核名单、复试综合成绩、拟录取结果等重要信息，接受申请人及社会各界的监督。</w:t>
      </w:r>
    </w:p>
    <w:p>
      <w:pPr>
        <w:pStyle w:val="5"/>
        <w:keepNext w:val="0"/>
        <w:keepLines w:val="0"/>
        <w:widowControl/>
        <w:suppressLineNumbers w:val="0"/>
        <w:spacing w:before="0" w:beforeAutospacing="0" w:after="150" w:afterAutospacing="0" w:line="555" w:lineRule="atLeast"/>
        <w:ind w:left="0" w:right="0" w:firstLine="645"/>
      </w:pPr>
      <w:r>
        <w:rPr>
          <w:rStyle w:val="8"/>
          <w:rFonts w:hint="eastAsia" w:ascii="宋体" w:hAnsi="宋体" w:eastAsia="宋体" w:cs="宋体"/>
          <w:b/>
          <w:bCs/>
          <w:i w:val="0"/>
          <w:iCs w:val="0"/>
          <w:caps w:val="0"/>
          <w:color w:val="000000"/>
          <w:spacing w:val="0"/>
          <w:sz w:val="27"/>
          <w:szCs w:val="27"/>
          <w:shd w:val="clear" w:fill="FFFFFF"/>
        </w:rPr>
        <w:t>七、监督与复议</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研究院建立了畅通的申诉渠道，提供考生咨询及申诉途径，包括联系部门、电子信箱、电话号码和通讯地址等，保证申诉渠道畅通，并按照有关规定对相关申诉和举报及时调查处理。具体如下：</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研究院网站：iopen.nwpu.edu.cn</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联系人：张老师</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咨询电话：029-88495713</w:t>
      </w:r>
    </w:p>
    <w:p>
      <w:pPr>
        <w:pStyle w:val="5"/>
        <w:keepNext w:val="0"/>
        <w:keepLines w:val="0"/>
        <w:widowControl/>
        <w:suppressLineNumbers w:val="0"/>
        <w:spacing w:before="0" w:beforeAutospacing="0" w:after="150" w:afterAutospacing="0" w:line="368" w:lineRule="atLeast"/>
        <w:ind w:left="0" w:right="0" w:firstLine="420"/>
      </w:pPr>
      <w:r>
        <w:rPr>
          <w:rFonts w:hint="eastAsia" w:ascii="微软雅黑" w:hAnsi="微软雅黑" w:eastAsia="微软雅黑" w:cs="微软雅黑"/>
          <w:i w:val="0"/>
          <w:iCs w:val="0"/>
          <w:caps w:val="0"/>
          <w:color w:val="000000"/>
          <w:spacing w:val="0"/>
          <w:sz w:val="24"/>
          <w:szCs w:val="24"/>
          <w:shd w:val="clear" w:fill="FFFFFF"/>
        </w:rPr>
        <w:t>电子邮箱：iopenta@nwpu.edu.cn</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line="368" w:lineRule="atLeast"/>
        <w:ind w:left="0" w:right="0" w:firstLine="420"/>
        <w:jc w:val="right"/>
      </w:pPr>
      <w:r>
        <w:rPr>
          <w:rFonts w:hint="eastAsia" w:ascii="微软雅黑" w:hAnsi="微软雅黑" w:eastAsia="微软雅黑" w:cs="微软雅黑"/>
          <w:i w:val="0"/>
          <w:iCs w:val="0"/>
          <w:caps w:val="0"/>
          <w:color w:val="000000"/>
          <w:spacing w:val="0"/>
          <w:sz w:val="24"/>
          <w:szCs w:val="24"/>
          <w:shd w:val="clear" w:fill="FFFFFF"/>
        </w:rPr>
        <w:t>光电与智能研究院</w:t>
      </w:r>
    </w:p>
    <w:p>
      <w:pPr>
        <w:pStyle w:val="5"/>
        <w:keepNext w:val="0"/>
        <w:keepLines w:val="0"/>
        <w:widowControl/>
        <w:suppressLineNumbers w:val="0"/>
        <w:spacing w:before="0" w:beforeAutospacing="0" w:after="150" w:afterAutospacing="0" w:line="368" w:lineRule="atLeast"/>
        <w:ind w:left="0" w:right="0" w:firstLine="420"/>
        <w:jc w:val="right"/>
      </w:pPr>
      <w:r>
        <w:rPr>
          <w:rFonts w:hint="eastAsia" w:ascii="微软雅黑" w:hAnsi="微软雅黑" w:eastAsia="微软雅黑" w:cs="微软雅黑"/>
          <w:i w:val="0"/>
          <w:iCs w:val="0"/>
          <w:caps w:val="0"/>
          <w:color w:val="000000"/>
          <w:spacing w:val="0"/>
          <w:sz w:val="24"/>
          <w:szCs w:val="24"/>
          <w:shd w:val="clear" w:fill="FFFFFF"/>
        </w:rPr>
        <w:t>2024年3月12日</w:t>
      </w:r>
    </w:p>
    <w:p>
      <w:pPr>
        <w:pStyle w:val="5"/>
        <w:keepNext w:val="0"/>
        <w:keepLines w:val="0"/>
        <w:widowControl/>
        <w:suppressLineNumbers w:val="0"/>
        <w:spacing w:before="0" w:beforeAutospacing="0" w:after="150" w:afterAutospacing="0"/>
        <w:ind w:left="0" w:right="0"/>
      </w:pP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4"/>
          <w:szCs w:val="24"/>
          <w:shd w:val="clear" w:fill="FFFFFF"/>
        </w:rPr>
        <w:t>附件【</w:t>
      </w:r>
      <w:r>
        <w:rPr>
          <w:rFonts w:hint="eastAsia" w:ascii="微软雅黑" w:hAnsi="微软雅黑" w:eastAsia="微软雅黑" w:cs="微软雅黑"/>
          <w:i w:val="0"/>
          <w:iCs w:val="0"/>
          <w:caps w:val="0"/>
          <w:spacing w:val="0"/>
          <w:sz w:val="24"/>
          <w:szCs w:val="24"/>
          <w:u w:val="none"/>
          <w:shd w:val="clear" w:fill="FFFFFF"/>
        </w:rPr>
        <w:fldChar w:fldCharType="begin"/>
      </w:r>
      <w:r>
        <w:rPr>
          <w:rFonts w:hint="eastAsia" w:ascii="微软雅黑" w:hAnsi="微软雅黑" w:eastAsia="微软雅黑" w:cs="微软雅黑"/>
          <w:i w:val="0"/>
          <w:iCs w:val="0"/>
          <w:caps w:val="0"/>
          <w:spacing w:val="0"/>
          <w:sz w:val="24"/>
          <w:szCs w:val="24"/>
          <w:u w:val="none"/>
          <w:shd w:val="clear" w:fill="FFFFFF"/>
        </w:rPr>
        <w:instrText xml:space="preserve"> HYPERLINK "https://iopen.nwpu.edu.cn/system/_content/download.jsp?urltype=news.DownloadAttachUrl&amp;owner=1710522463&amp;wbfileid=474C881A3C79E61A756846CE2070D4E5" \t "https://iopen.nwpu.edu.cn/info/1028/_blank" </w:instrText>
      </w:r>
      <w:r>
        <w:rPr>
          <w:rFonts w:hint="eastAsia" w:ascii="微软雅黑" w:hAnsi="微软雅黑" w:eastAsia="微软雅黑" w:cs="微软雅黑"/>
          <w:i w:val="0"/>
          <w:iCs w:val="0"/>
          <w:caps w:val="0"/>
          <w:spacing w:val="0"/>
          <w:sz w:val="24"/>
          <w:szCs w:val="24"/>
          <w:u w:val="none"/>
          <w:shd w:val="clear" w:fill="FFFFFF"/>
        </w:rPr>
        <w:fldChar w:fldCharType="separate"/>
      </w:r>
      <w:r>
        <w:rPr>
          <w:rStyle w:val="9"/>
          <w:rFonts w:hint="eastAsia" w:ascii="微软雅黑" w:hAnsi="微软雅黑" w:eastAsia="微软雅黑" w:cs="微软雅黑"/>
          <w:i w:val="0"/>
          <w:iCs w:val="0"/>
          <w:caps w:val="0"/>
          <w:spacing w:val="0"/>
          <w:sz w:val="24"/>
          <w:szCs w:val="24"/>
          <w:u w:val="none"/>
          <w:shd w:val="clear" w:fill="FFFFFF"/>
        </w:rPr>
        <w:t>附件：博士学位研究生报名相关文档.zip</w:t>
      </w:r>
      <w:r>
        <w:rPr>
          <w:rFonts w:hint="eastAsia" w:ascii="微软雅黑" w:hAnsi="微软雅黑" w:eastAsia="微软雅黑" w:cs="微软雅黑"/>
          <w:i w:val="0"/>
          <w:iCs w:val="0"/>
          <w:caps w:val="0"/>
          <w:spacing w:val="0"/>
          <w:sz w:val="24"/>
          <w:szCs w:val="24"/>
          <w:u w:val="none"/>
          <w:shd w:val="clear" w:fill="FFFFFF"/>
        </w:rPr>
        <w:fldChar w:fldCharType="end"/>
      </w:r>
      <w:r>
        <w:rPr>
          <w:rFonts w:hint="eastAsia" w:ascii="微软雅黑" w:hAnsi="微软雅黑" w:eastAsia="微软雅黑" w:cs="微软雅黑"/>
          <w:i w:val="0"/>
          <w:iCs w:val="0"/>
          <w:caps w:val="0"/>
          <w:color w:val="000000"/>
          <w:spacing w:val="0"/>
          <w:sz w:val="24"/>
          <w:szCs w:val="24"/>
          <w:shd w:val="clear" w:fill="FFFFFF"/>
        </w:rPr>
        <w:t>】</w:t>
      </w:r>
    </w:p>
    <w:p>
      <w:pPr>
        <w:rPr>
          <w:rFonts w:hint="default" w:ascii="微软雅黑" w:hAnsi="微软雅黑" w:eastAsia="微软雅黑" w:cs="微软雅黑"/>
          <w:i w:val="0"/>
          <w:iCs w:val="0"/>
          <w:caps w:val="0"/>
          <w:color w:val="333333"/>
          <w:spacing w:val="0"/>
          <w:sz w:val="42"/>
          <w:szCs w:val="42"/>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8CDCC5"/>
    <w:multiLevelType w:val="multilevel"/>
    <w:tmpl w:val="B18CDCC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8B356D4"/>
    <w:rsid w:val="2B6B45C8"/>
    <w:rsid w:val="2FB616D4"/>
    <w:rsid w:val="316F64A7"/>
    <w:rsid w:val="32F00F21"/>
    <w:rsid w:val="34C44320"/>
    <w:rsid w:val="3570223A"/>
    <w:rsid w:val="377D6A97"/>
    <w:rsid w:val="382B5936"/>
    <w:rsid w:val="3AC961FF"/>
    <w:rsid w:val="3D9F7F26"/>
    <w:rsid w:val="45BD3779"/>
    <w:rsid w:val="4B7919E0"/>
    <w:rsid w:val="56556031"/>
    <w:rsid w:val="5B93724D"/>
    <w:rsid w:val="5CC069BB"/>
    <w:rsid w:val="60CB745A"/>
    <w:rsid w:val="63991B77"/>
    <w:rsid w:val="69D95E39"/>
    <w:rsid w:val="7C401BE6"/>
    <w:rsid w:val="7FC2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F79EC375FF66440789945E0BBD2F21C0_13</vt:lpwstr>
  </property>
</Properties>
</file>