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C85D2">
      <w:pPr>
        <w:jc w:val="center"/>
        <w:rPr>
          <w:rFonts w:hint="eastAsia" w:ascii="黑体" w:eastAsia="黑体"/>
          <w:b/>
          <w:sz w:val="44"/>
          <w:szCs w:val="44"/>
          <w:highlight w:val="none"/>
          <w:lang w:val="en-US" w:eastAsia="zh-CN"/>
        </w:rPr>
      </w:pPr>
      <w:r>
        <w:rPr>
          <w:rFonts w:hint="eastAsia" w:ascii="黑体" w:eastAsia="黑体"/>
          <w:b/>
          <w:sz w:val="44"/>
          <w:szCs w:val="44"/>
          <w:highlight w:val="none"/>
        </w:rPr>
        <w:t>河南中医药大学</w:t>
      </w:r>
      <w:r>
        <w:rPr>
          <w:rFonts w:hint="eastAsia" w:ascii="黑体" w:eastAsia="黑体"/>
          <w:b/>
          <w:sz w:val="44"/>
          <w:szCs w:val="44"/>
          <w:highlight w:val="none"/>
          <w:lang w:val="en-US" w:eastAsia="zh-CN"/>
        </w:rPr>
        <w:t>全日制</w:t>
      </w:r>
      <w:r>
        <w:rPr>
          <w:rFonts w:hint="eastAsia" w:ascii="黑体" w:eastAsia="黑体"/>
          <w:b/>
          <w:sz w:val="44"/>
          <w:szCs w:val="44"/>
          <w:highlight w:val="none"/>
        </w:rPr>
        <w:t>博士研究生</w:t>
      </w:r>
      <w:r>
        <w:rPr>
          <w:rFonts w:hint="eastAsia" w:ascii="黑体" w:eastAsia="黑体"/>
          <w:b/>
          <w:sz w:val="44"/>
          <w:szCs w:val="44"/>
          <w:highlight w:val="none"/>
          <w:lang w:val="en-US" w:eastAsia="zh-CN"/>
        </w:rPr>
        <w:t>招生</w:t>
      </w:r>
    </w:p>
    <w:p w14:paraId="086F5C3E">
      <w:pPr>
        <w:jc w:val="center"/>
        <w:rPr>
          <w:rFonts w:ascii="黑体" w:eastAsia="黑体"/>
          <w:b/>
          <w:sz w:val="44"/>
          <w:szCs w:val="44"/>
          <w:highlight w:val="none"/>
        </w:rPr>
      </w:pPr>
      <w:r>
        <w:rPr>
          <w:rFonts w:hint="eastAsia" w:ascii="黑体" w:eastAsia="黑体"/>
          <w:b/>
          <w:sz w:val="44"/>
          <w:szCs w:val="44"/>
          <w:highlight w:val="none"/>
        </w:rPr>
        <w:t>“申请-考核”制实施办法</w:t>
      </w:r>
    </w:p>
    <w:p w14:paraId="0DE8F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</w:p>
    <w:p w14:paraId="4AABE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 xml:space="preserve">为激发博士研究生教育活力，规范博士研究生“申请-考核”制招生选拔程序，培养选拔高质量人才，制定本办法。 </w:t>
      </w:r>
    </w:p>
    <w:p w14:paraId="357D94BF">
      <w:pPr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第一章  总  则</w:t>
      </w:r>
    </w:p>
    <w:p w14:paraId="405DF224">
      <w:pPr>
        <w:ind w:firstLine="560" w:firstLineChars="200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黑体" w:eastAsia="黑体"/>
          <w:sz w:val="28"/>
          <w:szCs w:val="28"/>
          <w:highlight w:val="none"/>
        </w:rPr>
        <w:t>第一条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坚持公开、公平、公正原则，全面衡量、择优录取、宁缺毋滥。</w:t>
      </w:r>
    </w:p>
    <w:p w14:paraId="4AF3D774">
      <w:pPr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第</w:t>
      </w:r>
      <w:r>
        <w:rPr>
          <w:rFonts w:hint="eastAsia" w:ascii="黑体" w:eastAsia="黑体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黑体" w:eastAsia="黑体"/>
          <w:sz w:val="28"/>
          <w:szCs w:val="28"/>
          <w:highlight w:val="none"/>
        </w:rPr>
        <w:t>条</w:t>
      </w:r>
      <w:r>
        <w:rPr>
          <w:rFonts w:hint="eastAsia" w:ascii="黑体" w:eastAsia="黑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强化资格审核，充分发挥“申请-考核”的优势，坚持能力、素质与知识考核并重，着力加强对专业素养、学业水平、科研能力、创新潜质和综合素质的全面考察，选拔具有创新能力和学术专长的拔尖创新人才。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 </w:t>
      </w:r>
    </w:p>
    <w:p w14:paraId="6092EF3F">
      <w:pPr>
        <w:ind w:firstLine="560" w:firstLineChars="200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黑体" w:eastAsia="黑体"/>
          <w:sz w:val="28"/>
          <w:szCs w:val="28"/>
          <w:highlight w:val="none"/>
        </w:rPr>
        <w:t>第</w:t>
      </w:r>
      <w:r>
        <w:rPr>
          <w:rFonts w:hint="eastAsia" w:ascii="黑体" w:eastAsia="黑体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黑体" w:eastAsia="黑体"/>
          <w:sz w:val="28"/>
          <w:szCs w:val="28"/>
          <w:highlight w:val="none"/>
        </w:rPr>
        <w:t xml:space="preserve">条 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报考我校</w:t>
      </w:r>
      <w:r>
        <w:rPr>
          <w:rFonts w:hint="eastAsia" w:ascii="仿宋_GB2312" w:eastAsia="仿宋_GB2312"/>
          <w:sz w:val="28"/>
          <w:szCs w:val="28"/>
          <w:highlight w:val="none"/>
        </w:rPr>
        <w:t>“申请-考核”制考生，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其</w:t>
      </w:r>
      <w:r>
        <w:rPr>
          <w:rFonts w:hint="eastAsia" w:ascii="仿宋_GB2312" w:eastAsia="仿宋_GB2312"/>
          <w:sz w:val="28"/>
          <w:szCs w:val="28"/>
          <w:highlight w:val="none"/>
        </w:rPr>
        <w:t>报考类别为非定向就业，被录取后须全脱产学习。</w:t>
      </w:r>
    </w:p>
    <w:p w14:paraId="39FEC622">
      <w:pPr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第二章 组织管理及职责</w:t>
      </w:r>
    </w:p>
    <w:p w14:paraId="73567B00">
      <w:pPr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第</w:t>
      </w:r>
      <w:r>
        <w:rPr>
          <w:rFonts w:hint="eastAsia" w:ascii="黑体" w:eastAsia="黑体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黑体" w:eastAsia="黑体"/>
          <w:sz w:val="28"/>
          <w:szCs w:val="28"/>
          <w:highlight w:val="none"/>
        </w:rPr>
        <w:t>条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 “申请-考核”制博士研究生招生，学校研究生院和招生院部共同组织</w:t>
      </w:r>
      <w:r>
        <w:rPr>
          <w:rFonts w:ascii="仿宋_GB2312" w:eastAsia="仿宋_GB2312"/>
          <w:sz w:val="28"/>
          <w:szCs w:val="28"/>
          <w:highlight w:val="none"/>
        </w:rPr>
        <w:t>管理</w:t>
      </w:r>
      <w:r>
        <w:rPr>
          <w:rFonts w:hint="eastAsia" w:ascii="仿宋_GB2312" w:eastAsia="仿宋_GB2312"/>
          <w:sz w:val="28"/>
          <w:szCs w:val="28"/>
          <w:highlight w:val="none"/>
        </w:rPr>
        <w:t>。</w:t>
      </w:r>
    </w:p>
    <w:p w14:paraId="7E6AB23B">
      <w:pPr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第</w:t>
      </w:r>
      <w:r>
        <w:rPr>
          <w:rFonts w:hint="eastAsia" w:ascii="黑体" w:eastAsia="黑体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黑体" w:eastAsia="黑体"/>
          <w:sz w:val="28"/>
          <w:szCs w:val="28"/>
          <w:highlight w:val="none"/>
        </w:rPr>
        <w:t>条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  研究生院负责制定“申请-考核”制总体方案和招生计划，落实学校相关政策和措施，监督各招生院部选拔流程，审核招生院部拟录取结果。</w:t>
      </w:r>
    </w:p>
    <w:p w14:paraId="490BC330">
      <w:pPr>
        <w:ind w:firstLine="560" w:firstLineChars="200"/>
        <w:rPr>
          <w:rFonts w:hint="default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黑体" w:eastAsia="黑体"/>
          <w:sz w:val="28"/>
          <w:szCs w:val="28"/>
          <w:highlight w:val="none"/>
        </w:rPr>
        <w:t>第</w:t>
      </w:r>
      <w:r>
        <w:rPr>
          <w:rFonts w:hint="eastAsia" w:ascii="黑体" w:eastAsia="黑体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黑体" w:eastAsia="黑体"/>
          <w:sz w:val="28"/>
          <w:szCs w:val="28"/>
          <w:highlight w:val="none"/>
        </w:rPr>
        <w:t>条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  博士</w:t>
      </w:r>
      <w:r>
        <w:rPr>
          <w:rFonts w:ascii="仿宋_GB2312" w:eastAsia="仿宋_GB2312"/>
          <w:sz w:val="28"/>
          <w:szCs w:val="28"/>
          <w:highlight w:val="none"/>
        </w:rPr>
        <w:t>招生院部</w:t>
      </w:r>
      <w:r>
        <w:rPr>
          <w:rFonts w:hint="eastAsia" w:ascii="仿宋_GB2312" w:eastAsia="仿宋_GB2312"/>
          <w:sz w:val="28"/>
          <w:szCs w:val="28"/>
          <w:highlight w:val="none"/>
        </w:rPr>
        <w:t>成立招生工作领导小组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和监督工作领导小组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  <w:highlight w:val="none"/>
        </w:rPr>
        <w:t>招生工作领导小组负责制定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院部</w:t>
      </w:r>
      <w:r>
        <w:rPr>
          <w:rFonts w:hint="eastAsia" w:ascii="仿宋_GB2312" w:eastAsia="仿宋_GB2312"/>
          <w:sz w:val="28"/>
          <w:szCs w:val="28"/>
          <w:highlight w:val="none"/>
        </w:rPr>
        <w:t>“申请-考核”制选拔实施细则，落实“申请-考核”制招生的相关工作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  <w:highlight w:val="none"/>
        </w:rPr>
        <w:t>实施细则应当明确选拔条件、考核内容、考核程序及方式（笔试、面试）、录取办法等内容。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监督工作领导小组负责对本院部</w:t>
      </w:r>
      <w:r>
        <w:rPr>
          <w:rFonts w:hint="eastAsia" w:ascii="仿宋_GB2312" w:eastAsia="仿宋_GB2312"/>
          <w:sz w:val="28"/>
          <w:szCs w:val="28"/>
          <w:highlight w:val="none"/>
        </w:rPr>
        <w:t>“申请-考核”制招生相关工作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进行全面监督。</w:t>
      </w:r>
    </w:p>
    <w:p w14:paraId="7108FBBF">
      <w:pPr>
        <w:ind w:firstLine="560" w:firstLineChars="200"/>
        <w:rPr>
          <w:rFonts w:hint="default" w:ascii="仿宋_GB2312" w:eastAsia="仿宋_GB2312"/>
          <w:sz w:val="28"/>
          <w:szCs w:val="28"/>
          <w:highlight w:val="none"/>
          <w:lang w:val="en-US"/>
        </w:rPr>
      </w:pPr>
      <w:r>
        <w:rPr>
          <w:rFonts w:hint="eastAsia" w:ascii="黑体" w:eastAsia="黑体" w:cstheme="minorBidi"/>
          <w:kern w:val="2"/>
          <w:sz w:val="28"/>
          <w:szCs w:val="28"/>
          <w:highlight w:val="none"/>
          <w:lang w:val="en-US" w:eastAsia="zh-CN" w:bidi="ar-SA"/>
        </w:rPr>
        <w:t>第七条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 xml:space="preserve">  招生导师填写《</w:t>
      </w:r>
      <w:r>
        <w:rPr>
          <w:rFonts w:hint="default" w:ascii="仿宋_GB2312" w:eastAsia="仿宋_GB2312"/>
          <w:sz w:val="28"/>
          <w:szCs w:val="28"/>
          <w:highlight w:val="none"/>
          <w:lang w:val="en-US" w:eastAsia="zh-CN"/>
        </w:rPr>
        <w:t>河南中</w:t>
      </w:r>
      <w:r>
        <w:rPr>
          <w:rFonts w:hint="default" w:ascii="仿宋_GB2312" w:eastAsia="仿宋_GB2312" w:hAnsiTheme="minorHAnsi" w:cstheme="minorBidi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医药大学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全日制（“申请-考核”制）</w:t>
      </w:r>
      <w:r>
        <w:rPr>
          <w:rFonts w:hint="default" w:ascii="仿宋_GB2312" w:eastAsia="仿宋_GB2312" w:hAnsiTheme="minorHAnsi" w:cstheme="minorBidi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博士研究生招生申请表</w:t>
      </w:r>
      <w:r>
        <w:rPr>
          <w:rFonts w:hint="eastAsia" w:ascii="仿宋_GB2312" w:eastAsia="仿宋_GB2312" w:cstheme="minorBidi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》，经招生院部批准后方可进行招生。</w:t>
      </w:r>
    </w:p>
    <w:p w14:paraId="2503B162">
      <w:pPr>
        <w:numPr>
          <w:ilvl w:val="0"/>
          <w:numId w:val="0"/>
        </w:numPr>
        <w:spacing w:line="240" w:lineRule="auto"/>
        <w:ind w:firstLine="560" w:firstLineChars="200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黑体" w:eastAsia="黑体" w:hAnsiTheme="minorHAnsi" w:cstheme="minorBidi"/>
          <w:kern w:val="2"/>
          <w:sz w:val="28"/>
          <w:szCs w:val="28"/>
          <w:highlight w:val="none"/>
          <w:lang w:val="en-US" w:eastAsia="zh-CN" w:bidi="ar-SA"/>
        </w:rPr>
        <w:t>第</w:t>
      </w:r>
      <w:r>
        <w:rPr>
          <w:rFonts w:hint="eastAsia" w:ascii="黑体" w:eastAsia="黑体" w:cstheme="minorBidi"/>
          <w:kern w:val="2"/>
          <w:sz w:val="28"/>
          <w:szCs w:val="28"/>
          <w:highlight w:val="none"/>
          <w:lang w:val="en-US" w:eastAsia="zh-CN" w:bidi="ar-SA"/>
        </w:rPr>
        <w:t>八</w:t>
      </w:r>
      <w:r>
        <w:rPr>
          <w:rFonts w:hint="eastAsia" w:ascii="黑体" w:eastAsia="黑体" w:hAnsiTheme="minorHAnsi" w:cstheme="minorBidi"/>
          <w:kern w:val="2"/>
          <w:sz w:val="28"/>
          <w:szCs w:val="28"/>
          <w:highlight w:val="none"/>
          <w:lang w:val="en-US" w:eastAsia="zh-CN" w:bidi="ar-SA"/>
        </w:rPr>
        <w:t>条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 招生院部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根据不同学科专业</w:t>
      </w:r>
      <w:r>
        <w:rPr>
          <w:rFonts w:hint="eastAsia" w:ascii="仿宋_GB2312" w:eastAsia="仿宋_GB2312"/>
          <w:sz w:val="28"/>
          <w:szCs w:val="28"/>
          <w:highlight w:val="none"/>
        </w:rPr>
        <w:t>组建考核专家组，对申请者进行考核。学科考核专家组一般由本学科带头人任组长，成员不得少于5位博士生导师（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含招生导师本人。</w:t>
      </w:r>
      <w:r>
        <w:rPr>
          <w:rFonts w:hint="eastAsia" w:ascii="仿宋_GB2312" w:eastAsia="仿宋_GB2312"/>
          <w:sz w:val="28"/>
          <w:szCs w:val="28"/>
          <w:highlight w:val="none"/>
        </w:rPr>
        <w:t>如本专业博导人数不足5人，应由本学科教授或相近学科补足）。</w:t>
      </w:r>
    </w:p>
    <w:p w14:paraId="5549649D">
      <w:pPr>
        <w:spacing w:line="640" w:lineRule="exact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第三章 申报条件</w:t>
      </w:r>
    </w:p>
    <w:p w14:paraId="6CE07B9B">
      <w:pPr>
        <w:spacing w:line="640" w:lineRule="exact"/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第</w:t>
      </w:r>
      <w:r>
        <w:rPr>
          <w:rFonts w:hint="eastAsia" w:ascii="黑体" w:eastAsia="黑体"/>
          <w:sz w:val="28"/>
          <w:szCs w:val="28"/>
          <w:highlight w:val="none"/>
          <w:lang w:val="en-US" w:eastAsia="zh-CN"/>
        </w:rPr>
        <w:t>九</w:t>
      </w:r>
      <w:r>
        <w:rPr>
          <w:rFonts w:hint="eastAsia" w:ascii="黑体" w:eastAsia="黑体"/>
          <w:sz w:val="28"/>
          <w:szCs w:val="28"/>
          <w:highlight w:val="none"/>
        </w:rPr>
        <w:t>条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  “申请-考核”制考生应当符合下列基本条件：</w:t>
      </w:r>
    </w:p>
    <w:p w14:paraId="14586006">
      <w:pPr>
        <w:spacing w:line="640" w:lineRule="exact"/>
        <w:ind w:firstLine="420" w:firstLineChars="150"/>
        <w:rPr>
          <w:rFonts w:hint="eastAsia" w:ascii="仿宋_GB2312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）符合我校当年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全日制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博士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研究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生招生简章中规定的报考条件；</w:t>
      </w:r>
    </w:p>
    <w:p w14:paraId="3AA00484">
      <w:pPr>
        <w:spacing w:line="640" w:lineRule="exact"/>
        <w:ind w:firstLine="420" w:firstLineChars="15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  <w:highlight w:val="none"/>
        </w:rPr>
        <w:t>）全日制</w:t>
      </w:r>
      <w:r>
        <w:rPr>
          <w:rFonts w:ascii="仿宋_GB2312" w:eastAsia="仿宋_GB2312"/>
          <w:sz w:val="28"/>
          <w:szCs w:val="28"/>
          <w:highlight w:val="none"/>
        </w:rPr>
        <w:t>应届硕士毕业生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highlight w:val="none"/>
        </w:rPr>
        <w:t>或</w:t>
      </w:r>
      <w:r>
        <w:rPr>
          <w:rFonts w:ascii="仿宋_GB2312" w:eastAsia="仿宋_GB2312"/>
          <w:sz w:val="28"/>
          <w:szCs w:val="28"/>
          <w:highlight w:val="none"/>
        </w:rPr>
        <w:t>毕业</w:t>
      </w:r>
      <w:r>
        <w:rPr>
          <w:rFonts w:ascii="仿宋_GB2312" w:eastAsia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5年内</w:t>
      </w:r>
      <w:r>
        <w:rPr>
          <w:rFonts w:ascii="仿宋_GB2312" w:eastAsia="仿宋_GB2312"/>
          <w:sz w:val="28"/>
          <w:szCs w:val="28"/>
          <w:highlight w:val="none"/>
        </w:rPr>
        <w:t>往届全日制硕士毕业生（不含同等学力）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且</w:t>
      </w:r>
      <w:r>
        <w:rPr>
          <w:rFonts w:ascii="仿宋_GB2312" w:eastAsia="仿宋_GB2312"/>
          <w:sz w:val="28"/>
          <w:szCs w:val="28"/>
          <w:highlight w:val="none"/>
        </w:rPr>
        <w:t>已获得硕士学位的人员；</w:t>
      </w:r>
    </w:p>
    <w:p w14:paraId="2CFCC3D7">
      <w:pPr>
        <w:spacing w:line="640" w:lineRule="exact"/>
        <w:ind w:firstLine="420" w:firstLineChars="15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  <w:highlight w:val="none"/>
        </w:rPr>
        <w:t>）专业基础好，攻读硕士学位期间的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全部课程</w:t>
      </w:r>
      <w:r>
        <w:rPr>
          <w:rFonts w:hint="eastAsia" w:ascii="仿宋_GB2312" w:eastAsia="仿宋_GB2312"/>
          <w:sz w:val="28"/>
          <w:szCs w:val="28"/>
          <w:highlight w:val="none"/>
        </w:rPr>
        <w:t>合格且平均成绩不低于75分；</w:t>
      </w:r>
    </w:p>
    <w:p w14:paraId="1641D8DF">
      <w:pPr>
        <w:spacing w:line="640" w:lineRule="exact"/>
        <w:ind w:firstLine="420" w:firstLineChars="15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  <w:highlight w:val="none"/>
        </w:rPr>
        <w:t>）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近三年</w:t>
      </w:r>
      <w:r>
        <w:rPr>
          <w:rFonts w:hint="eastAsia" w:ascii="仿宋_GB2312" w:eastAsia="仿宋_GB2312"/>
          <w:sz w:val="28"/>
          <w:szCs w:val="28"/>
          <w:highlight w:val="none"/>
        </w:rPr>
        <w:t>科研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业绩需</w:t>
      </w:r>
      <w:r>
        <w:rPr>
          <w:rFonts w:hint="eastAsia" w:ascii="仿宋_GB2312" w:eastAsia="仿宋_GB2312"/>
          <w:sz w:val="28"/>
          <w:szCs w:val="28"/>
          <w:highlight w:val="none"/>
        </w:rPr>
        <w:t>满足下列</w:t>
      </w:r>
      <w:r>
        <w:rPr>
          <w:rFonts w:ascii="仿宋_GB2312" w:eastAsia="仿宋_GB2312"/>
          <w:sz w:val="28"/>
          <w:szCs w:val="28"/>
          <w:highlight w:val="none"/>
        </w:rPr>
        <w:t>条件之一</w:t>
      </w:r>
      <w:r>
        <w:rPr>
          <w:rFonts w:hint="eastAsia" w:ascii="仿宋_GB2312" w:eastAsia="仿宋_GB2312"/>
          <w:sz w:val="28"/>
          <w:szCs w:val="28"/>
          <w:highlight w:val="none"/>
        </w:rPr>
        <w:t>：</w:t>
      </w:r>
    </w:p>
    <w:p w14:paraId="5BDACE64">
      <w:pPr>
        <w:spacing w:line="640" w:lineRule="exact"/>
        <w:ind w:firstLine="420" w:firstLineChars="150"/>
        <w:rPr>
          <w:rFonts w:hint="eastAsia" w:ascii="仿宋_GB2312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1.报考</w:t>
      </w:r>
      <w:r>
        <w:rPr>
          <w:rFonts w:hint="eastAsia" w:ascii="仿宋_GB2312" w:eastAsia="仿宋_GB2312"/>
          <w:sz w:val="28"/>
          <w:szCs w:val="28"/>
          <w:highlight w:val="none"/>
        </w:rPr>
        <w:t>1005中医学</w:t>
      </w:r>
      <w:r>
        <w:rPr>
          <w:rFonts w:ascii="仿宋_GB2312" w:eastAsia="仿宋_GB2312"/>
          <w:sz w:val="28"/>
          <w:szCs w:val="28"/>
          <w:highlight w:val="none"/>
        </w:rPr>
        <w:t>、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1006中西医结合、1057中医（专业学位）考生的业绩要求：</w:t>
      </w:r>
    </w:p>
    <w:p w14:paraId="071231FA">
      <w:pPr>
        <w:spacing w:line="640" w:lineRule="exact"/>
        <w:ind w:firstLine="420" w:firstLineChars="150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①以自然排序第一作者发表报考学科所在领域（学科门类）SCI论文1篇（IF≥1.0/篇，若为Review则IF计算时须乘以0.5，下同）；或以第一作者发表中文核心期刊论文3篇。不含通讯作者、增刊、会议摘要、Letter、Correction、Editorial和会议论文集等文章。</w:t>
      </w:r>
    </w:p>
    <w:p w14:paraId="4C36871C">
      <w:pPr>
        <w:spacing w:line="640" w:lineRule="exact"/>
        <w:ind w:firstLine="420" w:firstLineChars="150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②Nature、Science、Cell正刊发表学术论文，署名前十位的作者；或NEJM、Lancet、JAMA、BMJ正刊上发表学术论文，署名前六的作者；或SCI一区（中科院分区，下同）且IF≥15期刊上发表学术论文，自然排序前四的共同第一作者；或SCI一区且 IF≥10期刊上发表学术论文，自然排序前三的共同第一作者；或SCI一区且IF≥7期刊上发表学术论文，自然排序前二的共同第一作者。不含通讯作者、摘要、会议论文、Letter、Correction、Editorial等文章。</w:t>
      </w:r>
    </w:p>
    <w:p w14:paraId="724C5002">
      <w:pPr>
        <w:spacing w:line="640" w:lineRule="exact"/>
        <w:ind w:firstLine="420" w:firstLineChars="150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③</w:t>
      </w:r>
      <w:r>
        <w:rPr>
          <w:rFonts w:ascii="仿宋_GB2312" w:eastAsia="仿宋_GB2312"/>
          <w:sz w:val="28"/>
          <w:szCs w:val="28"/>
          <w:highlight w:val="none"/>
        </w:rPr>
        <w:t>近</w:t>
      </w:r>
      <w:r>
        <w:rPr>
          <w:rFonts w:hint="eastAsia" w:ascii="仿宋_GB2312" w:eastAsia="仿宋_GB2312"/>
          <w:sz w:val="28"/>
          <w:szCs w:val="28"/>
          <w:highlight w:val="none"/>
        </w:rPr>
        <w:t>三年作为第一名</w:t>
      </w:r>
      <w:r>
        <w:rPr>
          <w:rFonts w:ascii="仿宋_GB2312" w:eastAsia="仿宋_GB2312"/>
          <w:sz w:val="28"/>
          <w:szCs w:val="28"/>
          <w:highlight w:val="none"/>
        </w:rPr>
        <w:t>获批国家自然科学基金等国家级项目</w:t>
      </w:r>
      <w:r>
        <w:rPr>
          <w:rFonts w:hint="eastAsia" w:ascii="仿宋_GB2312" w:eastAsia="仿宋_GB2312"/>
          <w:sz w:val="28"/>
          <w:szCs w:val="28"/>
          <w:highlight w:val="none"/>
        </w:rPr>
        <w:t>。</w:t>
      </w:r>
    </w:p>
    <w:p w14:paraId="2A474FE2">
      <w:pPr>
        <w:spacing w:line="640" w:lineRule="exact"/>
        <w:ind w:firstLine="420" w:firstLineChars="150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备注：SCI论文须提供检索机构出具的检索证明，中文核心期刊论文若未见刊可提供</w:t>
      </w:r>
      <w:r>
        <w:rPr>
          <w:rFonts w:hint="eastAsia" w:ascii="仿宋_GB2312" w:eastAsia="仿宋_GB2312"/>
          <w:sz w:val="28"/>
          <w:szCs w:val="28"/>
          <w:highlight w:val="none"/>
        </w:rPr>
        <w:t>正式录用函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附论文全文。下同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）</w:t>
      </w:r>
    </w:p>
    <w:p w14:paraId="6139A909">
      <w:pPr>
        <w:spacing w:line="640" w:lineRule="exact"/>
        <w:ind w:firstLine="420" w:firstLineChars="150"/>
        <w:rPr>
          <w:rFonts w:hint="default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2.报考1008中药学考生的业绩要求：</w:t>
      </w:r>
    </w:p>
    <w:p w14:paraId="3AF8361C">
      <w:pPr>
        <w:spacing w:line="640" w:lineRule="exact"/>
        <w:ind w:firstLine="420" w:firstLineChars="150"/>
        <w:rPr>
          <w:rFonts w:hint="eastAsia" w:ascii="仿宋_GB2312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①以自然排序第一作者发表报考学科所在领域（学科门类）SCI</w:t>
      </w:r>
      <w:r>
        <w:rPr>
          <w:rFonts w:hint="eastAsia" w:ascii="仿宋_GB2312" w:eastAsia="仿宋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二区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（或IF≥3.0/篇）论文1篇，或发表SCI论文</w:t>
      </w:r>
      <w:r>
        <w:rPr>
          <w:rFonts w:hint="eastAsia" w:ascii="仿宋_GB2312" w:eastAsia="仿宋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2篇及以上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（IF≥3.0/合计），或以自然排序第一作者发表报考学科所在领域（学科门类）SCI论文1篇</w:t>
      </w:r>
      <w:r>
        <w:rPr>
          <w:rFonts w:hint="eastAsia" w:ascii="仿宋_GB2312" w:eastAsia="仿宋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（IF≥1.0）加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中文核心期刊论文</w:t>
      </w:r>
      <w:r>
        <w:rPr>
          <w:rFonts w:hint="eastAsia" w:ascii="仿宋_GB2312" w:eastAsia="仿宋_GB2312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3篇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。不含通讯作者、增刊、会议摘要、Letter、Correction、Editorial和会议论文集等文章。</w:t>
      </w:r>
    </w:p>
    <w:p w14:paraId="05B7DF69">
      <w:pPr>
        <w:spacing w:line="640" w:lineRule="exact"/>
        <w:ind w:firstLine="420" w:firstLineChars="150"/>
        <w:rPr>
          <w:rFonts w:hint="default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②Nature、Science、Cell正刊发表学术论文，署名前十位的作者；或NEJM、Lancet、JAMA、BMJ正刊上发表学术论文，署名前六的作者；或SCI一区且IF≥15期刊上发表学术论文，自然排序前四的共同第一作者；或SCI一区且 IF≥10期刊上发表学术论文，自然排序前三的共同第一作者；或SCI一区且IF≥7期刊上发表学术论文，自然排序前二的共同第一作者。不含通讯作者、摘要、会议论文、Letter、Correction、Editorial等文章。</w:t>
      </w:r>
    </w:p>
    <w:p w14:paraId="5921DEC4">
      <w:pPr>
        <w:spacing w:line="640" w:lineRule="exact"/>
        <w:ind w:firstLine="420" w:firstLineChars="15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bCs/>
          <w:sz w:val="28"/>
          <w:szCs w:val="28"/>
          <w:highlight w:val="none"/>
          <w:lang w:val="en-US" w:eastAsia="zh-CN"/>
        </w:rPr>
        <w:t xml:space="preserve">③ </w:t>
      </w:r>
      <w:r>
        <w:rPr>
          <w:rFonts w:ascii="仿宋_GB2312" w:eastAsia="仿宋_GB2312"/>
          <w:sz w:val="28"/>
          <w:szCs w:val="28"/>
          <w:highlight w:val="none"/>
        </w:rPr>
        <w:t>近</w:t>
      </w:r>
      <w:r>
        <w:rPr>
          <w:rFonts w:hint="eastAsia" w:ascii="仿宋_GB2312" w:eastAsia="仿宋_GB2312"/>
          <w:sz w:val="28"/>
          <w:szCs w:val="28"/>
          <w:highlight w:val="none"/>
        </w:rPr>
        <w:t>三年作为第一名</w:t>
      </w:r>
      <w:r>
        <w:rPr>
          <w:rFonts w:ascii="仿宋_GB2312" w:eastAsia="仿宋_GB2312"/>
          <w:sz w:val="28"/>
          <w:szCs w:val="28"/>
          <w:highlight w:val="none"/>
        </w:rPr>
        <w:t>获批国家自然科学基金等国家级项目</w:t>
      </w:r>
      <w:r>
        <w:rPr>
          <w:rFonts w:hint="eastAsia" w:ascii="仿宋_GB2312" w:eastAsia="仿宋_GB2312"/>
          <w:sz w:val="28"/>
          <w:szCs w:val="28"/>
          <w:highlight w:val="none"/>
        </w:rPr>
        <w:t>。</w:t>
      </w:r>
    </w:p>
    <w:p w14:paraId="65B3A946">
      <w:pPr>
        <w:spacing w:line="640" w:lineRule="exact"/>
        <w:ind w:firstLine="420" w:firstLineChars="15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 xml:space="preserve"> 开展“申请-考核”制的专业、方向，可在此基础上根据专业、方向特点，再提高科研能力的条件。</w:t>
      </w:r>
    </w:p>
    <w:p w14:paraId="3C3A8C50">
      <w:pPr>
        <w:spacing w:line="640" w:lineRule="exact"/>
        <w:ind w:firstLine="420" w:firstLineChars="15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sz w:val="28"/>
          <w:szCs w:val="28"/>
          <w:highlight w:val="none"/>
        </w:rPr>
        <w:t>）1057</w:t>
      </w:r>
      <w:r>
        <w:rPr>
          <w:rFonts w:ascii="仿宋_GB2312" w:eastAsia="仿宋_GB2312"/>
          <w:sz w:val="28"/>
          <w:szCs w:val="28"/>
          <w:highlight w:val="none"/>
        </w:rPr>
        <w:t>中医（</w:t>
      </w:r>
      <w:r>
        <w:rPr>
          <w:rFonts w:hint="eastAsia" w:ascii="仿宋_GB2312" w:eastAsia="仿宋_GB2312"/>
          <w:sz w:val="28"/>
          <w:szCs w:val="28"/>
          <w:highlight w:val="none"/>
        </w:rPr>
        <w:t>专业学位</w:t>
      </w:r>
      <w:r>
        <w:rPr>
          <w:rFonts w:ascii="仿宋_GB2312" w:eastAsia="仿宋_GB2312"/>
          <w:sz w:val="28"/>
          <w:szCs w:val="28"/>
          <w:highlight w:val="none"/>
        </w:rPr>
        <w:t>）</w:t>
      </w:r>
      <w:r>
        <w:rPr>
          <w:rFonts w:hint="eastAsia" w:ascii="仿宋_GB2312" w:eastAsia="仿宋_GB2312"/>
          <w:sz w:val="28"/>
          <w:szCs w:val="28"/>
          <w:highlight w:val="none"/>
        </w:rPr>
        <w:t>报考要求</w:t>
      </w:r>
    </w:p>
    <w:p w14:paraId="1D021715">
      <w:pPr>
        <w:spacing w:line="640" w:lineRule="exact"/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报考中医专业学位博士研究生的考生，须已获得中医类或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中西医结合</w:t>
      </w:r>
      <w:r>
        <w:rPr>
          <w:rFonts w:hint="eastAsia" w:ascii="仿宋_GB2312" w:eastAsia="仿宋_GB2312"/>
          <w:sz w:val="28"/>
          <w:szCs w:val="28"/>
          <w:highlight w:val="none"/>
        </w:rPr>
        <w:t>类执业医师资格证书。</w:t>
      </w:r>
    </w:p>
    <w:p w14:paraId="2E31331B">
      <w:pPr>
        <w:spacing w:line="640" w:lineRule="exact"/>
        <w:ind w:firstLine="420" w:firstLineChars="15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_GB2312" w:eastAsia="仿宋_GB2312"/>
          <w:sz w:val="28"/>
          <w:szCs w:val="28"/>
          <w:highlight w:val="none"/>
        </w:rPr>
        <w:t>）对学术研究有浓厚的兴趣，有较强的创新意识、创新能力和专业能力。</w:t>
      </w:r>
    </w:p>
    <w:p w14:paraId="25817644">
      <w:pPr>
        <w:spacing w:line="640" w:lineRule="exact"/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第</w:t>
      </w:r>
      <w:r>
        <w:rPr>
          <w:rFonts w:hint="eastAsia" w:ascii="黑体" w:eastAsia="黑体"/>
          <w:sz w:val="28"/>
          <w:szCs w:val="28"/>
          <w:highlight w:val="none"/>
          <w:lang w:val="en-US" w:eastAsia="zh-CN"/>
        </w:rPr>
        <w:t>十</w:t>
      </w:r>
      <w:r>
        <w:rPr>
          <w:rFonts w:hint="eastAsia" w:ascii="黑体" w:eastAsia="黑体"/>
          <w:sz w:val="28"/>
          <w:szCs w:val="28"/>
          <w:highlight w:val="none"/>
        </w:rPr>
        <w:t>条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highlight w:val="none"/>
        </w:rPr>
        <w:t>“申请-考核”制考生的英语水平应当达到下列条件之一：</w:t>
      </w:r>
    </w:p>
    <w:p w14:paraId="1D719E85">
      <w:pPr>
        <w:spacing w:line="640" w:lineRule="exact"/>
        <w:ind w:firstLine="420" w:firstLineChars="15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（一）国家大学英语六级考试成绩425分及以上；</w:t>
      </w:r>
    </w:p>
    <w:p w14:paraId="17DB7B27">
      <w:pPr>
        <w:spacing w:line="640" w:lineRule="exact"/>
        <w:ind w:firstLine="420" w:firstLineChars="15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（二）全国公共英语等级考试第五级（PETS5）成绩60分及以上；</w:t>
      </w:r>
    </w:p>
    <w:p w14:paraId="11FED0D5">
      <w:pPr>
        <w:spacing w:line="640" w:lineRule="exact"/>
        <w:ind w:firstLine="420" w:firstLineChars="15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（三）雅思（IELTS）考试成绩5.5分及以上；</w:t>
      </w:r>
    </w:p>
    <w:p w14:paraId="42252214">
      <w:pPr>
        <w:spacing w:line="640" w:lineRule="exact"/>
        <w:ind w:firstLine="420" w:firstLineChars="15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（四）美国研究生入学考试（GRE）成绩1300分（新题型310分）及以上；</w:t>
      </w:r>
    </w:p>
    <w:p w14:paraId="61FA6052">
      <w:pPr>
        <w:spacing w:line="640" w:lineRule="exact"/>
        <w:ind w:firstLine="420" w:firstLineChars="150"/>
        <w:rPr>
          <w:rFonts w:hint="eastAsia" w:ascii="仿宋_GB2312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（五）托福（TOFEL）成绩530分（新题型80分）及以上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。</w:t>
      </w:r>
    </w:p>
    <w:p w14:paraId="3C21168C">
      <w:pPr>
        <w:spacing w:line="640" w:lineRule="exact"/>
        <w:jc w:val="center"/>
        <w:rPr>
          <w:rFonts w:hint="eastAsia"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第四章 选拔流程</w:t>
      </w:r>
    </w:p>
    <w:p w14:paraId="56C18A73">
      <w:pPr>
        <w:spacing w:line="640" w:lineRule="exact"/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第</w:t>
      </w:r>
      <w:r>
        <w:rPr>
          <w:rFonts w:hint="eastAsia" w:ascii="黑体" w:eastAsia="黑体"/>
          <w:sz w:val="28"/>
          <w:szCs w:val="28"/>
          <w:highlight w:val="none"/>
          <w:lang w:val="en-US" w:eastAsia="zh-CN"/>
        </w:rPr>
        <w:t>十</w:t>
      </w:r>
      <w:r>
        <w:rPr>
          <w:rFonts w:hint="eastAsia" w:ascii="黑体" w:eastAsia="黑体"/>
          <w:sz w:val="28"/>
          <w:szCs w:val="28"/>
          <w:highlight w:val="none"/>
        </w:rPr>
        <w:t>条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highlight w:val="none"/>
        </w:rPr>
        <w:t>申请者登录河南中医药大学博士生网上报名系统（http://222.187.120.13:9000）进行网上报名，并按当年博士生网上报名须知要求如实填写和提交报名信息。报名前应仔细阅读河南中医药大学当年博士招生简章。</w:t>
      </w:r>
    </w:p>
    <w:p w14:paraId="380CAC5F">
      <w:pPr>
        <w:spacing w:line="640" w:lineRule="exact"/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第十</w:t>
      </w:r>
      <w:r>
        <w:rPr>
          <w:rFonts w:hint="eastAsia" w:ascii="黑体" w:eastAsia="黑体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黑体" w:eastAsia="黑体"/>
          <w:sz w:val="28"/>
          <w:szCs w:val="28"/>
          <w:highlight w:val="none"/>
        </w:rPr>
        <w:t>条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  凡申请参加河南中医药大学“申请-考核”制的考生，在网上报名成功后，须在规定时间内提交下列材料：</w:t>
      </w:r>
    </w:p>
    <w:p w14:paraId="3BF2C858">
      <w:pPr>
        <w:spacing w:line="640" w:lineRule="exact"/>
        <w:ind w:firstLine="420" w:firstLineChars="15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（一）河南中医药大学招收博士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报名信息表</w:t>
      </w:r>
      <w:r>
        <w:rPr>
          <w:rFonts w:hint="eastAsia" w:ascii="仿宋_GB2312" w:eastAsia="仿宋_GB2312"/>
          <w:sz w:val="28"/>
          <w:szCs w:val="28"/>
          <w:highlight w:val="none"/>
        </w:rPr>
        <w:t>（在博士报名系统下载打印）；</w:t>
      </w:r>
    </w:p>
    <w:p w14:paraId="7FC059C9">
      <w:pPr>
        <w:spacing w:line="640" w:lineRule="exact"/>
        <w:ind w:firstLine="420" w:firstLineChars="15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（二）专家推荐书；</w:t>
      </w:r>
    </w:p>
    <w:p w14:paraId="20C32704">
      <w:pPr>
        <w:spacing w:line="640" w:lineRule="exact"/>
        <w:ind w:firstLine="420" w:firstLineChars="15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（三）硕士阶段课程成绩单；</w:t>
      </w:r>
    </w:p>
    <w:p w14:paraId="3B238D69">
      <w:pPr>
        <w:spacing w:line="640" w:lineRule="exact"/>
        <w:ind w:firstLine="420" w:firstLineChars="15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（四）证书：往届毕业生交硕士学位证书、毕业证书复印件及在线学历验证报告，身份证复印件；应届生交学生证、身份证复印件，在线学籍验证报告，并须在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报到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前补交硕士学位证、毕业证复印件（不能按期提交者，取消其当年录取资格）； </w:t>
      </w:r>
    </w:p>
    <w:p w14:paraId="53A0A8B1">
      <w:pPr>
        <w:ind w:firstLine="420" w:firstLineChars="15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（五）政审表；</w:t>
      </w:r>
    </w:p>
    <w:p w14:paraId="2592546C">
      <w:pPr>
        <w:ind w:firstLine="420" w:firstLineChars="15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（六）外语水平成绩证明复印件一份；</w:t>
      </w:r>
    </w:p>
    <w:p w14:paraId="589FF2A8">
      <w:pPr>
        <w:ind w:firstLine="420" w:firstLineChars="15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（七）硕士学位论文及硕士学位论文特色自我评述（应届硕士毕业生可提供硕士学位论文开题报告、摘要和研究内容目录等）；</w:t>
      </w:r>
    </w:p>
    <w:p w14:paraId="5B8085FB">
      <w:pPr>
        <w:ind w:firstLine="420" w:firstLineChars="15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（八）科研成果和能力证明材料，如公开发表的学术论文、专利、获奖证书复印件等；</w:t>
      </w:r>
    </w:p>
    <w:p w14:paraId="13AFBB20">
      <w:pPr>
        <w:ind w:firstLine="420" w:firstLineChars="15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（九）考生须根据拟报考的研究专业</w:t>
      </w:r>
      <w:r>
        <w:rPr>
          <w:rFonts w:ascii="仿宋_GB2312" w:eastAsia="仿宋_GB2312"/>
          <w:sz w:val="28"/>
          <w:szCs w:val="28"/>
          <w:highlight w:val="none"/>
        </w:rPr>
        <w:t>或</w:t>
      </w:r>
      <w:r>
        <w:rPr>
          <w:rFonts w:hint="eastAsia" w:ascii="仿宋_GB2312" w:eastAsia="仿宋_GB2312"/>
          <w:sz w:val="28"/>
          <w:szCs w:val="28"/>
          <w:highlight w:val="none"/>
        </w:rPr>
        <w:t>方向，提交一份进入博士阶段课题研究计划书（格式自定），计划书内容包括研究目的、研究背景、研究内容、研究方案、创新点等，要求字数不少于3000字，列出必要的参考文献。</w:t>
      </w:r>
    </w:p>
    <w:p w14:paraId="5C6465A0">
      <w:pPr>
        <w:ind w:firstLine="420" w:firstLineChars="15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（十）各院部“申请-考核”制实施方案或细则中要求的其他申请材料。</w:t>
      </w:r>
    </w:p>
    <w:p w14:paraId="7C5D8351">
      <w:pPr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第十</w:t>
      </w:r>
      <w:r>
        <w:rPr>
          <w:rFonts w:hint="eastAsia" w:ascii="黑体" w:eastAsia="黑体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黑体" w:eastAsia="黑体"/>
          <w:sz w:val="28"/>
          <w:szCs w:val="28"/>
          <w:highlight w:val="none"/>
        </w:rPr>
        <w:t>条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  考核按下列程序进行：</w:t>
      </w:r>
    </w:p>
    <w:p w14:paraId="30E637DF"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  （一）申请资格审核</w:t>
      </w:r>
    </w:p>
    <w:p w14:paraId="4ECFD7A1">
      <w:pPr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w:t>1</w:t>
      </w:r>
      <w:r>
        <w:rPr>
          <w:rFonts w:hint="eastAsia" w:ascii="仿宋_GB2312" w:eastAsia="仿宋_GB2312"/>
          <w:sz w:val="28"/>
          <w:szCs w:val="28"/>
          <w:highlight w:val="none"/>
        </w:rPr>
        <w:t>、</w:t>
      </w:r>
      <w:r>
        <w:rPr>
          <w:rFonts w:ascii="仿宋_GB2312" w:eastAsia="仿宋_GB2312"/>
          <w:sz w:val="28"/>
          <w:szCs w:val="28"/>
          <w:highlight w:val="none"/>
        </w:rPr>
        <w:t>形式审查：</w:t>
      </w:r>
      <w:r>
        <w:rPr>
          <w:rFonts w:hint="eastAsia" w:ascii="仿宋_GB2312" w:eastAsia="仿宋_GB2312"/>
          <w:sz w:val="28"/>
          <w:szCs w:val="28"/>
          <w:highlight w:val="none"/>
        </w:rPr>
        <w:t>研究生</w:t>
      </w:r>
      <w:r>
        <w:rPr>
          <w:rFonts w:ascii="仿宋_GB2312" w:eastAsia="仿宋_GB2312"/>
          <w:sz w:val="28"/>
          <w:szCs w:val="28"/>
          <w:highlight w:val="none"/>
        </w:rPr>
        <w:t>院对申请材料进行形式审查，对不符合申请条件、未按时提交材料、材料不全的申请人，视为审查不合格。</w:t>
      </w:r>
    </w:p>
    <w:p w14:paraId="7438E8F7">
      <w:pPr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w:t>2</w:t>
      </w:r>
      <w:r>
        <w:rPr>
          <w:rFonts w:hint="eastAsia" w:ascii="仿宋_GB2312" w:eastAsia="仿宋_GB2312"/>
          <w:sz w:val="28"/>
          <w:szCs w:val="28"/>
          <w:highlight w:val="none"/>
        </w:rPr>
        <w:t>、</w:t>
      </w:r>
      <w:r>
        <w:rPr>
          <w:rFonts w:ascii="仿宋_GB2312" w:eastAsia="仿宋_GB2312"/>
          <w:sz w:val="28"/>
          <w:szCs w:val="28"/>
          <w:highlight w:val="none"/>
        </w:rPr>
        <w:t>科研能力审核：</w:t>
      </w:r>
      <w:r>
        <w:rPr>
          <w:rFonts w:hint="eastAsia" w:ascii="仿宋_GB2312" w:eastAsia="仿宋_GB2312"/>
          <w:sz w:val="28"/>
          <w:szCs w:val="28"/>
          <w:highlight w:val="none"/>
        </w:rPr>
        <w:t>研究生</w:t>
      </w:r>
      <w:r>
        <w:rPr>
          <w:rFonts w:ascii="仿宋_GB2312" w:eastAsia="仿宋_GB2312"/>
          <w:sz w:val="28"/>
          <w:szCs w:val="28"/>
          <w:highlight w:val="none"/>
        </w:rPr>
        <w:t>院组织专家组，重点对申请人的科研能力和培养潜力，从学术经历、外语水平、科研成果、研究计划、专家推荐意见等方面进行评分，形成科研能力评价总成绩。</w:t>
      </w:r>
    </w:p>
    <w:p w14:paraId="4AD76182">
      <w:pPr>
        <w:ind w:firstLine="560" w:firstLineChars="200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w:t>3</w:t>
      </w:r>
      <w:r>
        <w:rPr>
          <w:rFonts w:hint="eastAsia" w:ascii="仿宋_GB2312" w:eastAsia="仿宋_GB2312"/>
          <w:sz w:val="28"/>
          <w:szCs w:val="28"/>
          <w:highlight w:val="none"/>
        </w:rPr>
        <w:t>、</w:t>
      </w:r>
      <w:r>
        <w:rPr>
          <w:rFonts w:ascii="仿宋_GB2312" w:eastAsia="仿宋_GB2312"/>
          <w:sz w:val="28"/>
          <w:szCs w:val="28"/>
          <w:highlight w:val="none"/>
        </w:rPr>
        <w:t>名单确定：</w:t>
      </w:r>
      <w:r>
        <w:rPr>
          <w:rFonts w:hint="eastAsia" w:ascii="仿宋_GB2312" w:eastAsia="仿宋_GB2312"/>
          <w:sz w:val="28"/>
          <w:szCs w:val="28"/>
          <w:highlight w:val="none"/>
        </w:rPr>
        <w:t>研究生</w:t>
      </w:r>
      <w:r>
        <w:rPr>
          <w:rFonts w:ascii="仿宋_GB2312" w:eastAsia="仿宋_GB2312"/>
          <w:sz w:val="28"/>
          <w:szCs w:val="28"/>
          <w:highlight w:val="none"/>
        </w:rPr>
        <w:t>院根据考生的科研能力评价总成绩，按照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报考同一院部专业不超过1:2的比例</w:t>
      </w:r>
      <w:r>
        <w:rPr>
          <w:rFonts w:ascii="仿宋_GB2312" w:eastAsia="仿宋_GB2312"/>
          <w:sz w:val="28"/>
          <w:szCs w:val="28"/>
          <w:highlight w:val="none"/>
        </w:rPr>
        <w:t>确定入围综合考核的考生人数。</w:t>
      </w:r>
    </w:p>
    <w:p w14:paraId="15012D7F">
      <w:pPr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w:t>4</w:t>
      </w:r>
      <w:r>
        <w:rPr>
          <w:rFonts w:hint="eastAsia" w:ascii="仿宋_GB2312" w:eastAsia="仿宋_GB2312"/>
          <w:sz w:val="28"/>
          <w:szCs w:val="28"/>
          <w:highlight w:val="none"/>
        </w:rPr>
        <w:t>、</w:t>
      </w:r>
      <w:r>
        <w:rPr>
          <w:rFonts w:ascii="仿宋_GB2312" w:eastAsia="仿宋_GB2312"/>
          <w:sz w:val="28"/>
          <w:szCs w:val="28"/>
          <w:highlight w:val="none"/>
        </w:rPr>
        <w:t>名单公示：</w:t>
      </w:r>
      <w:r>
        <w:rPr>
          <w:rFonts w:hint="eastAsia" w:ascii="仿宋_GB2312" w:eastAsia="仿宋_GB2312"/>
          <w:sz w:val="28"/>
          <w:szCs w:val="28"/>
          <w:highlight w:val="none"/>
        </w:rPr>
        <w:t>研究生</w:t>
      </w:r>
      <w:r>
        <w:rPr>
          <w:rFonts w:ascii="仿宋_GB2312" w:eastAsia="仿宋_GB2312"/>
          <w:sz w:val="28"/>
          <w:szCs w:val="28"/>
          <w:highlight w:val="none"/>
        </w:rPr>
        <w:t>院将入围综合考核的名单上报审核后进行公示。</w:t>
      </w:r>
    </w:p>
    <w:p w14:paraId="52FB0A96">
      <w:pPr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（二）</w:t>
      </w:r>
      <w:r>
        <w:rPr>
          <w:rFonts w:ascii="仿宋_GB2312" w:eastAsia="仿宋_GB2312"/>
          <w:sz w:val="28"/>
          <w:szCs w:val="28"/>
          <w:highlight w:val="none"/>
        </w:rPr>
        <w:t>综合考核</w:t>
      </w:r>
    </w:p>
    <w:p w14:paraId="0B054E3E">
      <w:pPr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w:t>1</w:t>
      </w:r>
      <w:r>
        <w:rPr>
          <w:rFonts w:hint="eastAsia" w:ascii="仿宋_GB2312" w:eastAsia="仿宋_GB2312"/>
          <w:sz w:val="28"/>
          <w:szCs w:val="28"/>
          <w:highlight w:val="none"/>
        </w:rPr>
        <w:t>、</w:t>
      </w:r>
      <w:r>
        <w:rPr>
          <w:rFonts w:ascii="仿宋_GB2312" w:eastAsia="仿宋_GB2312"/>
          <w:sz w:val="28"/>
          <w:szCs w:val="28"/>
          <w:highlight w:val="none"/>
        </w:rPr>
        <w:t>资格复审</w:t>
      </w:r>
    </w:p>
    <w:p w14:paraId="2002689D">
      <w:pPr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w:t>招生</w:t>
      </w:r>
      <w:r>
        <w:rPr>
          <w:rFonts w:hint="eastAsia" w:ascii="仿宋_GB2312" w:eastAsia="仿宋_GB2312"/>
          <w:sz w:val="28"/>
          <w:szCs w:val="28"/>
          <w:highlight w:val="none"/>
        </w:rPr>
        <w:t>院部</w:t>
      </w:r>
      <w:r>
        <w:rPr>
          <w:rFonts w:ascii="仿宋_GB2312" w:eastAsia="仿宋_GB2312"/>
          <w:sz w:val="28"/>
          <w:szCs w:val="28"/>
          <w:highlight w:val="none"/>
        </w:rPr>
        <w:t>应在综合考核前对考生资格进行复审，凡未进行资格复审或复审未通过者不能进入综合考核。</w:t>
      </w:r>
    </w:p>
    <w:p w14:paraId="4C50AA52">
      <w:pPr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w:t>2</w:t>
      </w:r>
      <w:r>
        <w:rPr>
          <w:rFonts w:hint="eastAsia" w:ascii="仿宋_GB2312" w:eastAsia="仿宋_GB2312"/>
          <w:sz w:val="28"/>
          <w:szCs w:val="28"/>
          <w:highlight w:val="none"/>
        </w:rPr>
        <w:t>、</w:t>
      </w:r>
      <w:r>
        <w:rPr>
          <w:rFonts w:ascii="仿宋_GB2312" w:eastAsia="仿宋_GB2312"/>
          <w:sz w:val="28"/>
          <w:szCs w:val="28"/>
          <w:highlight w:val="none"/>
        </w:rPr>
        <w:t>考核内容</w:t>
      </w:r>
    </w:p>
    <w:p w14:paraId="089103D4">
      <w:pPr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</w:t>
      </w:r>
      <w:r>
        <w:rPr>
          <w:rFonts w:ascii="仿宋_GB2312" w:eastAsia="仿宋_GB2312"/>
          <w:sz w:val="28"/>
          <w:szCs w:val="28"/>
          <w:highlight w:val="none"/>
        </w:rPr>
        <w:t>1</w:t>
      </w:r>
      <w:r>
        <w:rPr>
          <w:rFonts w:hint="eastAsia" w:ascii="仿宋_GB2312" w:eastAsia="仿宋_GB2312"/>
          <w:sz w:val="28"/>
          <w:szCs w:val="28"/>
          <w:highlight w:val="none"/>
        </w:rPr>
        <w:t>）</w:t>
      </w:r>
      <w:r>
        <w:rPr>
          <w:rFonts w:ascii="仿宋_GB2312" w:eastAsia="仿宋_GB2312"/>
          <w:sz w:val="28"/>
          <w:szCs w:val="28"/>
          <w:highlight w:val="none"/>
        </w:rPr>
        <w:t>思想政治素质考核：主要考核考生的思想政治表现、道德品质、遵纪守法等。考察结果作为面试中的重要参考。</w:t>
      </w:r>
    </w:p>
    <w:p w14:paraId="2A76AB2A">
      <w:pPr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</w:t>
      </w:r>
      <w:r>
        <w:rPr>
          <w:rFonts w:ascii="仿宋_GB2312" w:eastAsia="仿宋_GB2312"/>
          <w:sz w:val="28"/>
          <w:szCs w:val="28"/>
          <w:highlight w:val="none"/>
        </w:rPr>
        <w:t>2</w:t>
      </w:r>
      <w:r>
        <w:rPr>
          <w:rFonts w:hint="eastAsia" w:ascii="仿宋_GB2312" w:eastAsia="仿宋_GB2312"/>
          <w:sz w:val="28"/>
          <w:szCs w:val="28"/>
          <w:highlight w:val="none"/>
        </w:rPr>
        <w:t>）</w:t>
      </w:r>
      <w:r>
        <w:rPr>
          <w:rFonts w:ascii="仿宋_GB2312" w:eastAsia="仿宋_GB2312"/>
          <w:sz w:val="28"/>
          <w:szCs w:val="28"/>
          <w:highlight w:val="none"/>
        </w:rPr>
        <w:t>学术水平及专业能力评价：主要考察考生知识结构、科研背景和学术研究经历；重点考察其对本学科前沿知识及最新研究动态的掌握情况，综合运用所学知识解决问题的能力；考核外语听力、口语能力和专业外文阅读能力；综合评价专业素养、科研能力、创新能力及培养潜力。</w:t>
      </w:r>
    </w:p>
    <w:p w14:paraId="1DB05D98">
      <w:pPr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3、</w:t>
      </w:r>
      <w:r>
        <w:rPr>
          <w:rFonts w:ascii="仿宋_GB2312" w:eastAsia="仿宋_GB2312"/>
          <w:sz w:val="28"/>
          <w:szCs w:val="28"/>
          <w:highlight w:val="none"/>
        </w:rPr>
        <w:t>考核形式</w:t>
      </w:r>
    </w:p>
    <w:p w14:paraId="2B682D4D">
      <w:pPr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w:t>专家组结合学科特点、培养类型及培养目标要求，可自行采用笔试、面试、实验及临床动手能力操作、答辩或以上方式相结合的形式进行复试。综合考核成绩以百分制计，低于60分不予录取。</w:t>
      </w:r>
    </w:p>
    <w:p w14:paraId="66D09951">
      <w:pPr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第十</w:t>
      </w:r>
      <w:r>
        <w:rPr>
          <w:rFonts w:hint="eastAsia" w:ascii="黑体" w:eastAsia="黑体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黑体" w:eastAsia="黑体"/>
          <w:sz w:val="28"/>
          <w:szCs w:val="28"/>
          <w:highlight w:val="none"/>
        </w:rPr>
        <w:t>条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  拟录取工作按下列程序进行：</w:t>
      </w:r>
    </w:p>
    <w:p w14:paraId="606C7855">
      <w:pPr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（一）</w:t>
      </w:r>
      <w:r>
        <w:rPr>
          <w:rFonts w:ascii="仿宋_GB2312" w:eastAsia="仿宋_GB2312"/>
          <w:sz w:val="28"/>
          <w:szCs w:val="28"/>
          <w:highlight w:val="none"/>
        </w:rPr>
        <w:t>考生最终成绩为百分制，最终成绩=科研能力评价总成绩50%+综合考核成绩50%。</w:t>
      </w:r>
    </w:p>
    <w:p w14:paraId="393523D3">
      <w:pPr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（二）</w:t>
      </w:r>
      <w:r>
        <w:rPr>
          <w:rFonts w:ascii="仿宋_GB2312" w:eastAsia="仿宋_GB2312"/>
          <w:sz w:val="28"/>
          <w:szCs w:val="28"/>
          <w:highlight w:val="none"/>
        </w:rPr>
        <w:t>招生</w:t>
      </w:r>
      <w:r>
        <w:rPr>
          <w:rFonts w:hint="eastAsia" w:ascii="仿宋_GB2312" w:eastAsia="仿宋_GB2312"/>
          <w:sz w:val="28"/>
          <w:szCs w:val="28"/>
          <w:highlight w:val="none"/>
        </w:rPr>
        <w:t>院部</w:t>
      </w:r>
      <w:r>
        <w:rPr>
          <w:rFonts w:ascii="仿宋_GB2312" w:eastAsia="仿宋_GB2312"/>
          <w:sz w:val="28"/>
          <w:szCs w:val="28"/>
          <w:highlight w:val="none"/>
        </w:rPr>
        <w:t>根据“择优录取、保证质量、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宁缺毋滥</w:t>
      </w:r>
      <w:bookmarkStart w:id="0" w:name="_GoBack"/>
      <w:bookmarkEnd w:id="0"/>
      <w:r>
        <w:rPr>
          <w:rFonts w:ascii="仿宋_GB2312" w:eastAsia="仿宋_GB2312"/>
          <w:sz w:val="28"/>
          <w:szCs w:val="28"/>
          <w:highlight w:val="none"/>
        </w:rPr>
        <w:t>”原则，按照招生计划和最终成绩排序确定拟录取名单，上报审核后进行公示。</w:t>
      </w:r>
    </w:p>
    <w:p w14:paraId="3B7727D3">
      <w:pPr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（三）</w:t>
      </w:r>
      <w:r>
        <w:rPr>
          <w:rFonts w:ascii="仿宋_GB2312" w:eastAsia="仿宋_GB2312"/>
          <w:sz w:val="28"/>
          <w:szCs w:val="28"/>
          <w:highlight w:val="none"/>
        </w:rPr>
        <w:t>科研能力评价成绩、综合考核成绩低于60分、政审不合格、体检不合格的考生不予录取。</w:t>
      </w:r>
    </w:p>
    <w:p w14:paraId="3A35BC0F">
      <w:pPr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（四）</w:t>
      </w:r>
      <w:r>
        <w:rPr>
          <w:rFonts w:ascii="仿宋_GB2312" w:eastAsia="仿宋_GB2312"/>
          <w:sz w:val="28"/>
          <w:szCs w:val="28"/>
          <w:highlight w:val="none"/>
        </w:rPr>
        <w:t>公示期间，如考生对考核过程中公正性实名提出质疑，可以向</w:t>
      </w:r>
      <w:r>
        <w:rPr>
          <w:rFonts w:hint="eastAsia" w:ascii="仿宋_GB2312" w:eastAsia="仿宋_GB2312"/>
          <w:sz w:val="28"/>
          <w:szCs w:val="28"/>
          <w:highlight w:val="none"/>
        </w:rPr>
        <w:t>院部</w:t>
      </w:r>
      <w:r>
        <w:rPr>
          <w:rFonts w:ascii="仿宋_GB2312" w:eastAsia="仿宋_GB2312"/>
          <w:sz w:val="28"/>
          <w:szCs w:val="28"/>
          <w:highlight w:val="none"/>
        </w:rPr>
        <w:t>招生工作领导小组申请复议，对</w:t>
      </w:r>
      <w:r>
        <w:rPr>
          <w:rFonts w:hint="eastAsia" w:ascii="仿宋_GB2312" w:eastAsia="仿宋_GB2312"/>
          <w:sz w:val="28"/>
          <w:szCs w:val="28"/>
          <w:highlight w:val="none"/>
        </w:rPr>
        <w:t>院部</w:t>
      </w:r>
      <w:r>
        <w:rPr>
          <w:rFonts w:ascii="仿宋_GB2312" w:eastAsia="仿宋_GB2312"/>
          <w:sz w:val="28"/>
          <w:szCs w:val="28"/>
          <w:highlight w:val="none"/>
        </w:rPr>
        <w:t>招生工作领导小组的复议意见有异议者，可以通过研究生院招生办公室向校招生领导小组提出申诉。</w:t>
      </w:r>
    </w:p>
    <w:p w14:paraId="61E9E22F">
      <w:pPr>
        <w:ind w:firstLine="560" w:firstLineChars="200"/>
        <w:rPr>
          <w:rFonts w:hint="eastAsia" w:ascii="仿宋_GB2312" w:eastAsia="仿宋_GB2312"/>
          <w:sz w:val="28"/>
          <w:szCs w:val="28"/>
          <w:highlight w:val="none"/>
        </w:rPr>
      </w:pPr>
    </w:p>
    <w:p w14:paraId="4668B4E5">
      <w:pPr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第五章 保障机制</w:t>
      </w:r>
    </w:p>
    <w:p w14:paraId="0C643B1C">
      <w:pPr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第十</w:t>
      </w:r>
      <w:r>
        <w:rPr>
          <w:rFonts w:hint="eastAsia" w:ascii="黑体" w:eastAsia="黑体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黑体" w:eastAsia="黑体"/>
          <w:sz w:val="28"/>
          <w:szCs w:val="28"/>
          <w:highlight w:val="none"/>
        </w:rPr>
        <w:t>条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  实施博士研究生“申请-考核”制应当严格执行学校相关管理规定，认真履行职责，详细记录考核过程，主动接受考生和社会的监督，做到政策透明、程序公正、结果公开、监督机制健全，确保“申请-考核”制工作的严肃性和公平性。</w:t>
      </w:r>
    </w:p>
    <w:p w14:paraId="7810CCC6">
      <w:pPr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第十</w:t>
      </w:r>
      <w:r>
        <w:rPr>
          <w:rFonts w:hint="eastAsia" w:ascii="黑体" w:eastAsia="黑体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黑体" w:eastAsia="黑体"/>
          <w:sz w:val="28"/>
          <w:szCs w:val="28"/>
          <w:highlight w:val="none"/>
        </w:rPr>
        <w:t>条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  在考核、录取过程中存在徇私舞弊、滥用职权的招生违规行为，经查属实的，按国家和学校有关规定处理。属于考生问题的（如报考时提供虚假材料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highlight w:val="none"/>
        </w:rPr>
        <w:t>考核过程中弄虚作假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，影响考核、录取公平、公正行为</w:t>
      </w:r>
      <w:r>
        <w:rPr>
          <w:rFonts w:hint="eastAsia" w:ascii="仿宋_GB2312" w:eastAsia="仿宋_GB2312"/>
          <w:sz w:val="28"/>
          <w:szCs w:val="28"/>
          <w:highlight w:val="none"/>
        </w:rPr>
        <w:t>等），对未入学者取消其录取资格，对已入学者取消其学籍，且5年内不再接受其报考。属于工作人员或导师问题的，按照教育部及学校相关管理规定给予相应的纪律处分，并取消导师招生资格。</w:t>
      </w:r>
    </w:p>
    <w:p w14:paraId="759B6F76">
      <w:pPr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第十</w:t>
      </w:r>
      <w:r>
        <w:rPr>
          <w:rFonts w:hint="eastAsia" w:ascii="黑体" w:eastAsia="黑体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黑体" w:eastAsia="黑体"/>
          <w:sz w:val="28"/>
          <w:szCs w:val="28"/>
          <w:highlight w:val="none"/>
        </w:rPr>
        <w:t>条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  学校研究生院和纪委、监察处组成巡视组，对招生过程进行监察督导，向社会公布监督电话。研究生院同时设立招生违规举报电话及邮箱。</w:t>
      </w:r>
    </w:p>
    <w:p w14:paraId="69D9F297">
      <w:pPr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第六章  附  则</w:t>
      </w:r>
    </w:p>
    <w:p w14:paraId="3FC54896">
      <w:pPr>
        <w:ind w:firstLine="700" w:firstLineChars="25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第十</w:t>
      </w:r>
      <w:r>
        <w:rPr>
          <w:rFonts w:hint="eastAsia" w:ascii="黑体" w:eastAsia="黑体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黑体" w:eastAsia="黑体"/>
          <w:sz w:val="28"/>
          <w:szCs w:val="28"/>
          <w:highlight w:val="none"/>
        </w:rPr>
        <w:t>条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  “申请-考核”制研究生占用导师当年的博士招生计划，“申请-考核”制阶段未</w:t>
      </w:r>
      <w:r>
        <w:rPr>
          <w:rFonts w:ascii="仿宋_GB2312" w:eastAsia="仿宋_GB2312"/>
          <w:sz w:val="28"/>
          <w:szCs w:val="28"/>
          <w:highlight w:val="none"/>
        </w:rPr>
        <w:t>招到</w:t>
      </w:r>
      <w:r>
        <w:rPr>
          <w:rFonts w:hint="eastAsia" w:ascii="仿宋_GB2312" w:eastAsia="仿宋_GB2312"/>
          <w:sz w:val="28"/>
          <w:szCs w:val="28"/>
          <w:highlight w:val="none"/>
        </w:rPr>
        <w:t>学生的招生导师</w:t>
      </w:r>
      <w:r>
        <w:rPr>
          <w:rFonts w:ascii="仿宋_GB2312" w:eastAsia="仿宋_GB2312"/>
          <w:sz w:val="28"/>
          <w:szCs w:val="28"/>
          <w:highlight w:val="none"/>
        </w:rPr>
        <w:t>自动转为</w:t>
      </w:r>
      <w:r>
        <w:rPr>
          <w:rFonts w:hint="eastAsia" w:ascii="仿宋_GB2312" w:eastAsia="仿宋_GB2312"/>
          <w:sz w:val="28"/>
          <w:szCs w:val="28"/>
          <w:highlight w:val="none"/>
        </w:rPr>
        <w:t>“普通</w:t>
      </w:r>
      <w:r>
        <w:rPr>
          <w:rFonts w:ascii="仿宋_GB2312" w:eastAsia="仿宋_GB2312"/>
          <w:sz w:val="28"/>
          <w:szCs w:val="28"/>
          <w:highlight w:val="none"/>
        </w:rPr>
        <w:t>招考</w:t>
      </w:r>
      <w:r>
        <w:rPr>
          <w:rFonts w:hint="eastAsia" w:ascii="仿宋_GB2312" w:eastAsia="仿宋_GB2312"/>
          <w:sz w:val="28"/>
          <w:szCs w:val="28"/>
          <w:highlight w:val="none"/>
        </w:rPr>
        <w:t>”阶段招生</w:t>
      </w:r>
      <w:r>
        <w:rPr>
          <w:rFonts w:ascii="仿宋_GB2312" w:eastAsia="仿宋_GB2312"/>
          <w:sz w:val="28"/>
          <w:szCs w:val="28"/>
          <w:highlight w:val="none"/>
        </w:rPr>
        <w:t>，</w:t>
      </w:r>
      <w:r>
        <w:rPr>
          <w:rFonts w:hint="eastAsia" w:ascii="仿宋_GB2312" w:eastAsia="仿宋_GB2312"/>
          <w:sz w:val="28"/>
          <w:szCs w:val="28"/>
          <w:highlight w:val="none"/>
        </w:rPr>
        <w:t>未被录取的“申请-考核”制考生仍可报考当年的普通招考。</w:t>
      </w:r>
    </w:p>
    <w:p w14:paraId="67488558">
      <w:pPr>
        <w:ind w:firstLine="700" w:firstLineChars="25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第十八条</w:t>
      </w:r>
      <w:r>
        <w:rPr>
          <w:rFonts w:ascii="仿宋_GB2312" w:eastAsia="仿宋_GB2312"/>
          <w:sz w:val="28"/>
          <w:szCs w:val="28"/>
          <w:highlight w:val="none"/>
        </w:rPr>
        <w:t xml:space="preserve">   </w:t>
      </w:r>
      <w:r>
        <w:rPr>
          <w:rFonts w:hint="eastAsia" w:ascii="仿宋_GB2312" w:eastAsia="仿宋_GB2312"/>
          <w:sz w:val="28"/>
          <w:szCs w:val="28"/>
          <w:highlight w:val="none"/>
        </w:rPr>
        <w:t>本办法由学校研究生院负责解释。</w:t>
      </w:r>
    </w:p>
    <w:p w14:paraId="2026AE34">
      <w:pPr>
        <w:ind w:firstLine="700" w:firstLineChars="25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第十九条</w:t>
      </w:r>
      <w:r>
        <w:rPr>
          <w:rFonts w:ascii="仿宋_GB2312" w:eastAsia="仿宋_GB2312"/>
          <w:sz w:val="28"/>
          <w:szCs w:val="28"/>
          <w:highlight w:val="none"/>
        </w:rPr>
        <w:t xml:space="preserve">  </w:t>
      </w:r>
      <w:r>
        <w:rPr>
          <w:rFonts w:hint="eastAsia" w:ascii="仿宋_GB2312" w:eastAsia="仿宋_GB2312"/>
          <w:sz w:val="28"/>
          <w:szCs w:val="28"/>
          <w:highlight w:val="none"/>
        </w:rPr>
        <w:t>本办法自印发之日起施行，如遇国家招生政策调整的，以教育部当年招收攻读博士学位研究生工作管理办法相关规定为准。</w:t>
      </w:r>
    </w:p>
    <w:p w14:paraId="49C850A1">
      <w:pPr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CAE0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69E31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69E31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6C08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406A7"/>
    <w:rsid w:val="01856B0E"/>
    <w:rsid w:val="03986975"/>
    <w:rsid w:val="058A3CF4"/>
    <w:rsid w:val="278632E6"/>
    <w:rsid w:val="295206BD"/>
    <w:rsid w:val="2EA66850"/>
    <w:rsid w:val="34F83F04"/>
    <w:rsid w:val="47442C36"/>
    <w:rsid w:val="53684337"/>
    <w:rsid w:val="587C2C42"/>
    <w:rsid w:val="5B843CAD"/>
    <w:rsid w:val="7C84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3779</Words>
  <Characters>4058</Characters>
  <Lines>0</Lines>
  <Paragraphs>0</Paragraphs>
  <TotalTime>276</TotalTime>
  <ScaleCrop>false</ScaleCrop>
  <LinksUpToDate>false</LinksUpToDate>
  <CharactersWithSpaces>4115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2025-10-14T07:11:00Z</dcterms:created>
  <dc:creator>何林青</dc:creator>
  <cp:lastModifiedBy>栗</cp:lastModifiedBy>
  <cp:lastPrinted>2025-12-11T01:05:00Z</cp:lastPrinted>
  <dcterms:modified xsi:type="dcterms:W3CDTF">2025-12-24T07:40:42Z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891C0517B0A74816A1414678B907205D_13</vt:lpwstr>
  </property>
  <property fmtid="{D5CDD505-2E9C-101B-9397-08002B2CF9AE}" pid="4" name="KSOTemplateDocerSaveRecord">
    <vt:lpwstr>eyJoZGlkIjoiNzVhODVmY2I5MGFmZmIxODM5ZDU4MTA3OTkxMjZmZmMiLCJ1c2VySWQiOiIzMjAxNzEyOTQifQ==</vt:lpwstr>
  </property>
</Properties>
</file>