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材料科学与工程学院2024年博士研究生英语考核细则</w:t>
      </w:r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按照《天津理工大学材料科学与工程学院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年博士研究生招生办法》文件要求，结合我院专业的实际情况，特制定学院博士研究生英语考核细则如下：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一、总体要求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凡未达到《天津理工大学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年博士研究生招生章程》文件中规定的英语水平要求的考生，均需参加英语考核。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二、考试安排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英语考核采用线下笔试方式进行。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试时间与地点：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2024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年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5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15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日星期三，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开始正式考试，地点：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12-524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，考试时长为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小时。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请各位考生携带身份证参加考试。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三、考试内容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考试内容包含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英语阅读翻译、英语写作测试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，满分为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四、成绩评定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英语考核成绩达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分以上（含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分）认定为合格，方能进入综合考核和复试。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五、联系方式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联系方式：办公电话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022-60214447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，移动电话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13652077257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，杨老师。</w:t>
      </w:r>
    </w:p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3C616320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7AB7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7DF25E02B7424953B5E8E3E2A19B38AF_13</vt:lpwstr>
  </property>
</Properties>
</file>