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4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26" w:afterAutospacing="0" w:line="750" w:lineRule="atLeast"/>
        <w:ind w:left="0" w:right="0"/>
        <w:jc w:val="center"/>
        <w:rPr>
          <w:color w:val="333333"/>
          <w:spacing w:val="0"/>
          <w:sz w:val="36"/>
          <w:szCs w:val="36"/>
          <w:u w:val="none"/>
        </w:rPr>
      </w:pPr>
      <w:r>
        <w:rPr>
          <w:color w:val="333333"/>
          <w:spacing w:val="0"/>
          <w:sz w:val="36"/>
          <w:szCs w:val="36"/>
          <w:u w:val="none"/>
        </w:rPr>
        <w:t>山东大学</w:t>
      </w:r>
      <w:r>
        <w:rPr>
          <w:rFonts w:hint="eastAsia"/>
          <w:color w:val="333333"/>
          <w:spacing w:val="0"/>
          <w:sz w:val="36"/>
          <w:szCs w:val="36"/>
          <w:u w:val="none"/>
          <w:lang w:val="en-US" w:eastAsia="zh-CN"/>
        </w:rPr>
        <w:t>人工智能底座分中心</w:t>
      </w:r>
      <w:r>
        <w:rPr>
          <w:color w:val="333333"/>
          <w:spacing w:val="0"/>
          <w:sz w:val="36"/>
          <w:szCs w:val="36"/>
          <w:u w:val="none"/>
        </w:rPr>
        <w:t>202</w:t>
      </w:r>
      <w:r>
        <w:rPr>
          <w:rFonts w:hint="eastAsia"/>
          <w:color w:val="333333"/>
          <w:spacing w:val="0"/>
          <w:sz w:val="36"/>
          <w:szCs w:val="36"/>
          <w:u w:val="none"/>
          <w:lang w:val="en-US" w:eastAsia="zh-CN"/>
        </w:rPr>
        <w:t>6</w:t>
      </w:r>
      <w:r>
        <w:rPr>
          <w:color w:val="333333"/>
          <w:spacing w:val="0"/>
          <w:sz w:val="36"/>
          <w:szCs w:val="36"/>
          <w:u w:val="none"/>
        </w:rPr>
        <w:t>年博士研究生</w:t>
      </w:r>
    </w:p>
    <w:p w14:paraId="35621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26" w:afterAutospacing="0" w:line="750" w:lineRule="atLeast"/>
        <w:ind w:left="0" w:right="0"/>
        <w:jc w:val="center"/>
        <w:rPr>
          <w:rFonts w:hint="default" w:eastAsia="宋体"/>
          <w:color w:val="333333"/>
          <w:spacing w:val="0"/>
          <w:sz w:val="36"/>
          <w:szCs w:val="36"/>
          <w:u w:val="none"/>
          <w:lang w:val="en-US" w:eastAsia="zh-CN"/>
        </w:rPr>
      </w:pPr>
      <w:r>
        <w:rPr>
          <w:color w:val="333333"/>
          <w:spacing w:val="0"/>
          <w:sz w:val="36"/>
          <w:szCs w:val="36"/>
          <w:u w:val="none"/>
        </w:rPr>
        <w:t>招生</w:t>
      </w:r>
      <w:r>
        <w:rPr>
          <w:rFonts w:hint="eastAsia"/>
          <w:color w:val="333333"/>
          <w:spacing w:val="0"/>
          <w:sz w:val="36"/>
          <w:szCs w:val="36"/>
          <w:u w:val="none"/>
          <w:lang w:val="en-US" w:eastAsia="zh-CN"/>
        </w:rPr>
        <w:t>复试方案</w:t>
      </w:r>
    </w:p>
    <w:p w14:paraId="292E3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为全面落实立德树人根本任务，提高研究生教育质量，助推学校“双一流”建设，切实选拔专业基础扎实、科研能力强、具有创新型实用人才，根据学校有关招生简章要求，结合</w:t>
      </w:r>
      <w:r>
        <w:rPr>
          <w:rFonts w:hint="eastAsia" w:ascii="Times New Roman" w:hAnsi="Times New Roman" w:eastAsia="仿宋_GB2312" w:cs="Times New Roman"/>
          <w:color w:val="333333"/>
          <w:sz w:val="28"/>
          <w:szCs w:val="28"/>
          <w:u w:val="none"/>
          <w:lang w:val="en-US" w:eastAsia="zh-CN"/>
        </w:rPr>
        <w:t>分中心</w:t>
      </w:r>
      <w:r>
        <w:rPr>
          <w:rFonts w:hint="default" w:ascii="Times New Roman" w:hAnsi="Times New Roman" w:eastAsia="仿宋_GB2312" w:cs="Times New Roman"/>
          <w:color w:val="333333"/>
          <w:sz w:val="28"/>
          <w:szCs w:val="28"/>
          <w:u w:val="none"/>
        </w:rPr>
        <w:t>实际，特制定本招生</w:t>
      </w:r>
      <w:r>
        <w:rPr>
          <w:rFonts w:hint="eastAsia" w:ascii="Times New Roman" w:hAnsi="Times New Roman" w:eastAsia="仿宋_GB2312" w:cs="Times New Roman"/>
          <w:color w:val="333333"/>
          <w:sz w:val="28"/>
          <w:szCs w:val="28"/>
          <w:u w:val="none"/>
          <w:lang w:val="en-US" w:eastAsia="zh-CN"/>
        </w:rPr>
        <w:t>复试方案</w:t>
      </w:r>
      <w:r>
        <w:rPr>
          <w:rFonts w:hint="default" w:ascii="Times New Roman" w:hAnsi="Times New Roman" w:eastAsia="仿宋_GB2312" w:cs="Times New Roman"/>
          <w:color w:val="333333"/>
          <w:sz w:val="28"/>
          <w:szCs w:val="28"/>
          <w:u w:val="none"/>
        </w:rPr>
        <w:t>。</w:t>
      </w:r>
    </w:p>
    <w:p w14:paraId="7F745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一、组织领导</w:t>
      </w:r>
    </w:p>
    <w:p w14:paraId="07BE6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由学科交叉中心</w:t>
      </w:r>
      <w:r>
        <w:rPr>
          <w:rFonts w:hint="default" w:ascii="Times New Roman" w:hAnsi="Times New Roman" w:eastAsia="仿宋_GB2312" w:cs="Times New Roman"/>
          <w:color w:val="333333"/>
          <w:sz w:val="28"/>
          <w:szCs w:val="28"/>
          <w:u w:val="none"/>
        </w:rPr>
        <w:t>成立招生工作领导小组，领导组织本单位博士生招生工作。工作领导小组在学校党委和研究生院的领导下，负责</w:t>
      </w:r>
      <w:r>
        <w:rPr>
          <w:rFonts w:hint="eastAsia" w:ascii="Times New Roman" w:hAnsi="Times New Roman" w:eastAsia="仿宋_GB2312" w:cs="Times New Roman"/>
          <w:color w:val="333333"/>
          <w:sz w:val="28"/>
          <w:szCs w:val="28"/>
          <w:u w:val="none"/>
          <w:lang w:val="en-US" w:eastAsia="zh-CN"/>
        </w:rPr>
        <w:t>分中心</w:t>
      </w:r>
      <w:r>
        <w:rPr>
          <w:rFonts w:hint="default" w:ascii="Times New Roman" w:hAnsi="Times New Roman" w:eastAsia="仿宋_GB2312" w:cs="Times New Roman"/>
          <w:color w:val="333333"/>
          <w:sz w:val="28"/>
          <w:szCs w:val="28"/>
          <w:u w:val="none"/>
        </w:rPr>
        <w:t>博士研究生招生管理工作，制订招生政策，分配招生计划，处理招生问题等。</w:t>
      </w:r>
    </w:p>
    <w:p w14:paraId="5CABA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二、招生专业目录及招生团队</w:t>
      </w:r>
    </w:p>
    <w:p w14:paraId="682C9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招生网页链接：</w:t>
      </w:r>
      <w:r>
        <w:rPr>
          <w:rFonts w:hint="eastAsia" w:ascii="Times New Roman" w:hAnsi="Times New Roman" w:eastAsia="仿宋_GB2312" w:cs="Times New Roman"/>
          <w:sz w:val="28"/>
          <w:szCs w:val="28"/>
        </w:rPr>
        <w:t>山东大学学科交叉中心2026年博士研究生招生简章</w:t>
      </w:r>
      <w:r>
        <w:rPr>
          <w:rFonts w:hint="default" w:ascii="Times New Roman" w:hAnsi="Times New Roman" w:eastAsia="仿宋_GB2312" w:cs="Times New Roman"/>
          <w:sz w:val="28"/>
          <w:szCs w:val="28"/>
        </w:rPr>
        <w:t>-山东大学研究生招生信息网 (https://www.yz.sdu.edu.cn/info/1022/1323.htm)（网站如有更新，以山东大学研招网更新通知为准）</w:t>
      </w:r>
      <w:r>
        <w:rPr>
          <w:rFonts w:hint="default" w:ascii="Times New Roman" w:hAnsi="Times New Roman" w:eastAsia="仿宋_GB2312" w:cs="Times New Roman"/>
          <w:sz w:val="28"/>
          <w:szCs w:val="28"/>
          <w:lang w:eastAsia="zh-CN"/>
        </w:rPr>
        <w:t>。</w:t>
      </w:r>
    </w:p>
    <w:p w14:paraId="4879A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招生团队为</w:t>
      </w:r>
      <w:r>
        <w:rPr>
          <w:rFonts w:hint="eastAsia" w:ascii="Times New Roman" w:hAnsi="Times New Roman" w:eastAsia="仿宋_GB2312" w:cs="Times New Roman"/>
          <w:color w:val="333333"/>
          <w:sz w:val="28"/>
          <w:szCs w:val="28"/>
          <w:u w:val="none"/>
          <w:lang w:val="en-US" w:eastAsia="zh-CN"/>
        </w:rPr>
        <w:t>学科交叉中心</w:t>
      </w:r>
      <w:r>
        <w:rPr>
          <w:rFonts w:hint="default" w:ascii="Times New Roman" w:hAnsi="Times New Roman" w:eastAsia="仿宋_GB2312" w:cs="Times New Roman"/>
          <w:color w:val="333333"/>
          <w:sz w:val="28"/>
          <w:szCs w:val="28"/>
          <w:u w:val="none"/>
        </w:rPr>
        <w:t>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年招生简章中所列的招生团队。请报考学生与团队提前联系，确认导师是否有202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年的招生计划。</w:t>
      </w:r>
    </w:p>
    <w:p w14:paraId="1ABD7C1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right="0" w:rightChars="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三、</w:t>
      </w:r>
      <w:r>
        <w:rPr>
          <w:rFonts w:hint="default" w:ascii="Times New Roman" w:hAnsi="Times New Roman" w:eastAsia="仿宋_GB2312" w:cs="Times New Roman"/>
          <w:color w:val="333333"/>
          <w:sz w:val="28"/>
          <w:szCs w:val="28"/>
          <w:u w:val="none"/>
        </w:rPr>
        <w:t>材料审核</w:t>
      </w:r>
    </w:p>
    <w:p w14:paraId="65DC5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eastAsia="zh-CN"/>
        </w:rPr>
      </w:pPr>
      <w:r>
        <w:rPr>
          <w:rFonts w:hint="eastAsia" w:ascii="Times New Roman" w:hAnsi="Times New Roman" w:eastAsia="仿宋_GB2312" w:cs="Times New Roman"/>
          <w:color w:val="333333"/>
          <w:sz w:val="28"/>
          <w:szCs w:val="28"/>
          <w:u w:val="none"/>
          <w:lang w:val="en-US" w:eastAsia="zh-CN"/>
        </w:rPr>
        <w:t>分中心组织专家审核组对考生的报名申请材料进行审核，并根据考生的报名材料、学习成绩、科研背景、科研经历、科研成果、获奖情况、科研设想、发展潜质等进行评价和打分，给出材料审核成绩，该成绩计入考核总成绩。结合招生计划，根据材料审核成绩确定参加考核人选</w:t>
      </w:r>
      <w:r>
        <w:rPr>
          <w:rFonts w:hint="eastAsia" w:ascii="Times New Roman" w:hAnsi="Times New Roman" w:eastAsia="仿宋_GB2312" w:cs="Times New Roman"/>
          <w:color w:val="333333"/>
          <w:sz w:val="28"/>
          <w:szCs w:val="28"/>
          <w:u w:val="none"/>
          <w:lang w:eastAsia="zh-CN"/>
        </w:rPr>
        <w:t>。</w:t>
      </w:r>
    </w:p>
    <w:p w14:paraId="565224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eastAsia="zh-CN"/>
        </w:rPr>
      </w:pPr>
    </w:p>
    <w:p w14:paraId="32158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lang w:val="en-US" w:eastAsia="zh-CN"/>
        </w:rPr>
      </w:pPr>
      <w:r>
        <w:rPr>
          <w:rFonts w:hint="eastAsia" w:ascii="Times New Roman" w:hAnsi="Times New Roman" w:eastAsia="仿宋_GB2312" w:cs="Times New Roman"/>
          <w:color w:val="333333"/>
          <w:sz w:val="28"/>
          <w:szCs w:val="28"/>
          <w:u w:val="none"/>
          <w:lang w:val="en-US" w:eastAsia="zh-CN"/>
        </w:rPr>
        <w:t>四、复试时间及地点</w:t>
      </w:r>
    </w:p>
    <w:p w14:paraId="15EF36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val="en-US" w:eastAsia="zh-CN"/>
        </w:rPr>
      </w:pPr>
      <w:r>
        <w:rPr>
          <w:rFonts w:hint="eastAsia" w:ascii="Times New Roman" w:hAnsi="Times New Roman" w:eastAsia="仿宋_GB2312" w:cs="Times New Roman"/>
          <w:color w:val="333333"/>
          <w:sz w:val="28"/>
          <w:szCs w:val="28"/>
          <w:u w:val="none"/>
          <w:lang w:val="en-US" w:eastAsia="zh-CN"/>
        </w:rPr>
        <w:t>学院复试工作于2026年4月24日，山东大学中心校区信息楼</w:t>
      </w:r>
      <w:bookmarkStart w:id="0" w:name="_GoBack"/>
      <w:bookmarkEnd w:id="0"/>
      <w:r>
        <w:rPr>
          <w:rFonts w:hint="eastAsia" w:ascii="Times New Roman" w:hAnsi="Times New Roman" w:eastAsia="仿宋_GB2312" w:cs="Times New Roman"/>
          <w:color w:val="333333"/>
          <w:sz w:val="28"/>
          <w:szCs w:val="28"/>
          <w:u w:val="none"/>
          <w:lang w:val="en-US" w:eastAsia="zh-CN"/>
        </w:rPr>
        <w:t>进行，具体时间安排如下：</w:t>
      </w:r>
    </w:p>
    <w:p w14:paraId="492DC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val="en-US" w:eastAsia="zh-CN"/>
        </w:rPr>
      </w:pPr>
      <w:r>
        <w:rPr>
          <w:rFonts w:hint="eastAsia" w:ascii="Times New Roman" w:hAnsi="Times New Roman" w:eastAsia="仿宋_GB2312" w:cs="Times New Roman"/>
          <w:color w:val="333333"/>
          <w:sz w:val="28"/>
          <w:szCs w:val="28"/>
          <w:u w:val="none"/>
          <w:lang w:val="en-US" w:eastAsia="zh-CN"/>
        </w:rPr>
        <w:t>1. 4月24日上午9:00-11:00进行笔试；</w:t>
      </w:r>
    </w:p>
    <w:p w14:paraId="4D989C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val="en-US" w:eastAsia="zh-CN"/>
        </w:rPr>
      </w:pPr>
      <w:r>
        <w:rPr>
          <w:rFonts w:hint="eastAsia" w:ascii="Times New Roman" w:hAnsi="Times New Roman" w:eastAsia="仿宋_GB2312" w:cs="Times New Roman"/>
          <w:color w:val="333333"/>
          <w:sz w:val="28"/>
          <w:szCs w:val="28"/>
          <w:u w:val="none"/>
          <w:lang w:val="en-US" w:eastAsia="zh-CN"/>
        </w:rPr>
        <w:t>2. 4月24日下午14:00-17:00 进行面试。</w:t>
      </w:r>
    </w:p>
    <w:p w14:paraId="7773E4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val="en-US" w:eastAsia="zh-CN"/>
        </w:rPr>
      </w:pPr>
    </w:p>
    <w:p w14:paraId="2B8EE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lang w:val="en-US" w:eastAsia="zh-CN"/>
        </w:rPr>
      </w:pPr>
      <w:r>
        <w:rPr>
          <w:rFonts w:hint="eastAsia" w:ascii="Times New Roman" w:hAnsi="Times New Roman" w:eastAsia="仿宋_GB2312" w:cs="Times New Roman"/>
          <w:color w:val="333333"/>
          <w:sz w:val="28"/>
          <w:szCs w:val="28"/>
          <w:u w:val="none"/>
          <w:lang w:val="en-US" w:eastAsia="zh-CN"/>
        </w:rPr>
        <w:t>五、</w:t>
      </w:r>
      <w:r>
        <w:rPr>
          <w:rFonts w:hint="default" w:ascii="Times New Roman" w:hAnsi="Times New Roman" w:eastAsia="仿宋_GB2312" w:cs="Times New Roman"/>
          <w:color w:val="333333"/>
          <w:sz w:val="28"/>
          <w:szCs w:val="28"/>
          <w:u w:val="none"/>
          <w:lang w:val="en-US" w:eastAsia="zh-CN"/>
        </w:rPr>
        <w:t>考核程序</w:t>
      </w:r>
    </w:p>
    <w:p w14:paraId="3106FD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分中心制定复试考核内容，组织专家进行考核，中心全程统一组织复试工作。</w:t>
      </w:r>
      <w:r>
        <w:rPr>
          <w:rFonts w:hint="default" w:ascii="Times New Roman" w:hAnsi="Times New Roman" w:eastAsia="仿宋_GB2312" w:cs="Times New Roman"/>
          <w:color w:val="333333"/>
          <w:sz w:val="28"/>
          <w:szCs w:val="28"/>
          <w:u w:val="none"/>
        </w:rPr>
        <w:t>考核内容包括招生专业目录中公布的英语、专业素质考核以及综合素质考核，各科目成绩均采用百分制。其中，综合素质考核不合格（综合素质考核成绩百分制低于60分）者不予录取。</w:t>
      </w:r>
    </w:p>
    <w:p w14:paraId="0D001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（一）英语和专业素质考核</w:t>
      </w:r>
    </w:p>
    <w:p w14:paraId="51D0A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考核科目为英语和专业素质考核（包括逻辑思维、分析判断以及写作能力），考试时间为2小时，其中英语1小时，专业素质考核1小时。</w:t>
      </w:r>
    </w:p>
    <w:p w14:paraId="004AD4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（二）综合素质考核</w:t>
      </w:r>
    </w:p>
    <w:p w14:paraId="27C2B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以面试的形式进行，每位考生的面试时间不少于20分钟。复试内容包含英语考核（听力和口语）和综合知识考核。</w:t>
      </w:r>
    </w:p>
    <w:p w14:paraId="457F6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内容包括：</w:t>
      </w:r>
    </w:p>
    <w:p w14:paraId="6742E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1、英语考核（听力、口语，计10分）</w:t>
      </w:r>
    </w:p>
    <w:p w14:paraId="08D193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2、综合知识考核（总计90分）</w:t>
      </w:r>
    </w:p>
    <w:p w14:paraId="3C951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a.考生对专业基本知识的掌握情况、过去的研究工作经历和成果（30分）；</w:t>
      </w:r>
    </w:p>
    <w:p w14:paraId="4C14BF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b.考生对报考专业学科发展的了解程度及读博期间的科研计划（25分）；</w:t>
      </w:r>
    </w:p>
    <w:p w14:paraId="27C24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c.考生的语言表达能力（5分）；</w:t>
      </w:r>
    </w:p>
    <w:p w14:paraId="1BD5D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d.考生的科学研究潜质与创新能力（30分）；</w:t>
      </w:r>
    </w:p>
    <w:p w14:paraId="27887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录取成绩=（申请-考核：材料审核成绩*10%+（英语+专业素质）/2 *30%+综合素质成绩*60%）；（硕博连读：（英语+专业素质）/2 *30%+综合素质成绩*70%）。</w:t>
      </w:r>
    </w:p>
    <w:p w14:paraId="0F9CD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（三）加试</w:t>
      </w:r>
    </w:p>
    <w:p w14:paraId="7D664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同等学力考生须加试所报考专业的至少3门硕士生主干课程（含思想政治理论），部分专业对同等学力在职申请硕士学位、在职攻读硕士学位人员及其他人员要求加试。具体加试科目详见我校招生专业目录。</w:t>
      </w:r>
    </w:p>
    <w:p w14:paraId="7DDC3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加试由招生单位组织进行，加试方式为笔试，加试成绩不计入录取总成绩，但加试科目有一科成绩不合格（百分制低于</w:t>
      </w:r>
      <w:r>
        <w:rPr>
          <w:rFonts w:hint="default" w:ascii="Times New Roman" w:hAnsi="Times New Roman" w:eastAsia="仿宋_GB2312" w:cs="Times New Roman"/>
          <w:color w:val="333333"/>
          <w:sz w:val="28"/>
          <w:szCs w:val="28"/>
          <w:u w:val="none"/>
        </w:rPr>
        <w:t>60分）者不予录取。</w:t>
      </w:r>
    </w:p>
    <w:p w14:paraId="242CD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六、</w:t>
      </w:r>
      <w:r>
        <w:rPr>
          <w:rFonts w:hint="default" w:ascii="Times New Roman" w:hAnsi="Times New Roman" w:eastAsia="仿宋_GB2312" w:cs="Times New Roman"/>
          <w:color w:val="333333"/>
          <w:sz w:val="28"/>
          <w:szCs w:val="28"/>
          <w:u w:val="none"/>
        </w:rPr>
        <w:t>体检</w:t>
      </w:r>
    </w:p>
    <w:p w14:paraId="16B5E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体检标准根据《</w:t>
      </w:r>
      <w:r>
        <w:rPr>
          <w:rFonts w:hint="eastAsia" w:ascii="Times New Roman" w:hAnsi="Times New Roman" w:eastAsia="仿宋_GB2312" w:cs="Times New Roman"/>
          <w:color w:val="333333"/>
          <w:sz w:val="28"/>
          <w:szCs w:val="28"/>
          <w:u w:val="none"/>
          <w:lang w:val="en-US" w:eastAsia="zh-CN"/>
        </w:rPr>
        <w:t>中华人民共和国</w:t>
      </w:r>
      <w:r>
        <w:rPr>
          <w:rFonts w:hint="eastAsia" w:ascii="Times New Roman" w:hAnsi="Times New Roman" w:eastAsia="仿宋_GB2312" w:cs="Times New Roman"/>
          <w:color w:val="333333"/>
          <w:sz w:val="28"/>
          <w:szCs w:val="28"/>
          <w:u w:val="none"/>
        </w:rPr>
        <w:t>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执行。</w:t>
      </w:r>
    </w:p>
    <w:p w14:paraId="26DCF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七、</w:t>
      </w:r>
      <w:r>
        <w:rPr>
          <w:rFonts w:hint="default" w:ascii="Times New Roman" w:hAnsi="Times New Roman" w:eastAsia="仿宋_GB2312" w:cs="Times New Roman"/>
          <w:color w:val="333333"/>
          <w:sz w:val="28"/>
          <w:szCs w:val="28"/>
          <w:u w:val="none"/>
        </w:rPr>
        <w:t>关于思想政治素质和品德考察与档案、工资关系</w:t>
      </w:r>
    </w:p>
    <w:p w14:paraId="05DBEA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（一）思想政治素质和品德考核是保证入学新生质量的重要工作环节，是招生录取工作的重要内容，招生单位必须严格遵循实事求是的原则认真做好考核工作，对于思想品德考核不合格者不予录取。</w:t>
      </w:r>
    </w:p>
    <w:p w14:paraId="0C0AE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（二）思想政治素质和品德考核主要是考核考生本人的现实表现，内容应包括考生的政治态度、思想表现、道德品质、遵纪守法、诚实守信等方面。</w:t>
      </w:r>
    </w:p>
    <w:p w14:paraId="0B711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（三）招生单位在综合素质考核时将组织思想政治工作部门、导师与考生面谈，直接了解考生思想政治情况。招生单位还可采取“函调”或“派人外调”的方式对考生进行思想政治素质和品德考核。</w:t>
      </w:r>
    </w:p>
    <w:p w14:paraId="056D6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四）拟录取名单确定后，招生单位应向考生所在单位函调人事档案（或档案审查意见）和本人现实表现等材料，全面审查其政治思想情况。函调的考生现实表现材料，需由考生本人档案或工作所在单位的人事、政工部门加盖印章。</w:t>
      </w:r>
    </w:p>
    <w:p w14:paraId="03695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八、</w:t>
      </w:r>
      <w:r>
        <w:rPr>
          <w:rFonts w:hint="default" w:ascii="Times New Roman" w:hAnsi="Times New Roman" w:eastAsia="仿宋_GB2312" w:cs="Times New Roman"/>
          <w:color w:val="333333"/>
          <w:sz w:val="28"/>
          <w:szCs w:val="28"/>
          <w:u w:val="none"/>
        </w:rPr>
        <w:t>档案、工资关系</w:t>
      </w:r>
    </w:p>
    <w:p w14:paraId="103EE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拟录取为非定向就业的考生须在202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6月30日前将本人人事档案、工资关系等调入我校（应届硕士毕业生可在入学前调入）。拟录取为定向就业的考生须在拟录取时签订定向就业合同。对人事档案、工资关系等不能按时转入我校的非定向就业考生和不能签订定向就业合同的定向就业考生，取消拟录取资格。</w:t>
      </w:r>
    </w:p>
    <w:p w14:paraId="11358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九</w:t>
      </w:r>
      <w:r>
        <w:rPr>
          <w:rFonts w:hint="default" w:ascii="Times New Roman" w:hAnsi="Times New Roman" w:eastAsia="仿宋_GB2312" w:cs="Times New Roman"/>
          <w:color w:val="333333"/>
          <w:sz w:val="28"/>
          <w:szCs w:val="28"/>
          <w:u w:val="none"/>
        </w:rPr>
        <w:t>、咨询方式</w:t>
      </w:r>
    </w:p>
    <w:p w14:paraId="6AF38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联系电话：0531-88365577</w:t>
      </w:r>
    </w:p>
    <w:p w14:paraId="28382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联系人：</w:t>
      </w:r>
      <w:r>
        <w:rPr>
          <w:rFonts w:hint="eastAsia" w:ascii="Times New Roman" w:hAnsi="Times New Roman" w:eastAsia="仿宋_GB2312" w:cs="Times New Roman"/>
          <w:color w:val="333333"/>
          <w:sz w:val="28"/>
          <w:szCs w:val="28"/>
          <w:u w:val="none"/>
          <w:lang w:val="en-US" w:eastAsia="zh-CN"/>
        </w:rPr>
        <w:t>谷</w:t>
      </w:r>
      <w:r>
        <w:rPr>
          <w:rFonts w:hint="default" w:ascii="Times New Roman" w:hAnsi="Times New Roman" w:eastAsia="仿宋_GB2312" w:cs="Times New Roman"/>
          <w:color w:val="333333"/>
          <w:sz w:val="28"/>
          <w:szCs w:val="28"/>
          <w:u w:val="none"/>
        </w:rPr>
        <w:t>老师</w:t>
      </w:r>
    </w:p>
    <w:p w14:paraId="6C8A0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为方便通知，请报考学生提前加入QQ群：741551527，并实名备注：本人姓名+报考导师姓名。</w:t>
      </w:r>
    </w:p>
    <w:p w14:paraId="6D868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十、</w:t>
      </w:r>
      <w:r>
        <w:rPr>
          <w:rFonts w:hint="default" w:ascii="Times New Roman" w:hAnsi="Times New Roman" w:eastAsia="仿宋_GB2312" w:cs="Times New Roman"/>
          <w:color w:val="333333"/>
          <w:sz w:val="28"/>
          <w:szCs w:val="28"/>
          <w:u w:val="none"/>
        </w:rPr>
        <w:t>以上方案，若有未尽事宜或有与学校通知相违背，请以学校通知为准。</w:t>
      </w:r>
    </w:p>
    <w:p w14:paraId="2D4EC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40" w:lineRule="atLeast"/>
        <w:ind w:left="0" w:right="0" w:firstLine="420"/>
        <w:rPr>
          <w:color w:val="333333"/>
          <w:sz w:val="27"/>
          <w:szCs w:val="27"/>
          <w:u w:val="none"/>
        </w:rPr>
      </w:pPr>
    </w:p>
    <w:p w14:paraId="178F91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C756A"/>
    <w:rsid w:val="02954D1A"/>
    <w:rsid w:val="05322502"/>
    <w:rsid w:val="061C52D9"/>
    <w:rsid w:val="06993403"/>
    <w:rsid w:val="093973E9"/>
    <w:rsid w:val="101F1086"/>
    <w:rsid w:val="136E6DFB"/>
    <w:rsid w:val="144227CC"/>
    <w:rsid w:val="15AC756A"/>
    <w:rsid w:val="17793FC0"/>
    <w:rsid w:val="186F4074"/>
    <w:rsid w:val="18C72ED4"/>
    <w:rsid w:val="1B0342CC"/>
    <w:rsid w:val="1D1207F7"/>
    <w:rsid w:val="1D4531CC"/>
    <w:rsid w:val="1F0139BA"/>
    <w:rsid w:val="22574EFE"/>
    <w:rsid w:val="24A81A41"/>
    <w:rsid w:val="280A09B1"/>
    <w:rsid w:val="2DF45C86"/>
    <w:rsid w:val="2E6E0EC2"/>
    <w:rsid w:val="353174A2"/>
    <w:rsid w:val="37DC7F27"/>
    <w:rsid w:val="3C294E02"/>
    <w:rsid w:val="3EFE0783"/>
    <w:rsid w:val="485B09F4"/>
    <w:rsid w:val="4A3364EB"/>
    <w:rsid w:val="4D93478D"/>
    <w:rsid w:val="4EC07803"/>
    <w:rsid w:val="511B51C5"/>
    <w:rsid w:val="532064EF"/>
    <w:rsid w:val="5563538C"/>
    <w:rsid w:val="5FE01AB3"/>
    <w:rsid w:val="6B252A70"/>
    <w:rsid w:val="790C1713"/>
    <w:rsid w:val="7A5E5F9F"/>
    <w:rsid w:val="7DFB58B2"/>
    <w:rsid w:val="7E17507E"/>
    <w:rsid w:val="7ECD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1897</Words>
  <Characters>2044</Characters>
  <Lines>0</Lines>
  <Paragraphs>0</Paragraphs>
  <TotalTime>8</TotalTime>
  <ScaleCrop>false</ScaleCrop>
  <LinksUpToDate>false</LinksUpToDate>
  <CharactersWithSpaces>2051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2025-11-21T02:06:00Z</dcterms:created>
  <dc:creator>张怡晨</dc:creator>
  <cp:lastModifiedBy>谷冰</cp:lastModifiedBy>
  <dcterms:modified xsi:type="dcterms:W3CDTF">2026-04-16T02:29:40Z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591F7CC5C5984C8C8B84235281883FE2_13</vt:lpwstr>
  </property>
  <property fmtid="{D5CDD505-2E9C-101B-9397-08002B2CF9AE}" pid="4" name="KSOTemplateDocerSaveRecord">
    <vt:lpwstr>eyJoZGlkIjoiZDIyMDJhYWY0OTM3YWFlNTQ4MjRhYzI4ODM1YmYzZGEiLCJ1c2VySWQiOiIxNzE2OTIyMDE3In0=</vt:lpwstr>
  </property>
</Properties>
</file>