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15"/>
          <w:kern w:val="0"/>
          <w:sz w:val="32"/>
          <w:szCs w:val="32"/>
        </w:rPr>
        <w:t>武汉体育学院研究生学位论文盲审办法</w:t>
      </w:r>
      <w:r>
        <w:rPr>
          <w:rFonts w:hint="eastAsia" w:ascii="黑体" w:hAnsi="黑体" w:eastAsia="黑体" w:cs="黑体"/>
          <w:b/>
          <w:bCs/>
          <w:color w:val="000000" w:themeColor="text1"/>
          <w:spacing w:val="15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000000" w:themeColor="text1"/>
          <w:spacing w:val="15"/>
          <w:kern w:val="0"/>
          <w:sz w:val="32"/>
          <w:szCs w:val="32"/>
          <w:lang w:val="en-US" w:eastAsia="zh-CN"/>
        </w:rPr>
        <w:t>试行</w:t>
      </w:r>
      <w:r>
        <w:rPr>
          <w:rFonts w:hint="eastAsia" w:ascii="黑体" w:hAnsi="黑体" w:eastAsia="黑体" w:cs="黑体"/>
          <w:b/>
          <w:bCs/>
          <w:color w:val="000000" w:themeColor="text1"/>
          <w:spacing w:val="15"/>
          <w:kern w:val="0"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</w:rPr>
        <w:t>  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第一条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为建立科学公正的学位论文评审制度，健全我校研究生教育质量监督保障机制，提高人才培养和学位授予质量，结合我校实际，特制定本办法。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   第二条 所有提出学位申请的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博硕士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研究生（以下简称“申请人”）在参加正式答辩前，其学位论文必须参加盲审。论文盲审通过是申请人进行学位申请的必备条件，凡论文盲审不通过者，终止当次的学位申请。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8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第三条 盲审申请要求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8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（一）参加盲审的学位论文应是预答辩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学术不端行为检测认定为合格的论文。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）申请人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应征得导师同意并在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规定时间内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向学院提交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符合学位论文格式要求的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盲审论文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）申请人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提交盲审论文时间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不得超过我校规定的最长学习年限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8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第四条 盲审工作开展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学位论文盲审工作一般在正式答辩前的一个半月内进行。研究生院负责盲审论文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送审和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盲审意见的接收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汇总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各二级培养单位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负责本学院盲审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论文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的提交、汇总和盲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审结果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的反馈（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申请人及其导师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第五条 盲审结果认定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（一）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盲审专家要求。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每篇博士学位论文聘请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名本学科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校外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正高级专家评阅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每篇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硕士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学位论文聘请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两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名本学科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校外副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高级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及以上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专家评阅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default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盲审结果处理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1.首次盲审中，博士学位论文三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名专家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评阅结果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均为“合格”，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硕士学位论文两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名专家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评阅结果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均为“合格”，盲审通过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博士学位论文和硕士学位论文有两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名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及以上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专家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评阅结果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均为“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合格”，盲审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通过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2.首次盲审中，学位论文盲审有一位专家评阅结果为“不合格”者，如学位申请人及其导师认为该“不合格”等级是学术观点分歧所致，存在异议，可进行申诉。申诉程序如下：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（1）申请人在接到盲审结果通知的3天内，提供详细的书面申诉理由并经导师签署意见后，向所在二级培养单位学位评定分委员会提交申诉书。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（2）经二级培养单位学位评定分委员复议后认为盲审结果合理的，申诉无效，维持原盲审结果。学位评定分委会复议后认为申诉理由充分的，确认是学术观点分歧所致，应形成详细书面复议意见报送研究生院，提出论文追加盲审申请，经研究生院审核同意后方可进行追加盲审，追加盲审的论文必须与第一次的论文完全相同，且盲审结果为最终结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（3）学位论文追加盲审由研究生院负责进行，每篇论文再追加两位专家盲审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。若追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加盲审专家评定等级均为“合格”者，则本次学位论文盲审判定为通过，可参加本次学位论文答辩。若追加盲审专家评定等级仍有一个及以上“不合格”者，则不得参加本次学位论文答辩，并按盲审专家评定等级有两个及以上不合格的标准作相应处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3.申请人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再次申请学位时，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至少修改三个月，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仍需经过预答辩、学位论文学术不端行为检测和论文盲审程序。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第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条 盲审经费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（一）学位论文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首次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盲审经费由学校建立专项列支。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（二）学校为每位研究生提供一次盲审经费支持。如学位论文修改或重新撰写后盲审的费用及追加盲审的费用，由学位申请人按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送审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规定标准自理。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第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条 本办法自印发之日起正式施行。本办法由研究生</w:t>
      </w:r>
      <w:r>
        <w:rPr>
          <w:rFonts w:hint="eastAsia" w:asciiTheme="minorEastAsia" w:hAnsiTheme="minorEastAsia" w:cstheme="minorEastAsia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sz w:val="28"/>
          <w:szCs w:val="28"/>
          <w:shd w:val="clear" w:color="auto" w:fill="FFFFFF"/>
        </w:rPr>
        <w:t>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AyZDg5ODRjZWY1OWVhN2NlZmVlZjY0OTEyOTAzZTcifQ=="/>
  </w:docVars>
  <w:rsids>
    <w:rsidRoot w:val="160A12C1"/>
    <w:rsid w:val="00013A74"/>
    <w:rsid w:val="000F14A5"/>
    <w:rsid w:val="001D1AB8"/>
    <w:rsid w:val="00237DAF"/>
    <w:rsid w:val="006A738D"/>
    <w:rsid w:val="008A63AB"/>
    <w:rsid w:val="00944AC9"/>
    <w:rsid w:val="00A45035"/>
    <w:rsid w:val="00B455A6"/>
    <w:rsid w:val="00CD35FD"/>
    <w:rsid w:val="00D46EB3"/>
    <w:rsid w:val="00D47FB9"/>
    <w:rsid w:val="00E5115A"/>
    <w:rsid w:val="04390938"/>
    <w:rsid w:val="06E05E97"/>
    <w:rsid w:val="074F4C03"/>
    <w:rsid w:val="08C72F61"/>
    <w:rsid w:val="0ABB1DE6"/>
    <w:rsid w:val="0B740DBF"/>
    <w:rsid w:val="0BA21F91"/>
    <w:rsid w:val="0CC90A90"/>
    <w:rsid w:val="0CCF724C"/>
    <w:rsid w:val="0DE40E4E"/>
    <w:rsid w:val="1303700F"/>
    <w:rsid w:val="140168C8"/>
    <w:rsid w:val="160A12C1"/>
    <w:rsid w:val="1BF63E31"/>
    <w:rsid w:val="1C7B7E93"/>
    <w:rsid w:val="1DC241B1"/>
    <w:rsid w:val="212679F5"/>
    <w:rsid w:val="26F970D3"/>
    <w:rsid w:val="27927A07"/>
    <w:rsid w:val="279F26C5"/>
    <w:rsid w:val="27E82BE9"/>
    <w:rsid w:val="28475DC6"/>
    <w:rsid w:val="2849353B"/>
    <w:rsid w:val="28D96CC1"/>
    <w:rsid w:val="2CD36B77"/>
    <w:rsid w:val="2D99461C"/>
    <w:rsid w:val="341A2072"/>
    <w:rsid w:val="345D2265"/>
    <w:rsid w:val="351C6959"/>
    <w:rsid w:val="371A057C"/>
    <w:rsid w:val="3746593D"/>
    <w:rsid w:val="38D6002F"/>
    <w:rsid w:val="398C37B6"/>
    <w:rsid w:val="39F71B77"/>
    <w:rsid w:val="3B6C0FE4"/>
    <w:rsid w:val="3D380E9C"/>
    <w:rsid w:val="3E163583"/>
    <w:rsid w:val="3E7445C4"/>
    <w:rsid w:val="3F686BBA"/>
    <w:rsid w:val="3F72697E"/>
    <w:rsid w:val="3FE015EE"/>
    <w:rsid w:val="41DF5C19"/>
    <w:rsid w:val="426C1010"/>
    <w:rsid w:val="43171E14"/>
    <w:rsid w:val="431C56A7"/>
    <w:rsid w:val="440F2B13"/>
    <w:rsid w:val="4B1F11B3"/>
    <w:rsid w:val="4F311BE4"/>
    <w:rsid w:val="4FC67182"/>
    <w:rsid w:val="4FDB23C2"/>
    <w:rsid w:val="50861AFD"/>
    <w:rsid w:val="51CF2708"/>
    <w:rsid w:val="527834E5"/>
    <w:rsid w:val="554F368F"/>
    <w:rsid w:val="55CC5785"/>
    <w:rsid w:val="560C41D3"/>
    <w:rsid w:val="57370734"/>
    <w:rsid w:val="57B8654F"/>
    <w:rsid w:val="59AD7291"/>
    <w:rsid w:val="5D1D2277"/>
    <w:rsid w:val="5ECE3876"/>
    <w:rsid w:val="5F682D87"/>
    <w:rsid w:val="5FDC7C4C"/>
    <w:rsid w:val="61995DC4"/>
    <w:rsid w:val="64AD2180"/>
    <w:rsid w:val="6668063D"/>
    <w:rsid w:val="667A6D72"/>
    <w:rsid w:val="68AD5652"/>
    <w:rsid w:val="69004134"/>
    <w:rsid w:val="6A2102FE"/>
    <w:rsid w:val="6BC1476C"/>
    <w:rsid w:val="6D9D5488"/>
    <w:rsid w:val="6FAF6549"/>
    <w:rsid w:val="705C4996"/>
    <w:rsid w:val="720213DB"/>
    <w:rsid w:val="74D969D1"/>
    <w:rsid w:val="74F120D7"/>
    <w:rsid w:val="75036D9B"/>
    <w:rsid w:val="76E732D0"/>
    <w:rsid w:val="78847910"/>
    <w:rsid w:val="7C8D66C7"/>
    <w:rsid w:val="7EA44C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1202</Words>
  <Characters>1205</Characters>
  <Lines>19</Lines>
  <Paragraphs>5</Paragraphs>
  <TotalTime>44</TotalTime>
  <ScaleCrop>false</ScaleCrop>
  <LinksUpToDate>false</LinksUpToDate>
  <CharactersWithSpaces>1218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2023-03-09T07:13:00Z</dcterms:created>
  <dc:creator>Administrator</dc:creator>
  <cp:lastModifiedBy>Lenovo</cp:lastModifiedBy>
  <dcterms:modified xsi:type="dcterms:W3CDTF">2023-07-07T03:11:44Z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025BBB9396FB4EE1A964D4507B73B4BA</vt:lpwstr>
  </property>
</Properties>
</file>