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03B6" w14:textId="77777777" w:rsidR="006B759B" w:rsidRDefault="006B759B">
      <w:pPr>
        <w:pStyle w:val="a3"/>
        <w:spacing w:line="250" w:lineRule="auto"/>
      </w:pPr>
    </w:p>
    <w:p w14:paraId="464A5DC5" w14:textId="77777777" w:rsidR="006B759B" w:rsidRDefault="00000000">
      <w:pPr>
        <w:pStyle w:val="a4"/>
        <w:tabs>
          <w:tab w:val="left" w:pos="851"/>
        </w:tabs>
        <w:kinsoku/>
        <w:autoSpaceDE/>
        <w:autoSpaceDN/>
        <w:adjustRightInd/>
        <w:snapToGrid/>
        <w:spacing w:beforeLines="50" w:before="120" w:beforeAutospacing="0" w:afterAutospacing="0" w:line="560" w:lineRule="exact"/>
        <w:jc w:val="center"/>
        <w:textAlignment w:val="auto"/>
        <w:rPr>
          <w:rFonts w:ascii="方正小标宋简体" w:eastAsia="方正小标宋简体" w:hAnsi="宋体" w:cs="宋体" w:hint="eastAsia"/>
          <w:snapToGrid/>
          <w:color w:val="000000" w:themeColor="text1"/>
          <w:sz w:val="40"/>
          <w:szCs w:val="44"/>
        </w:rPr>
      </w:pPr>
      <w:r>
        <w:rPr>
          <w:rFonts w:ascii="方正小标宋简体" w:eastAsia="方正小标宋简体" w:hAnsi="宋体" w:cs="宋体" w:hint="eastAsia"/>
          <w:snapToGrid/>
          <w:color w:val="000000" w:themeColor="text1"/>
          <w:sz w:val="40"/>
          <w:szCs w:val="44"/>
        </w:rPr>
        <w:t>省属高校研究生教育项目制改革试点实施方案</w:t>
      </w:r>
    </w:p>
    <w:p w14:paraId="2DFC23C3" w14:textId="77777777" w:rsidR="006B759B" w:rsidRDefault="006B759B">
      <w:pPr>
        <w:pStyle w:val="a3"/>
        <w:spacing w:line="274" w:lineRule="auto"/>
        <w:rPr>
          <w:lang w:eastAsia="zh-CN"/>
        </w:rPr>
      </w:pPr>
    </w:p>
    <w:p w14:paraId="3CF4B779" w14:textId="77777777" w:rsidR="006B759B" w:rsidRDefault="006B759B">
      <w:pPr>
        <w:rPr>
          <w:lang w:eastAsia="zh-CN"/>
        </w:rPr>
      </w:pPr>
    </w:p>
    <w:p w14:paraId="132F6950" w14:textId="77777777" w:rsidR="006B759B" w:rsidRDefault="00000000">
      <w:pPr>
        <w:pStyle w:val="a4"/>
        <w:shd w:val="clear" w:color="auto" w:fill="FFFFFF"/>
        <w:kinsoku/>
        <w:autoSpaceDE/>
        <w:autoSpaceDN/>
        <w:adjustRightInd/>
        <w:snapToGrid/>
        <w:spacing w:beforeAutospacing="0" w:afterAutospacing="0" w:line="660" w:lineRule="atLeast"/>
        <w:ind w:firstLine="645"/>
        <w:jc w:val="both"/>
        <w:textAlignment w:val="auto"/>
        <w:rPr>
          <w:rFonts w:ascii="黑体" w:eastAsia="黑体" w:hAnsi="黑体" w:cs="黑体" w:hint="eastAsia"/>
          <w:snapToGrid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hAnsi="黑体" w:cs="黑体" w:hint="eastAsia"/>
          <w:snapToGrid/>
          <w:color w:val="333333"/>
          <w:sz w:val="31"/>
          <w:szCs w:val="31"/>
          <w:shd w:val="clear" w:color="auto" w:fill="FFFFFF"/>
        </w:rPr>
        <w:t>一、指导教师</w:t>
      </w:r>
    </w:p>
    <w:p w14:paraId="1CE7D910" w14:textId="77777777" w:rsidR="006B759B" w:rsidRDefault="00000000">
      <w:pPr>
        <w:pStyle w:val="a4"/>
        <w:shd w:val="clear" w:color="auto" w:fill="FFFFFF"/>
        <w:kinsoku/>
        <w:autoSpaceDE/>
        <w:autoSpaceDN/>
        <w:adjustRightInd/>
        <w:snapToGrid/>
        <w:spacing w:beforeAutospacing="0" w:afterAutospacing="0" w:line="660" w:lineRule="atLeast"/>
        <w:ind w:firstLine="645"/>
        <w:jc w:val="both"/>
        <w:textAlignment w:val="auto"/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  <w:t>建立“双导师”制，吸纳企业技术骨干、行业专家担任产业导师，全流程参与项目研究、全方位融入人才培养，与高校导师形成“理论引领+实践赋能”的优势互补格局，提升协同育人实效。</w:t>
      </w:r>
    </w:p>
    <w:p w14:paraId="057EFABB" w14:textId="77777777" w:rsidR="006B759B" w:rsidRDefault="00000000">
      <w:pPr>
        <w:pStyle w:val="a4"/>
        <w:shd w:val="clear" w:color="auto" w:fill="FFFFFF"/>
        <w:kinsoku/>
        <w:autoSpaceDE/>
        <w:autoSpaceDN/>
        <w:adjustRightInd/>
        <w:snapToGrid/>
        <w:spacing w:beforeAutospacing="0" w:afterAutospacing="0" w:line="660" w:lineRule="atLeast"/>
        <w:ind w:firstLine="645"/>
        <w:jc w:val="both"/>
        <w:textAlignment w:val="auto"/>
        <w:rPr>
          <w:rFonts w:ascii="黑体" w:eastAsia="黑体" w:hAnsi="黑体" w:cs="黑体" w:hint="eastAsia"/>
          <w:snapToGrid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hAnsi="黑体" w:cs="黑体" w:hint="eastAsia"/>
          <w:snapToGrid/>
          <w:color w:val="333333"/>
          <w:sz w:val="31"/>
          <w:szCs w:val="31"/>
          <w:shd w:val="clear" w:color="auto" w:fill="FFFFFF"/>
        </w:rPr>
        <w:t>二、培养过程</w:t>
      </w:r>
    </w:p>
    <w:p w14:paraId="73658915" w14:textId="77777777" w:rsidR="006B759B" w:rsidRDefault="00000000">
      <w:pPr>
        <w:pStyle w:val="a4"/>
        <w:shd w:val="clear" w:color="auto" w:fill="FFFFFF"/>
        <w:kinsoku/>
        <w:autoSpaceDE/>
        <w:autoSpaceDN/>
        <w:adjustRightInd/>
        <w:snapToGrid/>
        <w:spacing w:beforeAutospacing="0" w:afterAutospacing="0" w:line="660" w:lineRule="atLeast"/>
        <w:ind w:firstLine="645"/>
        <w:jc w:val="both"/>
        <w:textAlignment w:val="auto"/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  <w:t>1.加强研究生教育项目制改革顶层设计，“一生一案”制定培养方案，将企业实际问题、技术攻关过程与研究生培养目标、培养环节深度融合，确保培养方案既符合学位标准，又贴合项目攻关实际，将项目进度与培养周期有机衔接，确保研究生深度参与项目建设。</w:t>
      </w:r>
    </w:p>
    <w:p w14:paraId="1948F0D4" w14:textId="77777777" w:rsidR="006B759B" w:rsidRDefault="00000000">
      <w:pPr>
        <w:pStyle w:val="a4"/>
        <w:shd w:val="clear" w:color="auto" w:fill="FFFFFF"/>
        <w:kinsoku/>
        <w:autoSpaceDE/>
        <w:autoSpaceDN/>
        <w:adjustRightInd/>
        <w:snapToGrid/>
        <w:spacing w:beforeAutospacing="0" w:afterAutospacing="0" w:line="660" w:lineRule="atLeast"/>
        <w:ind w:firstLine="645"/>
        <w:jc w:val="both"/>
        <w:textAlignment w:val="auto"/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  <w:t>2.坚持课程内容跟着项目走、能力提升依托项目练，优化研究生培养课程体系，将项目调研、方案设计、实验验证等关键流程作为教学组织的重要依据，将行业前沿技术、工程实践方法作为人才培养的重要内容，确保研究生培养与产业需求紧密对接。</w:t>
      </w:r>
    </w:p>
    <w:p w14:paraId="1E4BB4C8" w14:textId="77777777" w:rsidR="006B759B" w:rsidRDefault="00000000">
      <w:pPr>
        <w:pStyle w:val="a4"/>
        <w:shd w:val="clear" w:color="auto" w:fill="FFFFFF"/>
        <w:kinsoku/>
        <w:autoSpaceDE/>
        <w:autoSpaceDN/>
        <w:adjustRightInd/>
        <w:snapToGrid/>
        <w:spacing w:beforeAutospacing="0" w:afterAutospacing="0" w:line="660" w:lineRule="atLeast"/>
        <w:ind w:firstLine="645"/>
        <w:jc w:val="both"/>
        <w:textAlignment w:val="auto"/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  <w:t>3.优化实践教学管理，建立研究生入学即“进项目、进团队、进企业”制度，研究生在学期间，全程参与项目立项</w:t>
      </w:r>
      <w:r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  <w:lastRenderedPageBreak/>
        <w:t>论证、方案设计、现场实施、成果转化等工作环节，累计在企业或项目现场开展实践的时间不少于培养周期的1/3。研究生参与项目研究时限一般不少于1年，</w:t>
      </w:r>
      <w:proofErr w:type="gramStart"/>
      <w:r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  <w:t>且实践</w:t>
      </w:r>
      <w:proofErr w:type="gramEnd"/>
      <w:r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  <w:t>地点主要在合作企业或项目实施现场。</w:t>
      </w:r>
    </w:p>
    <w:p w14:paraId="5963263C" w14:textId="77777777" w:rsidR="006B759B" w:rsidRDefault="00000000">
      <w:pPr>
        <w:pStyle w:val="a4"/>
        <w:shd w:val="clear" w:color="auto" w:fill="FFFFFF"/>
        <w:kinsoku/>
        <w:autoSpaceDE/>
        <w:autoSpaceDN/>
        <w:adjustRightInd/>
        <w:snapToGrid/>
        <w:spacing w:beforeAutospacing="0" w:afterAutospacing="0" w:line="660" w:lineRule="atLeast"/>
        <w:ind w:firstLine="645"/>
        <w:jc w:val="both"/>
        <w:textAlignment w:val="auto"/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snapToGrid/>
          <w:color w:val="333333"/>
          <w:sz w:val="31"/>
          <w:szCs w:val="31"/>
          <w:shd w:val="clear" w:color="auto" w:fill="FFFFFF"/>
        </w:rPr>
        <w:t>4.强化以实践创新能力为导向的培养定位和标准，将项目任务完成质量、技术问题解决能力、团队协作表现情况等作为研究生培养过程性评价的重要指标。支持研究生以重大装备、仪器设备、软件产品、设计方案、技术标准等形式的实践成果申请学位。</w:t>
      </w:r>
    </w:p>
    <w:p w14:paraId="4BBEB3DF" w14:textId="77777777" w:rsidR="006B759B" w:rsidRDefault="006B759B">
      <w:pPr>
        <w:spacing w:before="211" w:line="294" w:lineRule="auto"/>
        <w:ind w:right="35" w:firstLine="619"/>
        <w:rPr>
          <w:rFonts w:ascii="仿宋" w:eastAsia="仿宋" w:hAnsi="仿宋" w:cs="仿宋" w:hint="eastAsia"/>
          <w:spacing w:val="-12"/>
          <w:sz w:val="32"/>
          <w:szCs w:val="32"/>
          <w:lang w:eastAsia="zh-CN"/>
        </w:rPr>
      </w:pPr>
    </w:p>
    <w:sectPr w:rsidR="006B759B">
      <w:headerReference w:type="default" r:id="rId6"/>
      <w:pgSz w:w="11900" w:h="16840"/>
      <w:pgMar w:top="1440" w:right="1800" w:bottom="1440" w:left="1800" w:header="0" w:footer="1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1E66" w14:textId="77777777" w:rsidR="008D4EC0" w:rsidRDefault="008D4EC0">
      <w:r>
        <w:separator/>
      </w:r>
    </w:p>
  </w:endnote>
  <w:endnote w:type="continuationSeparator" w:id="0">
    <w:p w14:paraId="0D9A3BAE" w14:textId="77777777" w:rsidR="008D4EC0" w:rsidRDefault="008D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E23A" w14:textId="77777777" w:rsidR="008D4EC0" w:rsidRDefault="008D4EC0">
      <w:r>
        <w:separator/>
      </w:r>
    </w:p>
  </w:footnote>
  <w:footnote w:type="continuationSeparator" w:id="0">
    <w:p w14:paraId="0F636D67" w14:textId="77777777" w:rsidR="008D4EC0" w:rsidRDefault="008D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AFC9" w14:textId="77777777" w:rsidR="006B759B" w:rsidRDefault="006B759B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59B"/>
    <w:rsid w:val="00094FEA"/>
    <w:rsid w:val="006431B7"/>
    <w:rsid w:val="006B759B"/>
    <w:rsid w:val="008D4EC0"/>
    <w:rsid w:val="227D0267"/>
    <w:rsid w:val="3A7E5897"/>
    <w:rsid w:val="7F81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5239"/>
  <w15:docId w15:val="{C44E4E40-D1A8-41A0-960F-1B8FBABD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6431B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431B7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6431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431B7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振 谭</cp:lastModifiedBy>
  <cp:revision>3</cp:revision>
  <dcterms:created xsi:type="dcterms:W3CDTF">2026-04-30T16:32:00Z</dcterms:created>
  <dcterms:modified xsi:type="dcterms:W3CDTF">2026-05-03T08:39:00Z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2026-04-30T16:32:51Z</vt:filetime>
  </property>
  <property fmtid="{D5CDD505-2E9C-101B-9397-08002B2CF9AE}" pid="4" name="UsrData">
    <vt:lpwstr>69f313b06314910020e7baccwl</vt:lpwstr>
  </property>
  <property fmtid="{D5CDD505-2E9C-101B-9397-08002B2CF9AE}" pid="5" name="KSOTemplateDocerSaveRecord">
    <vt:lpwstr>eyJoZGlkIjoiNmM2YjhjMDc2ZTI3N2MwNDk0NjFjNWMzZjk0ODgzNjgiLCJ1c2VySWQiOiI0NDkyMTQwODgifQ==</vt:lpwstr>
  </property>
  <property fmtid="{D5CDD505-2E9C-101B-9397-08002B2CF9AE}" pid="6" name="KSOProductBuildVer">
    <vt:lpwstr>2052-12.1.0.25865</vt:lpwstr>
  </property>
  <property fmtid="{D5CDD505-2E9C-101B-9397-08002B2CF9AE}" pid="7" name="ICV">
    <vt:lpwstr>DCC396BA938F4AF2B4BAC4EF155E816E_12</vt:lpwstr>
  </property>
</Properties>
</file>