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21A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rPr>
          <w:rFonts w:ascii="Tahoma" w:hAnsi="Tahoma" w:eastAsia="Tahoma" w:cs="Tahoma"/>
          <w:b/>
          <w:bCs/>
          <w:i w:val="0"/>
          <w:iCs w:val="0"/>
          <w:caps w:val="0"/>
          <w:color w:val="222222"/>
          <w:spacing w:val="0"/>
          <w:sz w:val="30"/>
          <w:szCs w:val="30"/>
        </w:rPr>
      </w:pPr>
      <w:r>
        <w:rPr>
          <w:rFonts w:hint="default" w:ascii="Tahoma" w:hAnsi="Tahoma" w:eastAsia="Tahoma" w:cs="Tahoma"/>
          <w:b/>
          <w:bCs/>
          <w:i w:val="0"/>
          <w:iCs w:val="0"/>
          <w:caps w:val="0"/>
          <w:color w:val="222222"/>
          <w:spacing w:val="0"/>
          <w:sz w:val="30"/>
          <w:szCs w:val="30"/>
          <w:bdr w:val="none" w:color="auto" w:sz="0" w:space="0"/>
          <w:shd w:val="clear" w:fill="FFFFFF"/>
        </w:rPr>
        <w:t>数学学院2025年博士研究生招生考试实施细则</w:t>
      </w:r>
    </w:p>
    <w:p w14:paraId="351AA3D6">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为深化新时代博士研究生招生改革，进一步探索适宜拔尖创新人才的选拔机制，根据《西南财经大学博士研究生招生工作管理办法（试行）》的规定，结合学院实际情况，特制定本实施细则。</w:t>
      </w:r>
    </w:p>
    <w:p w14:paraId="4D745D46">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555" w:right="0" w:firstLine="0"/>
        <w:rPr>
          <w:rFonts w:hint="default" w:ascii="initial" w:hAnsi="initial" w:eastAsia="initial" w:cs="initial"/>
          <w:i w:val="0"/>
          <w:iCs w:val="0"/>
          <w:caps w:val="0"/>
          <w:color w:val="555555"/>
          <w:spacing w:val="0"/>
          <w:sz w:val="24"/>
          <w:szCs w:val="24"/>
        </w:rPr>
      </w:pPr>
      <w:r>
        <w:rPr>
          <w:rStyle w:val="9"/>
          <w:rFonts w:hint="default" w:ascii="initial" w:hAnsi="initial" w:eastAsia="initial" w:cs="initial"/>
          <w:i w:val="0"/>
          <w:iCs w:val="0"/>
          <w:caps w:val="0"/>
          <w:color w:val="555555"/>
          <w:spacing w:val="0"/>
          <w:sz w:val="24"/>
          <w:szCs w:val="24"/>
          <w:bdr w:val="none" w:color="auto" w:sz="0" w:space="0"/>
          <w:shd w:val="clear" w:fill="FFFFFF"/>
        </w:rPr>
        <w:t>一、组织管理</w:t>
      </w:r>
    </w:p>
    <w:p w14:paraId="47A5A3EF">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招生工作领导小组是我院博士研究生招生工作的责任主体，负责我院博士研究生招生工作的具体组织和实施，包括资格审核、材料评议、综合考核和录取等，并对招生工作过程和录取结果负责。</w:t>
      </w:r>
    </w:p>
    <w:p w14:paraId="5234FFC7">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Style w:val="9"/>
          <w:rFonts w:hint="default" w:ascii="initial" w:hAnsi="initial" w:eastAsia="initial" w:cs="initial"/>
          <w:i w:val="0"/>
          <w:iCs w:val="0"/>
          <w:caps w:val="0"/>
          <w:color w:val="555555"/>
          <w:spacing w:val="0"/>
          <w:sz w:val="24"/>
          <w:szCs w:val="24"/>
          <w:bdr w:val="none" w:color="auto" w:sz="0" w:space="0"/>
          <w:shd w:val="clear" w:fill="FFFFFF"/>
        </w:rPr>
        <w:t>二、招生方式、招生专业和招生计划</w:t>
      </w:r>
    </w:p>
    <w:p w14:paraId="2AF0C4BE">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（一）我院博士研究生招生方式为硕博连读和普通招考，均采用“申请-考核”进行选拔。</w:t>
      </w:r>
    </w:p>
    <w:p w14:paraId="20E1D13E">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（二）招生专业及招生计划详见《西南财经大学数学学院2025年博士研究生招生专业目录》（</w:t>
      </w:r>
      <w:r>
        <w:rPr>
          <w:rFonts w:hint="default" w:ascii="initial" w:hAnsi="initial" w:eastAsia="initial" w:cs="initial"/>
          <w:i w:val="0"/>
          <w:iCs w:val="0"/>
          <w:caps w:val="0"/>
          <w:color w:val="333333"/>
          <w:spacing w:val="0"/>
          <w:sz w:val="24"/>
          <w:szCs w:val="24"/>
          <w:u w:val="none"/>
          <w:bdr w:val="none" w:color="auto" w:sz="0" w:space="0"/>
          <w:shd w:val="clear" w:fill="FFFFFF"/>
        </w:rPr>
        <w:fldChar w:fldCharType="begin"/>
      </w:r>
      <w:r>
        <w:rPr>
          <w:rFonts w:hint="default" w:ascii="initial" w:hAnsi="initial" w:eastAsia="initial" w:cs="initial"/>
          <w:i w:val="0"/>
          <w:iCs w:val="0"/>
          <w:caps w:val="0"/>
          <w:color w:val="333333"/>
          <w:spacing w:val="0"/>
          <w:sz w:val="24"/>
          <w:szCs w:val="24"/>
          <w:u w:val="none"/>
          <w:bdr w:val="none" w:color="auto" w:sz="0" w:space="0"/>
          <w:shd w:val="clear" w:fill="FFFFFF"/>
        </w:rPr>
        <w:instrText xml:space="preserve"> HYPERLINK "https://yzcx.swufe.edu.cn/chaxun/yzb/bs/bs2025/2025bsml.htm" \t "https://math.swufe.edu.cn/info/1088/_self" </w:instrText>
      </w:r>
      <w:r>
        <w:rPr>
          <w:rFonts w:hint="default" w:ascii="initial" w:hAnsi="initial" w:eastAsia="initial" w:cs="initial"/>
          <w:i w:val="0"/>
          <w:iCs w:val="0"/>
          <w:caps w:val="0"/>
          <w:color w:val="333333"/>
          <w:spacing w:val="0"/>
          <w:sz w:val="24"/>
          <w:szCs w:val="24"/>
          <w:u w:val="none"/>
          <w:bdr w:val="none" w:color="auto" w:sz="0" w:space="0"/>
          <w:shd w:val="clear" w:fill="FFFFFF"/>
        </w:rPr>
        <w:fldChar w:fldCharType="separate"/>
      </w:r>
      <w:r>
        <w:rPr>
          <w:rStyle w:val="10"/>
          <w:rFonts w:hint="default" w:ascii="initial" w:hAnsi="initial" w:eastAsia="initial" w:cs="initial"/>
          <w:i w:val="0"/>
          <w:iCs w:val="0"/>
          <w:caps w:val="0"/>
          <w:color w:val="333333"/>
          <w:spacing w:val="0"/>
          <w:sz w:val="24"/>
          <w:szCs w:val="24"/>
          <w:u w:val="none"/>
          <w:bdr w:val="none" w:color="auto" w:sz="0" w:space="0"/>
          <w:shd w:val="clear" w:fill="FFFFFF"/>
        </w:rPr>
        <w:t>点击查看</w:t>
      </w:r>
      <w:r>
        <w:rPr>
          <w:rFonts w:hint="default" w:ascii="initial" w:hAnsi="initial" w:eastAsia="initial" w:cs="initial"/>
          <w:i w:val="0"/>
          <w:iCs w:val="0"/>
          <w:caps w:val="0"/>
          <w:color w:val="333333"/>
          <w:spacing w:val="0"/>
          <w:sz w:val="24"/>
          <w:szCs w:val="24"/>
          <w:u w:val="none"/>
          <w:bdr w:val="none" w:color="auto" w:sz="0" w:space="0"/>
          <w:shd w:val="clear" w:fill="FFFFFF"/>
        </w:rPr>
        <w:fldChar w:fldCharType="end"/>
      </w:r>
      <w:r>
        <w:rPr>
          <w:rFonts w:hint="default" w:ascii="initial" w:hAnsi="initial" w:eastAsia="initial" w:cs="initial"/>
          <w:i w:val="0"/>
          <w:iCs w:val="0"/>
          <w:caps w:val="0"/>
          <w:color w:val="555555"/>
          <w:spacing w:val="0"/>
          <w:sz w:val="24"/>
          <w:szCs w:val="24"/>
          <w:bdr w:val="none" w:color="auto" w:sz="0" w:space="0"/>
          <w:shd w:val="clear" w:fill="FFFFFF"/>
        </w:rPr>
        <w:t>）。</w:t>
      </w:r>
    </w:p>
    <w:p w14:paraId="5C0E1F95">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Style w:val="9"/>
          <w:rFonts w:hint="default" w:ascii="initial" w:hAnsi="initial" w:eastAsia="initial" w:cs="initial"/>
          <w:i w:val="0"/>
          <w:iCs w:val="0"/>
          <w:caps w:val="0"/>
          <w:color w:val="555555"/>
          <w:spacing w:val="0"/>
          <w:sz w:val="24"/>
          <w:szCs w:val="24"/>
          <w:bdr w:val="none" w:color="auto" w:sz="0" w:space="0"/>
          <w:shd w:val="clear" w:fill="FFFFFF"/>
        </w:rPr>
        <w:t>说明：</w:t>
      </w:r>
    </w:p>
    <w:p w14:paraId="10873A47">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69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1. 我院各专业不招收定向就业考生（专项计划除外）。</w:t>
      </w:r>
    </w:p>
    <w:p w14:paraId="3B630676">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69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2. 我院实际招生计划以学校最终下达为准，将适当根据生源情况对招生计划进行微调。</w:t>
      </w:r>
    </w:p>
    <w:p w14:paraId="141EF2BF">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69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3. 我院硕博连读拟招生专业、招生人数和具体要求详见硕博连读选拔通知。</w:t>
      </w:r>
    </w:p>
    <w:p w14:paraId="639B4984">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Style w:val="9"/>
          <w:rFonts w:hint="default" w:ascii="initial" w:hAnsi="initial" w:eastAsia="initial" w:cs="initial"/>
          <w:i w:val="0"/>
          <w:iCs w:val="0"/>
          <w:caps w:val="0"/>
          <w:color w:val="555555"/>
          <w:spacing w:val="0"/>
          <w:sz w:val="24"/>
          <w:szCs w:val="24"/>
          <w:bdr w:val="none" w:color="auto" w:sz="0" w:space="0"/>
          <w:shd w:val="clear" w:fill="FFFFFF"/>
        </w:rPr>
        <w:t>三、申请条件</w:t>
      </w:r>
    </w:p>
    <w:p w14:paraId="44317741">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69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考生应符合以下报考条件:</w:t>
      </w:r>
    </w:p>
    <w:p w14:paraId="22BCE38E">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69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（一）中华人民共和国公民；</w:t>
      </w:r>
    </w:p>
    <w:p w14:paraId="46F40A57">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69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（二）拥护中国共产党的领导，具有正确的政治方向，热爱祖国，愿意为建设社会主义现代化强国服务，遵纪守法，品行端正；</w:t>
      </w:r>
    </w:p>
    <w:p w14:paraId="1A5A0E46">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69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（三）身体健康状况符合国家规定的体检要求；</w:t>
      </w:r>
    </w:p>
    <w:p w14:paraId="495003F8">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69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（四）</w:t>
      </w:r>
      <w:r>
        <w:rPr>
          <w:rStyle w:val="9"/>
          <w:rFonts w:hint="default" w:ascii="initial" w:hAnsi="initial" w:eastAsia="initial" w:cs="initial"/>
          <w:i w:val="0"/>
          <w:iCs w:val="0"/>
          <w:caps w:val="0"/>
          <w:color w:val="555555"/>
          <w:spacing w:val="0"/>
          <w:sz w:val="24"/>
          <w:szCs w:val="24"/>
          <w:bdr w:val="none" w:color="auto" w:sz="0" w:space="0"/>
          <w:shd w:val="clear" w:fill="FFFFFF"/>
        </w:rPr>
        <w:t>普通招考</w:t>
      </w:r>
      <w:r>
        <w:rPr>
          <w:rFonts w:hint="default" w:ascii="initial" w:hAnsi="initial" w:eastAsia="initial" w:cs="initial"/>
          <w:i w:val="0"/>
          <w:iCs w:val="0"/>
          <w:caps w:val="0"/>
          <w:color w:val="555555"/>
          <w:spacing w:val="0"/>
          <w:sz w:val="24"/>
          <w:szCs w:val="24"/>
          <w:bdr w:val="none" w:color="auto" w:sz="0" w:space="0"/>
          <w:shd w:val="clear" w:fill="FFFFFF"/>
        </w:rPr>
        <w:t>的考生，学历须符合下列条件之一：</w:t>
      </w:r>
    </w:p>
    <w:p w14:paraId="0A21A29A">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69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1.硕士研究生毕业或已获硕士学位；</w:t>
      </w:r>
    </w:p>
    <w:p w14:paraId="0727A2E0">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69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2.应届硕士毕业生(最迟须在录取当年入学前毕业或取得硕士学位，国（境）外学生还须取得教育部留学服务中心出具的《国（境）外学历学位认证书》)；</w:t>
      </w:r>
    </w:p>
    <w:p w14:paraId="39243169">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69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3.具备研究生同等学力，且同时满足以下条件:获得国家承认的国民教育序列大学本科学历和学士学位后，有6年及以上工作实践经历；获得CET-6合格证书或成绩达到425分（其它语种应达到相应水平）；已在CSSCI期刊公开发表2篇论文，并经认定达到硕士研究生的学术水平；经学校审查合格。（数学专业招收符合第3条的考生，数理金融学专业不招收同等学力考生）。</w:t>
      </w:r>
    </w:p>
    <w:p w14:paraId="4A40B137">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69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（五）</w:t>
      </w:r>
      <w:r>
        <w:rPr>
          <w:rStyle w:val="9"/>
          <w:rFonts w:hint="default" w:ascii="initial" w:hAnsi="initial" w:eastAsia="initial" w:cs="initial"/>
          <w:i w:val="0"/>
          <w:iCs w:val="0"/>
          <w:caps w:val="0"/>
          <w:color w:val="555555"/>
          <w:spacing w:val="0"/>
          <w:sz w:val="24"/>
          <w:szCs w:val="24"/>
          <w:bdr w:val="none" w:color="auto" w:sz="0" w:space="0"/>
          <w:shd w:val="clear" w:fill="FFFFFF"/>
        </w:rPr>
        <w:t>硕博连读</w:t>
      </w:r>
      <w:r>
        <w:rPr>
          <w:rFonts w:hint="default" w:ascii="initial" w:hAnsi="initial" w:eastAsia="initial" w:cs="initial"/>
          <w:i w:val="0"/>
          <w:iCs w:val="0"/>
          <w:caps w:val="0"/>
          <w:color w:val="555555"/>
          <w:spacing w:val="0"/>
          <w:sz w:val="24"/>
          <w:szCs w:val="24"/>
          <w:bdr w:val="none" w:color="auto" w:sz="0" w:space="0"/>
          <w:shd w:val="clear" w:fill="FFFFFF"/>
        </w:rPr>
        <w:t>的考生，须为学校全日制学术学位二年级硕士研究生（不含单独考试、援藏计划、少数民族高层次骨干人才计划），考生学分绩点须在2.5以上。</w:t>
      </w:r>
    </w:p>
    <w:p w14:paraId="57E0FAC8">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Style w:val="9"/>
          <w:rFonts w:hint="default" w:ascii="initial" w:hAnsi="initial" w:eastAsia="initial" w:cs="initial"/>
          <w:i w:val="0"/>
          <w:iCs w:val="0"/>
          <w:caps w:val="0"/>
          <w:color w:val="555555"/>
          <w:spacing w:val="0"/>
          <w:sz w:val="24"/>
          <w:szCs w:val="24"/>
          <w:bdr w:val="none" w:color="auto" w:sz="0" w:space="0"/>
          <w:shd w:val="clear" w:fill="FFFFFF"/>
        </w:rPr>
        <w:t>四、选拔程序</w:t>
      </w:r>
    </w:p>
    <w:p w14:paraId="758CD1E5">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Style w:val="9"/>
          <w:rFonts w:hint="default" w:ascii="initial" w:hAnsi="initial" w:eastAsia="initial" w:cs="initial"/>
          <w:i w:val="0"/>
          <w:iCs w:val="0"/>
          <w:caps w:val="0"/>
          <w:color w:val="555555"/>
          <w:spacing w:val="0"/>
          <w:sz w:val="24"/>
          <w:szCs w:val="24"/>
          <w:bdr w:val="none" w:color="auto" w:sz="0" w:space="0"/>
          <w:shd w:val="clear" w:fill="FFFFFF"/>
        </w:rPr>
        <w:t>（一）网上报名</w:t>
      </w:r>
    </w:p>
    <w:p w14:paraId="3529C393">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符合申请条件的考生须在规定时间内完成网上报名，网报前须获得报考导师的同意和推荐。</w:t>
      </w:r>
    </w:p>
    <w:p w14:paraId="160D8B8E">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学院组织专人对申请者的报考条件进行审查，经审查合格，则进入材料评议环节。</w:t>
      </w:r>
    </w:p>
    <w:p w14:paraId="6A59483B">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b/>
          <w:bCs/>
          <w:i w:val="0"/>
          <w:iCs w:val="0"/>
          <w:caps w:val="0"/>
          <w:color w:val="555555"/>
          <w:spacing w:val="0"/>
          <w:sz w:val="24"/>
          <w:szCs w:val="24"/>
          <w:bdr w:val="none" w:color="auto" w:sz="0" w:space="0"/>
          <w:shd w:val="clear" w:fill="FFFFFF"/>
        </w:rPr>
        <w:t>（二）</w:t>
      </w:r>
      <w:r>
        <w:rPr>
          <w:rStyle w:val="9"/>
          <w:rFonts w:hint="default" w:ascii="initial" w:hAnsi="initial" w:eastAsia="initial" w:cs="initial"/>
          <w:i w:val="0"/>
          <w:iCs w:val="0"/>
          <w:caps w:val="0"/>
          <w:color w:val="555555"/>
          <w:spacing w:val="0"/>
          <w:sz w:val="24"/>
          <w:szCs w:val="24"/>
          <w:bdr w:val="none" w:color="auto" w:sz="0" w:space="0"/>
          <w:shd w:val="clear" w:fill="FFFFFF"/>
        </w:rPr>
        <w:t>提交材料</w:t>
      </w:r>
    </w:p>
    <w:p w14:paraId="320ED609">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57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网上报名成功后，请在规定时间内，将下述共1-11项材料按顺序进行整理并提交。（一式六份，其中一份完整，五份所有材料均须匿名；硕博连读提交材料以选拔通知为准）</w:t>
      </w:r>
    </w:p>
    <w:p w14:paraId="27DBBA5C">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寄送信息：四川省成都市温江区柳台大道555号西南财经大学柳林校区数学学院通博楼B314办公室，李老师（收），联系电话：028-87098114（如邮寄建议使用顺丰。所提交材料不退还）。</w:t>
      </w:r>
    </w:p>
    <w:p w14:paraId="2D1A22FD">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1、《西南财经大学攻读博士学位研究生报名登记表》。</w:t>
      </w:r>
    </w:p>
    <w:p w14:paraId="7B64F391">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555"/>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2、《专家推荐书》两份，推荐专家应具有报考专业相关的副教授及以上职称或相当职称，其中一份应由报考博导出具。</w:t>
      </w:r>
    </w:p>
    <w:p w14:paraId="250A7F0E">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3、身份证复印件一份。</w:t>
      </w:r>
    </w:p>
    <w:p w14:paraId="671A2B34">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555"/>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4、国内高校应届毕业生：学生证复印件一份、研究生阶段教育部学籍在线验证报告一份。</w:t>
      </w:r>
    </w:p>
    <w:p w14:paraId="0E21A874">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555"/>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5、国（境）外高校应届毕业生：在录取前取得国（境）外硕士学位，并提交教育部留学服务中心出具的《国（境）外学历学位认证书》一份。</w:t>
      </w:r>
    </w:p>
    <w:p w14:paraId="5EAF68D0">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往届毕业生：硕士学位证书和毕业证书复印件各一份、教育部学历证书电子注册备案表一份（国内高校毕业生）或教育部留学服务中心出具的《国（境）外学历学位认证书》一份（国(境)外高校毕业生）。</w:t>
      </w:r>
    </w:p>
    <w:p w14:paraId="07823BB1">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555"/>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6、硕士阶段课程学习成绩单一份（加盖研究生管理部门公章，需提供GPA成绩，并注明所在学校GPA满分分数）。</w:t>
      </w:r>
    </w:p>
    <w:p w14:paraId="7C2BB76F">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555"/>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7、《攻读博士学位研究生研究计划书》一份，须提供针对所报考专业的某一问题制定的详尽研究计划（包括选题依据，文献综述，研究内容，拟采用的研究方法、技术路线，考核指标（成果）等内容）。</w:t>
      </w:r>
    </w:p>
    <w:p w14:paraId="64645501">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555"/>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8、代表性科研成果：</w:t>
      </w:r>
    </w:p>
    <w:p w14:paraId="6105D0F6">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555"/>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（1）学术论文：已公开发表的与报考学科相关的学术论文（仅限正式见刊成果，本人一作或唯一通讯作者或硕士期间导师一作本人二作），须提供期刊复印件一份（包括封面、目录、正文、封底）。</w:t>
      </w:r>
    </w:p>
    <w:p w14:paraId="6E3E948F">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555"/>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（2）专著：已公开出版的与报考学科相关的专著（仅限正式出版成果，以专著中所列作者为准），须提供专著复印件一份（仅需封面、版权页、前言、目录、封底）。</w:t>
      </w:r>
    </w:p>
    <w:p w14:paraId="4958C216">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555"/>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（3）科研项目：与报考学科相关的科研课题（本人主持或主研省部级及以上项目，其他项目仅限本人主持），须提供立项证书或结项证书复印件一份。</w:t>
      </w:r>
    </w:p>
    <w:p w14:paraId="22CAA034">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555"/>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9、外语水平证明材料：证明英语水平的成绩单或证书等（四六级、托福、雅思、以第一作者或通讯作者或硕士期间导师一作本人二作在英文学术期刊上发表论文、在官方语言为英语的国家或地区获得过学位且获得教育部留学服务中心提供的学历学位认证、其他能反映考生相当英语水平的考试成绩或证明），须提供复印件一份。</w:t>
      </w:r>
    </w:p>
    <w:p w14:paraId="014E1C30">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555"/>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10、硕士毕业论文一份（应届毕业硕士生须提供详细的开题报告等）。</w:t>
      </w:r>
    </w:p>
    <w:p w14:paraId="6E0A708F">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555"/>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11、获奖证书：包括科研获奖、非科研类获奖两种，分别为考生获得的国家级、省部级、校级或其他奖项之一，须提供科研获奖复印件一份和非科研类获奖复印件一份。</w:t>
      </w:r>
    </w:p>
    <w:p w14:paraId="5849C737">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555" w:right="0" w:firstLine="0"/>
        <w:rPr>
          <w:rFonts w:hint="default" w:ascii="initial" w:hAnsi="initial" w:eastAsia="initial" w:cs="initial"/>
          <w:i w:val="0"/>
          <w:iCs w:val="0"/>
          <w:caps w:val="0"/>
          <w:color w:val="555555"/>
          <w:spacing w:val="0"/>
          <w:sz w:val="24"/>
          <w:szCs w:val="24"/>
        </w:rPr>
      </w:pPr>
      <w:r>
        <w:rPr>
          <w:rStyle w:val="9"/>
          <w:rFonts w:hint="default" w:ascii="initial" w:hAnsi="initial" w:eastAsia="initial" w:cs="initial"/>
          <w:i w:val="0"/>
          <w:iCs w:val="0"/>
          <w:caps w:val="0"/>
          <w:color w:val="555555"/>
          <w:spacing w:val="0"/>
          <w:sz w:val="24"/>
          <w:szCs w:val="24"/>
          <w:bdr w:val="none" w:color="auto" w:sz="0" w:space="0"/>
          <w:shd w:val="clear" w:fill="FFFFFF"/>
        </w:rPr>
        <w:t>（三）材料评议</w:t>
      </w:r>
    </w:p>
    <w:p w14:paraId="4A744610">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学院成立材料评议专家组。专家组成员不少于5人，由本学科副教授职称（含）或相当专业技术职务以上专家组成，其中博士生导师不少于3人。</w:t>
      </w:r>
    </w:p>
    <w:p w14:paraId="2E968431">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材料评议对考生的学业表现、科研成果和培养潜质等情况进行独立量化打分。按照材料评议总分从高到低排序，择优确定进入学术潜质测试环节的考生名单。</w:t>
      </w:r>
    </w:p>
    <w:p w14:paraId="27C9481A">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Style w:val="9"/>
          <w:rFonts w:hint="default" w:ascii="initial" w:hAnsi="initial" w:eastAsia="initial" w:cs="initial"/>
          <w:i w:val="0"/>
          <w:iCs w:val="0"/>
          <w:caps w:val="0"/>
          <w:color w:val="555555"/>
          <w:spacing w:val="0"/>
          <w:sz w:val="24"/>
          <w:szCs w:val="24"/>
          <w:bdr w:val="none" w:color="auto" w:sz="0" w:space="0"/>
          <w:shd w:val="clear" w:fill="FFFFFF"/>
        </w:rPr>
        <w:t>（四）学术潜质测试</w:t>
      </w:r>
    </w:p>
    <w:p w14:paraId="7588914A">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普通招考考生须进行学术潜质测试，硕博连读考生可免测试。</w:t>
      </w:r>
    </w:p>
    <w:p w14:paraId="561AF73F">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学术潜质测试由学校统一组织，对考生的逻辑思维能力、分析性写作和论证性写作进行考查。经测验达到合格标准的考生可进入综合考核环节。</w:t>
      </w:r>
    </w:p>
    <w:p w14:paraId="0CE244E3">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Style w:val="9"/>
          <w:rFonts w:hint="default" w:ascii="initial" w:hAnsi="initial" w:eastAsia="initial" w:cs="initial"/>
          <w:i w:val="0"/>
          <w:iCs w:val="0"/>
          <w:caps w:val="0"/>
          <w:color w:val="555555"/>
          <w:spacing w:val="0"/>
          <w:sz w:val="24"/>
          <w:szCs w:val="24"/>
          <w:bdr w:val="none" w:color="auto" w:sz="0" w:space="0"/>
          <w:shd w:val="clear" w:fill="FFFFFF"/>
        </w:rPr>
        <w:t>（五）综合考核</w:t>
      </w:r>
    </w:p>
    <w:p w14:paraId="504655C3">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学院按照专业并结合考生人数，成立综合考核专家组。考核组成员不少于5人，由本学科副教授职称（含）或相当专业技术职务以上专家组成，其中博士生导师不少于3人。</w:t>
      </w:r>
    </w:p>
    <w:p w14:paraId="5AC54135">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综合考核包括笔试、面试、思想政治素质与品德考核，考核时间及相关事项另行通知。</w:t>
      </w:r>
    </w:p>
    <w:p w14:paraId="0342028F">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1、笔试：满分为100分。</w:t>
      </w:r>
    </w:p>
    <w:p w14:paraId="45B13983">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555" w:right="0" w:firstLine="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笔试主要考查考生对相关理论知识的掌握程度及运用能力，考试科目如下：</w:t>
      </w:r>
    </w:p>
    <w:p w14:paraId="60000B96">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 普通招考：</w:t>
      </w:r>
    </w:p>
    <w:tbl>
      <w:tblPr>
        <w:tblW w:w="0" w:type="auto"/>
        <w:tblInd w:w="55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3855"/>
        <w:gridCol w:w="3870"/>
      </w:tblGrid>
      <w:tr w14:paraId="40D915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96BC1A9">
            <w:pPr>
              <w:pStyle w:val="6"/>
              <w:keepNext w:val="0"/>
              <w:keepLines w:val="0"/>
              <w:widowControl/>
              <w:suppressLineNumbers w:val="0"/>
              <w:pBdr>
                <w:top w:val="none" w:color="auto" w:sz="0" w:space="0"/>
                <w:left w:val="none" w:color="auto" w:sz="0" w:space="0"/>
                <w:right w:val="none" w:color="auto" w:sz="0" w:space="0"/>
              </w:pBdr>
              <w:spacing w:before="0" w:beforeAutospacing="0" w:after="0" w:afterAutospacing="0" w:line="528" w:lineRule="atLeast"/>
              <w:ind w:left="0" w:right="0"/>
              <w:jc w:val="center"/>
              <w:rPr>
                <w:rFonts w:hint="default" w:ascii="initial" w:hAnsi="initial" w:eastAsia="initial" w:cs="initial"/>
                <w:color w:val="555555"/>
                <w:sz w:val="24"/>
                <w:szCs w:val="24"/>
              </w:rPr>
            </w:pPr>
            <w:r>
              <w:rPr>
                <w:rFonts w:hint="default" w:ascii="initial" w:hAnsi="initial" w:eastAsia="initial" w:cs="initial"/>
                <w:i w:val="0"/>
                <w:iCs w:val="0"/>
                <w:caps w:val="0"/>
                <w:color w:val="555555"/>
                <w:spacing w:val="0"/>
                <w:sz w:val="24"/>
                <w:szCs w:val="24"/>
                <w:bdr w:val="none" w:color="auto" w:sz="0" w:space="0"/>
              </w:rPr>
              <w:t>专业名称</w:t>
            </w:r>
          </w:p>
        </w:tc>
        <w:tc>
          <w:tcPr>
            <w:tcW w:w="38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8CEBEA7">
            <w:pPr>
              <w:pStyle w:val="6"/>
              <w:keepNext w:val="0"/>
              <w:keepLines w:val="0"/>
              <w:widowControl/>
              <w:suppressLineNumbers w:val="0"/>
              <w:pBdr>
                <w:top w:val="none" w:color="auto" w:sz="0" w:space="0"/>
                <w:left w:val="none" w:color="auto" w:sz="0" w:space="0"/>
                <w:right w:val="none" w:color="auto" w:sz="0" w:space="0"/>
              </w:pBdr>
              <w:spacing w:before="0" w:beforeAutospacing="0" w:after="0" w:afterAutospacing="0" w:line="528" w:lineRule="atLeast"/>
              <w:ind w:left="0" w:right="0"/>
              <w:jc w:val="center"/>
              <w:rPr>
                <w:rFonts w:hint="default" w:ascii="initial" w:hAnsi="initial" w:eastAsia="initial" w:cs="initial"/>
                <w:color w:val="555555"/>
                <w:sz w:val="24"/>
                <w:szCs w:val="24"/>
              </w:rPr>
            </w:pPr>
            <w:r>
              <w:rPr>
                <w:rFonts w:hint="default" w:ascii="initial" w:hAnsi="initial" w:eastAsia="initial" w:cs="initial"/>
                <w:i w:val="0"/>
                <w:iCs w:val="0"/>
                <w:caps w:val="0"/>
                <w:color w:val="555555"/>
                <w:spacing w:val="0"/>
                <w:sz w:val="24"/>
                <w:szCs w:val="24"/>
                <w:bdr w:val="none" w:color="auto" w:sz="0" w:space="0"/>
              </w:rPr>
              <w:t>考试科目（或考试范围）</w:t>
            </w:r>
          </w:p>
        </w:tc>
      </w:tr>
      <w:tr w14:paraId="3689AE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5B37E61">
            <w:pPr>
              <w:pStyle w:val="6"/>
              <w:keepNext w:val="0"/>
              <w:keepLines w:val="0"/>
              <w:widowControl/>
              <w:suppressLineNumbers w:val="0"/>
              <w:pBdr>
                <w:top w:val="none" w:color="auto" w:sz="0" w:space="0"/>
                <w:left w:val="none" w:color="auto" w:sz="0" w:space="0"/>
                <w:right w:val="none" w:color="auto" w:sz="0" w:space="0"/>
              </w:pBdr>
              <w:spacing w:before="0" w:beforeAutospacing="0" w:after="0" w:afterAutospacing="0" w:line="528" w:lineRule="atLeast"/>
              <w:ind w:left="0" w:right="0"/>
              <w:jc w:val="center"/>
              <w:rPr>
                <w:rFonts w:hint="default" w:ascii="initial" w:hAnsi="initial" w:eastAsia="initial" w:cs="initial"/>
                <w:color w:val="555555"/>
                <w:sz w:val="24"/>
                <w:szCs w:val="24"/>
              </w:rPr>
            </w:pPr>
            <w:r>
              <w:rPr>
                <w:rFonts w:hint="default" w:ascii="initial" w:hAnsi="initial" w:eastAsia="initial" w:cs="initial"/>
                <w:i w:val="0"/>
                <w:iCs w:val="0"/>
                <w:caps w:val="0"/>
                <w:color w:val="555555"/>
                <w:spacing w:val="0"/>
                <w:sz w:val="24"/>
                <w:szCs w:val="24"/>
                <w:bdr w:val="none" w:color="auto" w:sz="0" w:space="0"/>
              </w:rPr>
              <w:t>数学</w:t>
            </w:r>
          </w:p>
        </w:tc>
        <w:tc>
          <w:tcPr>
            <w:tcW w:w="3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2FA6C1E">
            <w:pPr>
              <w:pStyle w:val="6"/>
              <w:keepNext w:val="0"/>
              <w:keepLines w:val="0"/>
              <w:widowControl/>
              <w:suppressLineNumbers w:val="0"/>
              <w:pBdr>
                <w:top w:val="none" w:color="auto" w:sz="0" w:space="0"/>
                <w:left w:val="none" w:color="auto" w:sz="0" w:space="0"/>
                <w:right w:val="none" w:color="auto" w:sz="0" w:space="0"/>
              </w:pBdr>
              <w:spacing w:before="0" w:beforeAutospacing="0" w:after="0" w:afterAutospacing="0" w:line="528" w:lineRule="atLeast"/>
              <w:ind w:left="0" w:right="0"/>
              <w:jc w:val="center"/>
              <w:rPr>
                <w:rFonts w:hint="default" w:ascii="initial" w:hAnsi="initial" w:eastAsia="initial" w:cs="initial"/>
                <w:color w:val="555555"/>
                <w:sz w:val="24"/>
                <w:szCs w:val="24"/>
              </w:rPr>
            </w:pPr>
            <w:r>
              <w:rPr>
                <w:rFonts w:hint="default" w:ascii="initial" w:hAnsi="initial" w:eastAsia="initial" w:cs="initial"/>
                <w:i w:val="0"/>
                <w:iCs w:val="0"/>
                <w:caps w:val="0"/>
                <w:color w:val="555555"/>
                <w:spacing w:val="0"/>
                <w:sz w:val="24"/>
                <w:szCs w:val="24"/>
                <w:bdr w:val="none" w:color="auto" w:sz="0" w:space="0"/>
              </w:rPr>
              <w:t>分析学与代数学</w:t>
            </w:r>
          </w:p>
        </w:tc>
      </w:tr>
      <w:tr w14:paraId="55346E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A34D5F3">
            <w:pPr>
              <w:pStyle w:val="6"/>
              <w:keepNext w:val="0"/>
              <w:keepLines w:val="0"/>
              <w:widowControl/>
              <w:suppressLineNumbers w:val="0"/>
              <w:pBdr>
                <w:top w:val="none" w:color="auto" w:sz="0" w:space="0"/>
                <w:left w:val="none" w:color="auto" w:sz="0" w:space="0"/>
                <w:right w:val="none" w:color="auto" w:sz="0" w:space="0"/>
              </w:pBdr>
              <w:spacing w:before="0" w:beforeAutospacing="0" w:after="0" w:afterAutospacing="0" w:line="528" w:lineRule="atLeast"/>
              <w:ind w:left="0" w:right="0"/>
              <w:jc w:val="center"/>
              <w:rPr>
                <w:rFonts w:hint="default" w:ascii="initial" w:hAnsi="initial" w:eastAsia="initial" w:cs="initial"/>
                <w:color w:val="555555"/>
                <w:sz w:val="24"/>
                <w:szCs w:val="24"/>
              </w:rPr>
            </w:pPr>
            <w:r>
              <w:rPr>
                <w:rFonts w:hint="default" w:ascii="initial" w:hAnsi="initial" w:eastAsia="initial" w:cs="initial"/>
                <w:i w:val="0"/>
                <w:iCs w:val="0"/>
                <w:caps w:val="0"/>
                <w:color w:val="555555"/>
                <w:spacing w:val="0"/>
                <w:sz w:val="24"/>
                <w:szCs w:val="24"/>
                <w:bdr w:val="none" w:color="auto" w:sz="0" w:space="0"/>
              </w:rPr>
              <w:t>数理金融学</w:t>
            </w:r>
          </w:p>
        </w:tc>
        <w:tc>
          <w:tcPr>
            <w:tcW w:w="3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0F7FCE8">
            <w:pPr>
              <w:pStyle w:val="6"/>
              <w:keepNext w:val="0"/>
              <w:keepLines w:val="0"/>
              <w:widowControl/>
              <w:suppressLineNumbers w:val="0"/>
              <w:pBdr>
                <w:top w:val="none" w:color="auto" w:sz="0" w:space="0"/>
                <w:left w:val="none" w:color="auto" w:sz="0" w:space="0"/>
                <w:right w:val="none" w:color="auto" w:sz="0" w:space="0"/>
              </w:pBdr>
              <w:spacing w:before="0" w:beforeAutospacing="0" w:after="0" w:afterAutospacing="0" w:line="528" w:lineRule="atLeast"/>
              <w:ind w:left="0" w:right="0"/>
              <w:jc w:val="center"/>
              <w:rPr>
                <w:rFonts w:hint="default" w:ascii="initial" w:hAnsi="initial" w:eastAsia="initial" w:cs="initial"/>
                <w:color w:val="555555"/>
                <w:sz w:val="24"/>
                <w:szCs w:val="24"/>
              </w:rPr>
            </w:pPr>
            <w:r>
              <w:rPr>
                <w:rFonts w:hint="default" w:ascii="initial" w:hAnsi="initial" w:eastAsia="initial" w:cs="initial"/>
                <w:i w:val="0"/>
                <w:iCs w:val="0"/>
                <w:caps w:val="0"/>
                <w:color w:val="555555"/>
                <w:spacing w:val="0"/>
                <w:sz w:val="24"/>
                <w:szCs w:val="24"/>
                <w:bdr w:val="none" w:color="auto" w:sz="0" w:space="0"/>
              </w:rPr>
              <w:t>分析学与概率论</w:t>
            </w:r>
          </w:p>
        </w:tc>
      </w:tr>
    </w:tbl>
    <w:p w14:paraId="14E22B2F">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0"/>
        <w:rPr>
          <w:rFonts w:hint="default" w:ascii="initial" w:hAnsi="initial" w:eastAsia="initial" w:cs="initial"/>
          <w:i w:val="0"/>
          <w:iCs w:val="0"/>
          <w:caps w:val="0"/>
          <w:color w:val="555555"/>
          <w:spacing w:val="0"/>
          <w:sz w:val="24"/>
          <w:szCs w:val="24"/>
        </w:rPr>
      </w:pPr>
    </w:p>
    <w:p w14:paraId="6897A940">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24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硕博连读：</w:t>
      </w:r>
    </w:p>
    <w:tbl>
      <w:tblPr>
        <w:tblW w:w="0" w:type="auto"/>
        <w:tblInd w:w="55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3975"/>
        <w:gridCol w:w="3975"/>
      </w:tblGrid>
      <w:tr w14:paraId="37392D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3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8ABE541">
            <w:pPr>
              <w:pStyle w:val="6"/>
              <w:keepNext w:val="0"/>
              <w:keepLines w:val="0"/>
              <w:widowControl/>
              <w:suppressLineNumbers w:val="0"/>
              <w:pBdr>
                <w:top w:val="none" w:color="auto" w:sz="0" w:space="0"/>
                <w:left w:val="none" w:color="auto" w:sz="0" w:space="0"/>
                <w:right w:val="none" w:color="auto" w:sz="0" w:space="0"/>
              </w:pBdr>
              <w:spacing w:before="0" w:beforeAutospacing="0" w:after="0" w:afterAutospacing="0" w:line="528" w:lineRule="atLeast"/>
              <w:ind w:left="0" w:right="0"/>
              <w:jc w:val="center"/>
              <w:rPr>
                <w:rFonts w:hint="default" w:ascii="initial" w:hAnsi="initial" w:eastAsia="initial" w:cs="initial"/>
                <w:color w:val="555555"/>
                <w:sz w:val="24"/>
                <w:szCs w:val="24"/>
              </w:rPr>
            </w:pPr>
            <w:r>
              <w:rPr>
                <w:rFonts w:hint="default" w:ascii="initial" w:hAnsi="initial" w:eastAsia="initial" w:cs="initial"/>
                <w:i w:val="0"/>
                <w:iCs w:val="0"/>
                <w:caps w:val="0"/>
                <w:color w:val="555555"/>
                <w:spacing w:val="0"/>
                <w:sz w:val="24"/>
                <w:szCs w:val="24"/>
                <w:bdr w:val="none" w:color="auto" w:sz="0" w:space="0"/>
              </w:rPr>
              <w:t>专业名称</w:t>
            </w:r>
          </w:p>
        </w:tc>
        <w:tc>
          <w:tcPr>
            <w:tcW w:w="3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E0F4191">
            <w:pPr>
              <w:pStyle w:val="6"/>
              <w:keepNext w:val="0"/>
              <w:keepLines w:val="0"/>
              <w:widowControl/>
              <w:suppressLineNumbers w:val="0"/>
              <w:pBdr>
                <w:top w:val="none" w:color="auto" w:sz="0" w:space="0"/>
                <w:left w:val="none" w:color="auto" w:sz="0" w:space="0"/>
                <w:right w:val="none" w:color="auto" w:sz="0" w:space="0"/>
              </w:pBdr>
              <w:spacing w:before="0" w:beforeAutospacing="0" w:after="0" w:afterAutospacing="0" w:line="528" w:lineRule="atLeast"/>
              <w:ind w:left="0" w:right="0"/>
              <w:jc w:val="center"/>
              <w:rPr>
                <w:rFonts w:hint="default" w:ascii="initial" w:hAnsi="initial" w:eastAsia="initial" w:cs="initial"/>
                <w:color w:val="555555"/>
                <w:sz w:val="24"/>
                <w:szCs w:val="24"/>
              </w:rPr>
            </w:pPr>
            <w:r>
              <w:rPr>
                <w:rFonts w:hint="default" w:ascii="initial" w:hAnsi="initial" w:eastAsia="initial" w:cs="initial"/>
                <w:i w:val="0"/>
                <w:iCs w:val="0"/>
                <w:caps w:val="0"/>
                <w:color w:val="555555"/>
                <w:spacing w:val="0"/>
                <w:sz w:val="24"/>
                <w:szCs w:val="24"/>
                <w:bdr w:val="none" w:color="auto" w:sz="0" w:space="0"/>
              </w:rPr>
              <w:t>考试科目（或考试范围）</w:t>
            </w:r>
          </w:p>
        </w:tc>
      </w:tr>
      <w:tr w14:paraId="589E3A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9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C0B85DB">
            <w:pPr>
              <w:pStyle w:val="6"/>
              <w:keepNext w:val="0"/>
              <w:keepLines w:val="0"/>
              <w:widowControl/>
              <w:suppressLineNumbers w:val="0"/>
              <w:pBdr>
                <w:top w:val="none" w:color="auto" w:sz="0" w:space="0"/>
                <w:left w:val="none" w:color="auto" w:sz="0" w:space="0"/>
                <w:right w:val="none" w:color="auto" w:sz="0" w:space="0"/>
              </w:pBdr>
              <w:spacing w:before="0" w:beforeAutospacing="0" w:after="0" w:afterAutospacing="0" w:line="528" w:lineRule="atLeast"/>
              <w:ind w:left="0" w:right="0"/>
              <w:jc w:val="center"/>
              <w:rPr>
                <w:rFonts w:hint="default" w:ascii="initial" w:hAnsi="initial" w:eastAsia="initial" w:cs="initial"/>
                <w:color w:val="555555"/>
                <w:sz w:val="24"/>
                <w:szCs w:val="24"/>
              </w:rPr>
            </w:pPr>
            <w:r>
              <w:rPr>
                <w:rFonts w:hint="default" w:ascii="initial" w:hAnsi="initial" w:eastAsia="initial" w:cs="initial"/>
                <w:i w:val="0"/>
                <w:iCs w:val="0"/>
                <w:caps w:val="0"/>
                <w:color w:val="555555"/>
                <w:spacing w:val="0"/>
                <w:sz w:val="24"/>
                <w:szCs w:val="24"/>
                <w:bdr w:val="none" w:color="auto" w:sz="0" w:space="0"/>
              </w:rPr>
              <w:t>数学</w:t>
            </w:r>
          </w:p>
        </w:tc>
        <w:tc>
          <w:tcPr>
            <w:tcW w:w="39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B1AAC5D">
            <w:pPr>
              <w:pStyle w:val="6"/>
              <w:keepNext w:val="0"/>
              <w:keepLines w:val="0"/>
              <w:widowControl/>
              <w:suppressLineNumbers w:val="0"/>
              <w:pBdr>
                <w:top w:val="none" w:color="auto" w:sz="0" w:space="0"/>
                <w:left w:val="none" w:color="auto" w:sz="0" w:space="0"/>
                <w:right w:val="none" w:color="auto" w:sz="0" w:space="0"/>
              </w:pBdr>
              <w:spacing w:before="0" w:beforeAutospacing="0" w:after="0" w:afterAutospacing="0" w:line="528" w:lineRule="atLeast"/>
              <w:ind w:left="0" w:right="0"/>
              <w:jc w:val="center"/>
              <w:rPr>
                <w:rFonts w:hint="default" w:ascii="initial" w:hAnsi="initial" w:eastAsia="initial" w:cs="initial"/>
                <w:color w:val="555555"/>
                <w:sz w:val="24"/>
                <w:szCs w:val="24"/>
              </w:rPr>
            </w:pPr>
            <w:r>
              <w:rPr>
                <w:rFonts w:hint="default" w:ascii="initial" w:hAnsi="initial" w:eastAsia="initial" w:cs="initial"/>
                <w:i w:val="0"/>
                <w:iCs w:val="0"/>
                <w:caps w:val="0"/>
                <w:color w:val="555555"/>
                <w:spacing w:val="0"/>
                <w:sz w:val="24"/>
                <w:szCs w:val="24"/>
                <w:bdr w:val="none" w:color="auto" w:sz="0" w:space="0"/>
              </w:rPr>
              <w:t>分析学</w:t>
            </w:r>
          </w:p>
        </w:tc>
      </w:tr>
      <w:tr w14:paraId="7EA9FB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9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4456EE3">
            <w:pPr>
              <w:pStyle w:val="6"/>
              <w:keepNext w:val="0"/>
              <w:keepLines w:val="0"/>
              <w:widowControl/>
              <w:suppressLineNumbers w:val="0"/>
              <w:pBdr>
                <w:top w:val="none" w:color="auto" w:sz="0" w:space="0"/>
                <w:left w:val="none" w:color="auto" w:sz="0" w:space="0"/>
                <w:right w:val="none" w:color="auto" w:sz="0" w:space="0"/>
              </w:pBdr>
              <w:spacing w:before="0" w:beforeAutospacing="0" w:after="0" w:afterAutospacing="0" w:line="528" w:lineRule="atLeast"/>
              <w:ind w:left="0" w:right="0"/>
              <w:jc w:val="center"/>
              <w:rPr>
                <w:rFonts w:hint="default" w:ascii="initial" w:hAnsi="initial" w:eastAsia="initial" w:cs="initial"/>
                <w:color w:val="555555"/>
                <w:sz w:val="24"/>
                <w:szCs w:val="24"/>
              </w:rPr>
            </w:pPr>
            <w:r>
              <w:rPr>
                <w:rFonts w:hint="default" w:ascii="initial" w:hAnsi="initial" w:eastAsia="initial" w:cs="initial"/>
                <w:i w:val="0"/>
                <w:iCs w:val="0"/>
                <w:caps w:val="0"/>
                <w:color w:val="555555"/>
                <w:spacing w:val="0"/>
                <w:sz w:val="24"/>
                <w:szCs w:val="24"/>
                <w:bdr w:val="none" w:color="auto" w:sz="0" w:space="0"/>
              </w:rPr>
              <w:t>数理金融学</w:t>
            </w:r>
          </w:p>
        </w:tc>
        <w:tc>
          <w:tcPr>
            <w:tcW w:w="39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42BE2AD">
            <w:pPr>
              <w:pStyle w:val="6"/>
              <w:keepNext w:val="0"/>
              <w:keepLines w:val="0"/>
              <w:widowControl/>
              <w:suppressLineNumbers w:val="0"/>
              <w:pBdr>
                <w:top w:val="none" w:color="auto" w:sz="0" w:space="0"/>
                <w:left w:val="none" w:color="auto" w:sz="0" w:space="0"/>
                <w:right w:val="none" w:color="auto" w:sz="0" w:space="0"/>
              </w:pBdr>
              <w:spacing w:before="0" w:beforeAutospacing="0" w:after="0" w:afterAutospacing="0" w:line="528" w:lineRule="atLeast"/>
              <w:ind w:left="0" w:right="0"/>
              <w:jc w:val="center"/>
              <w:rPr>
                <w:rFonts w:hint="default" w:ascii="initial" w:hAnsi="initial" w:eastAsia="initial" w:cs="initial"/>
                <w:color w:val="555555"/>
                <w:sz w:val="24"/>
                <w:szCs w:val="24"/>
              </w:rPr>
            </w:pPr>
            <w:r>
              <w:rPr>
                <w:rFonts w:hint="default" w:ascii="initial" w:hAnsi="initial" w:eastAsia="initial" w:cs="initial"/>
                <w:i w:val="0"/>
                <w:iCs w:val="0"/>
                <w:caps w:val="0"/>
                <w:color w:val="555555"/>
                <w:spacing w:val="0"/>
                <w:sz w:val="24"/>
                <w:szCs w:val="24"/>
                <w:bdr w:val="none" w:color="auto" w:sz="0" w:space="0"/>
              </w:rPr>
              <w:t>随机分析</w:t>
            </w:r>
          </w:p>
        </w:tc>
      </w:tr>
    </w:tbl>
    <w:p w14:paraId="06CA1247">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0"/>
        <w:rPr>
          <w:rFonts w:hint="default" w:ascii="initial" w:hAnsi="initial" w:eastAsia="initial" w:cs="initial"/>
          <w:i w:val="0"/>
          <w:iCs w:val="0"/>
          <w:caps w:val="0"/>
          <w:color w:val="555555"/>
          <w:spacing w:val="0"/>
          <w:sz w:val="24"/>
          <w:szCs w:val="24"/>
        </w:rPr>
      </w:pPr>
    </w:p>
    <w:p w14:paraId="48F9B6AB">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笔试在国家教育考试标准化考场进行，时间为3小时。</w:t>
      </w:r>
    </w:p>
    <w:p w14:paraId="271F642F">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2、面试：满分为100分。面试内容主要为研究计划或学术论文展示，考生须讲述自己的研究计划或一篇完整的论文，现场专家提问。主要考查考生的专业素养、科研能力、创新潜质、外语水平和综合素质等，考查内容包括：</w:t>
      </w:r>
    </w:p>
    <w:p w14:paraId="2DA84E71">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（1）专业素养：考查考生对专业知识的掌握程度，综合运用所学知识解决问题的能力等。</w:t>
      </w:r>
    </w:p>
    <w:p w14:paraId="63FF3184">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（2）科研能力：考查考生是否具备基础的科研素养与潜能，独立思考、探究、解决问题的能力，以及对本学科前沿知识和最新研究动态的了解情况等。</w:t>
      </w:r>
    </w:p>
    <w:p w14:paraId="2DD01AB9">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（3）创新潜质：结合考生学术研究经历，考查考生的科研创新能力，是否具备本学科博士研究生的培养潜质。</w:t>
      </w:r>
    </w:p>
    <w:p w14:paraId="35BBB04E">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（4）外语水平：考查考生英语知识掌握程度及英语交流沟通能力。</w:t>
      </w:r>
    </w:p>
    <w:p w14:paraId="55167E3E">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（5）综合素质：重点考查考生的思维和语言表达能力、创新意识、团队精神和协作能力、身心健康等。</w:t>
      </w:r>
    </w:p>
    <w:p w14:paraId="562A494F">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   每位考生面试时间一般不少于30分钟，面试结束后由专家当场独立打分。面试严格执行“随机确定考生面试次序”“随机确定面试组组成人员”的工作机制。</w:t>
      </w:r>
    </w:p>
    <w:p w14:paraId="30A2BC88">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3、思想政治素质与品德考核：主要对考生的政治态度、思想表现、学习（工作）态度、道德品质、遵纪守法、诚实守信、学术道德等方面进行考核，思想政治素质与品德考核不计入综合考核成绩，考核结果为合格或不合格。</w:t>
      </w:r>
    </w:p>
    <w:p w14:paraId="51E22E4F">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4、报考数学专业的同等学力考生加试政治理论和专业主干课程《泛函分析》、《实变函数》。</w:t>
      </w:r>
    </w:p>
    <w:p w14:paraId="20AD05FD">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Style w:val="9"/>
          <w:rFonts w:hint="default" w:ascii="initial" w:hAnsi="initial" w:eastAsia="initial" w:cs="initial"/>
          <w:i w:val="0"/>
          <w:iCs w:val="0"/>
          <w:caps w:val="0"/>
          <w:color w:val="555555"/>
          <w:spacing w:val="0"/>
          <w:sz w:val="24"/>
          <w:szCs w:val="24"/>
          <w:bdr w:val="none" w:color="auto" w:sz="0" w:space="0"/>
          <w:shd w:val="clear" w:fill="FFFFFF"/>
        </w:rPr>
        <w:t>五、成绩计算及录取</w:t>
      </w:r>
    </w:p>
    <w:p w14:paraId="2BF29E6C">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Style w:val="9"/>
          <w:rFonts w:hint="default" w:ascii="initial" w:hAnsi="initial" w:eastAsia="initial" w:cs="initial"/>
          <w:i w:val="0"/>
          <w:iCs w:val="0"/>
          <w:caps w:val="0"/>
          <w:color w:val="555555"/>
          <w:spacing w:val="0"/>
          <w:sz w:val="24"/>
          <w:szCs w:val="24"/>
          <w:bdr w:val="none" w:color="auto" w:sz="0" w:space="0"/>
          <w:shd w:val="clear" w:fill="FFFFFF"/>
        </w:rPr>
        <w:t>（一）总成绩计算</w:t>
      </w:r>
    </w:p>
    <w:p w14:paraId="26FFFC4D">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Style w:val="9"/>
          <w:rFonts w:hint="default" w:ascii="initial" w:hAnsi="initial" w:eastAsia="initial" w:cs="initial"/>
          <w:i w:val="0"/>
          <w:iCs w:val="0"/>
          <w:caps w:val="0"/>
          <w:color w:val="555555"/>
          <w:spacing w:val="0"/>
          <w:sz w:val="24"/>
          <w:szCs w:val="24"/>
          <w:bdr w:val="none" w:color="auto" w:sz="0" w:space="0"/>
          <w:shd w:val="clear" w:fill="FFFFFF"/>
        </w:rPr>
        <w:t>综合考核成绩=笔试成绩*50%+面试成绩*50%</w:t>
      </w:r>
    </w:p>
    <w:p w14:paraId="43E5355D">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（各项成绩均四舍五入精确到小数点后两位）</w:t>
      </w:r>
    </w:p>
    <w:p w14:paraId="09082AC2">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Style w:val="9"/>
          <w:rFonts w:hint="default" w:ascii="initial" w:hAnsi="initial" w:eastAsia="initial" w:cs="initial"/>
          <w:i w:val="0"/>
          <w:iCs w:val="0"/>
          <w:caps w:val="0"/>
          <w:color w:val="555555"/>
          <w:spacing w:val="0"/>
          <w:sz w:val="24"/>
          <w:szCs w:val="24"/>
          <w:bdr w:val="none" w:color="auto" w:sz="0" w:space="0"/>
          <w:shd w:val="clear" w:fill="FFFFFF"/>
        </w:rPr>
        <w:t>（二）录取</w:t>
      </w:r>
    </w:p>
    <w:p w14:paraId="53C6493B">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1、录取原则</w:t>
      </w:r>
    </w:p>
    <w:p w14:paraId="26A1312D">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依据“全面衡量、择优录取、保证质量、宁缺毋滥”的原则进行。</w:t>
      </w:r>
    </w:p>
    <w:p w14:paraId="500EAA3D">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2、录取办法</w:t>
      </w:r>
    </w:p>
    <w:p w14:paraId="18A3C5F0">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jc w:val="both"/>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（1）根据招生计划，在合格生源中，依据考生的综合考核成绩，分专业由高到低依次排序录取。综合考核成绩相同的情况下（小数点后两位），笔试成绩较高的考生优先录取。</w:t>
      </w:r>
    </w:p>
    <w:p w14:paraId="1A08427C">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jc w:val="both"/>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（2）专项计划执行学校录取的相关规定。</w:t>
      </w:r>
    </w:p>
    <w:p w14:paraId="2892C3CF">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jc w:val="both"/>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（3）综合考核成绩低于60分；加试成绩低于60分；或思想政治素质与品德考核不合格者不予录取。</w:t>
      </w:r>
    </w:p>
    <w:p w14:paraId="0BAB0FFE">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420" w:right="0" w:firstLine="0"/>
        <w:rPr>
          <w:rFonts w:hint="default" w:ascii="initial" w:hAnsi="initial" w:eastAsia="initial" w:cs="initial"/>
          <w:i w:val="0"/>
          <w:iCs w:val="0"/>
          <w:caps w:val="0"/>
          <w:color w:val="555555"/>
          <w:spacing w:val="0"/>
          <w:sz w:val="24"/>
          <w:szCs w:val="24"/>
        </w:rPr>
      </w:pPr>
      <w:r>
        <w:rPr>
          <w:rStyle w:val="9"/>
          <w:rFonts w:hint="default" w:ascii="initial" w:hAnsi="initial" w:eastAsia="initial" w:cs="initial"/>
          <w:i w:val="0"/>
          <w:iCs w:val="0"/>
          <w:caps w:val="0"/>
          <w:color w:val="555555"/>
          <w:spacing w:val="0"/>
          <w:sz w:val="24"/>
          <w:szCs w:val="24"/>
          <w:bdr w:val="none" w:color="auto" w:sz="0" w:space="0"/>
          <w:shd w:val="clear" w:fill="FFFFFF"/>
        </w:rPr>
        <w:t>（三）调剂</w:t>
      </w:r>
    </w:p>
    <w:p w14:paraId="17CF494C">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555"/>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综合考核成绩排名在招生计划数内，因报考导师招生名额不足的考生可以申请调剂。</w:t>
      </w:r>
    </w:p>
    <w:p w14:paraId="5B237D47">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Style w:val="9"/>
          <w:rFonts w:hint="default" w:ascii="initial" w:hAnsi="initial" w:eastAsia="initial" w:cs="initial"/>
          <w:i w:val="0"/>
          <w:iCs w:val="0"/>
          <w:caps w:val="0"/>
          <w:color w:val="555555"/>
          <w:spacing w:val="0"/>
          <w:sz w:val="24"/>
          <w:szCs w:val="24"/>
          <w:bdr w:val="none" w:color="auto" w:sz="0" w:space="0"/>
          <w:shd w:val="clear" w:fill="FFFFFF"/>
        </w:rPr>
        <w:t>六、信息公开</w:t>
      </w:r>
    </w:p>
    <w:p w14:paraId="79A79B8E">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1E1665FE">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考生咨询及申诉渠道：</w:t>
      </w:r>
    </w:p>
    <w:p w14:paraId="5E9F80F0">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Fonts w:hint="default" w:ascii="initial" w:hAnsi="initial" w:eastAsia="initial" w:cs="initial"/>
          <w:i w:val="0"/>
          <w:iCs w:val="0"/>
          <w:caps w:val="0"/>
          <w:color w:val="555555"/>
          <w:spacing w:val="0"/>
          <w:sz w:val="24"/>
          <w:szCs w:val="24"/>
          <w:bdr w:val="none" w:color="auto" w:sz="0" w:space="0"/>
          <w:shd w:val="clear" w:fill="FFFFFF"/>
        </w:rPr>
        <w:t>028-87098114 李老师</w:t>
      </w:r>
    </w:p>
    <w:p w14:paraId="1F1B80AC">
      <w:pPr>
        <w:pStyle w:val="6"/>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528" w:lineRule="atLeast"/>
        <w:ind w:left="0" w:right="0" w:firstLine="480"/>
        <w:rPr>
          <w:rFonts w:hint="default" w:ascii="initial" w:hAnsi="initial" w:eastAsia="initial" w:cs="initial"/>
          <w:i w:val="0"/>
          <w:iCs w:val="0"/>
          <w:caps w:val="0"/>
          <w:color w:val="555555"/>
          <w:spacing w:val="0"/>
          <w:sz w:val="24"/>
          <w:szCs w:val="24"/>
        </w:rPr>
      </w:pPr>
      <w:r>
        <w:rPr>
          <w:rStyle w:val="9"/>
          <w:rFonts w:hint="default" w:ascii="initial" w:hAnsi="initial" w:eastAsia="initial" w:cs="initial"/>
          <w:i w:val="0"/>
          <w:iCs w:val="0"/>
          <w:caps w:val="0"/>
          <w:color w:val="555555"/>
          <w:spacing w:val="0"/>
          <w:sz w:val="24"/>
          <w:szCs w:val="24"/>
          <w:bdr w:val="none" w:color="auto" w:sz="0" w:space="0"/>
          <w:shd w:val="clear" w:fill="FFFFFF"/>
        </w:rPr>
        <w:t>七、本规定自公布之日起实施，只适用于2025年招生。如有本办法规定明显与学校强制性规定相冲突者，适用学校办法。</w:t>
      </w:r>
    </w:p>
    <w:p w14:paraId="76FA2EFF">
      <w:pPr>
        <w:rPr>
          <w:rFonts w:hint="eastAsia" w:ascii="Helvetica" w:hAnsi="Helvetica" w:eastAsia="Helvetica" w:cs="Helvetica"/>
          <w:b/>
          <w:bCs/>
          <w:i w:val="0"/>
          <w:iCs w:val="0"/>
          <w:caps w:val="0"/>
          <w:color w:val="1976D2"/>
          <w:spacing w:val="15"/>
          <w:sz w:val="36"/>
          <w:szCs w:val="36"/>
          <w:shd w:val="clear" w:fill="E4E4E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闁诲海鎳撻鍕礊閿燂拷">
    <w:altName w:val="Segoe Print"/>
    <w:panose1 w:val="00000000000000000000"/>
    <w:charset w:val="00"/>
    <w:family w:val="auto"/>
    <w:pitch w:val="default"/>
    <w:sig w:usb0="00000000" w:usb1="00000000" w:usb2="00000000" w:usb3="00000000" w:csb0="00000000" w:csb1="00000000"/>
  </w:font>
  <w:font w:name="initial">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0F818A4"/>
    <w:rsid w:val="01C744FB"/>
    <w:rsid w:val="0A5A448A"/>
    <w:rsid w:val="0C60355A"/>
    <w:rsid w:val="0FA777AC"/>
    <w:rsid w:val="2C3B141D"/>
    <w:rsid w:val="31740730"/>
    <w:rsid w:val="34D7553F"/>
    <w:rsid w:val="3F395AC9"/>
    <w:rsid w:val="555A2916"/>
    <w:rsid w:val="620713E0"/>
    <w:rsid w:val="661D1895"/>
    <w:rsid w:val="6DFB0A7C"/>
    <w:rsid w:val="757A7C49"/>
    <w:rsid w:val="757D0BCD"/>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2024-12-24T07:04:35Z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E39F1696B00F426B91105016309D95C1_13</vt:lpwstr>
  </property>
</Properties>
</file>