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F056C">
      <w:pPr>
        <w:jc w:val="center"/>
        <w:rPr>
          <w:rFonts w:hint="eastAsia"/>
          <w:b/>
          <w:bCs/>
          <w:color w:val="auto"/>
          <w:sz w:val="32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28"/>
          <w:lang w:val="en-US" w:eastAsia="zh-CN"/>
        </w:rPr>
        <w:t>戏剧艺术研究所</w:t>
      </w:r>
      <w:r>
        <w:rPr>
          <w:rFonts w:hint="eastAsia"/>
          <w:b/>
          <w:bCs/>
          <w:color w:val="auto"/>
          <w:sz w:val="32"/>
          <w:szCs w:val="28"/>
          <w:lang w:eastAsia="zh-CN"/>
        </w:rPr>
        <w:t>“</w:t>
      </w:r>
      <w:r>
        <w:rPr>
          <w:rFonts w:hint="eastAsia"/>
          <w:b/>
          <w:bCs/>
          <w:color w:val="auto"/>
          <w:sz w:val="32"/>
          <w:szCs w:val="28"/>
          <w:lang w:val="en-US" w:eastAsia="zh-CN"/>
        </w:rPr>
        <w:t>申请-考核制</w:t>
      </w:r>
      <w:r>
        <w:rPr>
          <w:rFonts w:hint="eastAsia"/>
          <w:b/>
          <w:bCs/>
          <w:color w:val="auto"/>
          <w:sz w:val="32"/>
          <w:szCs w:val="28"/>
          <w:lang w:eastAsia="zh-CN"/>
        </w:rPr>
        <w:t>”</w:t>
      </w:r>
      <w:r>
        <w:rPr>
          <w:rFonts w:hint="eastAsia"/>
          <w:b/>
          <w:bCs/>
          <w:color w:val="auto"/>
          <w:sz w:val="32"/>
          <w:szCs w:val="28"/>
          <w:lang w:val="en-US" w:eastAsia="zh-CN"/>
        </w:rPr>
        <w:t>要求及说明</w:t>
      </w:r>
    </w:p>
    <w:p w14:paraId="256FC2F9">
      <w:pPr>
        <w:jc w:val="center"/>
        <w:rPr>
          <w:rFonts w:hint="eastAsia"/>
          <w:b/>
          <w:bCs/>
          <w:sz w:val="28"/>
          <w:lang w:eastAsia="zh-CN"/>
        </w:rPr>
      </w:pPr>
      <w:r>
        <w:rPr>
          <w:rFonts w:hint="eastAsia"/>
          <w:b/>
          <w:bCs/>
          <w:sz w:val="28"/>
        </w:rPr>
        <w:t>“</w:t>
      </w:r>
      <w:r>
        <w:rPr>
          <w:rFonts w:hint="eastAsia"/>
          <w:b/>
          <w:bCs/>
          <w:sz w:val="28"/>
          <w:lang w:val="en-US" w:eastAsia="zh-CN"/>
        </w:rPr>
        <w:t>西方戏剧</w:t>
      </w:r>
      <w:r>
        <w:rPr>
          <w:rFonts w:hint="eastAsia"/>
          <w:b/>
          <w:bCs/>
          <w:sz w:val="28"/>
        </w:rPr>
        <w:t>”</w:t>
      </w:r>
      <w:r>
        <w:rPr>
          <w:rFonts w:hint="eastAsia"/>
          <w:b/>
          <w:bCs/>
          <w:sz w:val="28"/>
          <w:lang w:eastAsia="zh-CN"/>
        </w:rPr>
        <w:t>“</w:t>
      </w:r>
      <w:r>
        <w:rPr>
          <w:rFonts w:hint="eastAsia"/>
          <w:b/>
          <w:bCs/>
          <w:sz w:val="28"/>
          <w:lang w:val="en-US" w:eastAsia="zh-CN"/>
        </w:rPr>
        <w:t>跨文化戏剧研究</w:t>
      </w:r>
      <w:r>
        <w:rPr>
          <w:rFonts w:hint="eastAsia"/>
          <w:b/>
          <w:bCs/>
          <w:sz w:val="28"/>
          <w:lang w:eastAsia="zh-CN"/>
        </w:rPr>
        <w:t>”“</w:t>
      </w:r>
      <w:r>
        <w:rPr>
          <w:rFonts w:hint="eastAsia"/>
          <w:b/>
          <w:bCs/>
          <w:sz w:val="28"/>
          <w:lang w:val="en-US" w:eastAsia="zh-CN"/>
        </w:rPr>
        <w:t>俄罗斯戏剧史论</w:t>
      </w:r>
      <w:r>
        <w:rPr>
          <w:rFonts w:hint="eastAsia"/>
          <w:b/>
          <w:bCs/>
          <w:sz w:val="28"/>
          <w:lang w:eastAsia="zh-CN"/>
        </w:rPr>
        <w:t>”</w:t>
      </w:r>
      <w:r>
        <w:rPr>
          <w:rFonts w:hint="eastAsia"/>
          <w:b/>
          <w:bCs/>
          <w:color w:val="auto"/>
          <w:sz w:val="32"/>
          <w:szCs w:val="28"/>
        </w:rPr>
        <w:t>方向</w:t>
      </w:r>
    </w:p>
    <w:p w14:paraId="6ECD7923">
      <w:pPr>
        <w:jc w:val="center"/>
        <w:rPr>
          <w:rFonts w:hint="eastAsia" w:eastAsia="宋体"/>
          <w:sz w:val="28"/>
          <w:lang w:eastAsia="zh-CN"/>
        </w:rPr>
      </w:pP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学术学位</w:t>
      </w:r>
      <w:r>
        <w:rPr>
          <w:rFonts w:hint="eastAsia"/>
          <w:sz w:val="28"/>
          <w:lang w:eastAsia="zh-CN"/>
        </w:rPr>
        <w:t>）</w:t>
      </w:r>
    </w:p>
    <w:p w14:paraId="4C343308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一、专业方向</w:t>
      </w:r>
    </w:p>
    <w:p w14:paraId="54A3A883">
      <w:pPr>
        <w:ind w:left="0" w:leftChars="0" w:firstLine="420" w:firstLineChars="150"/>
        <w:jc w:val="both"/>
        <w:rPr>
          <w:rFonts w:hint="default" w:eastAsia="宋体"/>
          <w:b/>
          <w:bCs/>
          <w:color w:val="auto"/>
          <w:sz w:val="28"/>
          <w:lang w:val="en-US" w:eastAsia="zh-CN"/>
        </w:rPr>
      </w:pPr>
      <w:r>
        <w:rPr>
          <w:rFonts w:hint="eastAsia"/>
          <w:b/>
          <w:bCs/>
          <w:color w:val="auto"/>
          <w:sz w:val="28"/>
          <w:lang w:val="en-US" w:eastAsia="zh-CN"/>
        </w:rPr>
        <w:t>（一）西方戏剧</w:t>
      </w:r>
    </w:p>
    <w:p w14:paraId="7A2690F2">
      <w:pPr>
        <w:ind w:left="0" w:leftChars="0" w:firstLine="420" w:firstLineChars="150"/>
        <w:jc w:val="both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学制</w:t>
      </w:r>
      <w:r>
        <w:rPr>
          <w:rFonts w:hint="eastAsia"/>
          <w:color w:val="auto"/>
          <w:sz w:val="28"/>
          <w:lang w:val="en-US" w:eastAsia="zh-CN"/>
        </w:rPr>
        <w:t>3</w:t>
      </w:r>
      <w:r>
        <w:rPr>
          <w:rFonts w:hint="eastAsia"/>
          <w:color w:val="auto"/>
          <w:sz w:val="28"/>
        </w:rPr>
        <w:t>年，学习方式为全日制</w:t>
      </w:r>
    </w:p>
    <w:p w14:paraId="54A5B44C">
      <w:pPr>
        <w:numPr>
          <w:ilvl w:val="0"/>
          <w:numId w:val="0"/>
        </w:numPr>
        <w:ind w:left="0" w:leftChars="0" w:firstLine="420" w:firstLineChars="150"/>
        <w:jc w:val="both"/>
        <w:rPr>
          <w:rFonts w:hint="eastAsia"/>
          <w:b/>
          <w:bCs/>
          <w:color w:val="auto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（二）</w:t>
      </w:r>
      <w:r>
        <w:rPr>
          <w:rFonts w:hint="eastAsia"/>
          <w:b/>
          <w:bCs/>
          <w:color w:val="auto"/>
          <w:sz w:val="28"/>
          <w:lang w:val="en-US" w:eastAsia="zh-CN"/>
        </w:rPr>
        <w:t>跨文化戏剧研究</w:t>
      </w:r>
    </w:p>
    <w:p w14:paraId="7C969AFE">
      <w:pPr>
        <w:ind w:left="0" w:leftChars="0" w:firstLine="420" w:firstLineChars="150"/>
        <w:jc w:val="both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学制</w:t>
      </w:r>
      <w:r>
        <w:rPr>
          <w:rFonts w:hint="eastAsia"/>
          <w:color w:val="auto"/>
          <w:sz w:val="28"/>
          <w:lang w:val="en-US" w:eastAsia="zh-CN"/>
        </w:rPr>
        <w:t>3</w:t>
      </w:r>
      <w:r>
        <w:rPr>
          <w:rFonts w:hint="eastAsia"/>
          <w:color w:val="auto"/>
          <w:sz w:val="28"/>
        </w:rPr>
        <w:t>年，学习方式为全日制</w:t>
      </w:r>
    </w:p>
    <w:p w14:paraId="60446360">
      <w:pPr>
        <w:numPr>
          <w:ilvl w:val="0"/>
          <w:numId w:val="0"/>
        </w:numPr>
        <w:ind w:left="0" w:leftChars="0" w:firstLine="420" w:firstLineChars="150"/>
        <w:jc w:val="both"/>
        <w:rPr>
          <w:rFonts w:hint="eastAsia"/>
          <w:b/>
          <w:bCs/>
          <w:color w:val="auto"/>
          <w:sz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4"/>
          <w:lang w:val="en-US" w:eastAsia="zh-CN" w:bidi="ar-SA"/>
        </w:rPr>
        <w:t>（三）</w:t>
      </w:r>
      <w:r>
        <w:rPr>
          <w:rFonts w:hint="eastAsia"/>
          <w:b/>
          <w:bCs/>
          <w:color w:val="auto"/>
          <w:sz w:val="28"/>
          <w:lang w:val="en-US" w:eastAsia="zh-CN"/>
        </w:rPr>
        <w:t>俄罗斯戏剧史论</w:t>
      </w:r>
    </w:p>
    <w:p w14:paraId="6F28408C">
      <w:pPr>
        <w:ind w:left="0" w:leftChars="0" w:firstLine="420" w:firstLineChars="150"/>
        <w:jc w:val="both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学制</w:t>
      </w:r>
      <w:r>
        <w:rPr>
          <w:rFonts w:hint="eastAsia"/>
          <w:color w:val="auto"/>
          <w:sz w:val="28"/>
          <w:lang w:val="en-US" w:eastAsia="zh-CN"/>
        </w:rPr>
        <w:t>3</w:t>
      </w:r>
      <w:r>
        <w:rPr>
          <w:rFonts w:hint="eastAsia"/>
          <w:color w:val="auto"/>
          <w:sz w:val="28"/>
        </w:rPr>
        <w:t>年，学习方式为全日制</w:t>
      </w:r>
    </w:p>
    <w:p w14:paraId="1007C532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二、导师队伍</w:t>
      </w:r>
    </w:p>
    <w:p w14:paraId="62BAAD4E">
      <w:pPr>
        <w:spacing w:line="520" w:lineRule="exact"/>
        <w:ind w:firstLine="560" w:firstLineChars="200"/>
        <w:rPr>
          <w:rFonts w:cs="仿宋" w:asciiTheme="minorEastAsia" w:hAnsiTheme="minorEastAsia"/>
          <w:color w:val="auto"/>
          <w:sz w:val="28"/>
          <w:szCs w:val="28"/>
          <w:lang w:eastAsia="zh-Hans"/>
        </w:rPr>
      </w:pPr>
      <w:r>
        <w:rPr>
          <w:rFonts w:hint="eastAsia" w:cs="仿宋" w:asciiTheme="minorEastAsia" w:hAnsiTheme="minorEastAsia"/>
          <w:color w:val="auto"/>
          <w:sz w:val="28"/>
          <w:szCs w:val="28"/>
        </w:rPr>
        <w:t>（一）</w:t>
      </w:r>
      <w:r>
        <w:rPr>
          <w:rFonts w:hint="eastAsia" w:cs="仿宋" w:asciiTheme="minorEastAsia" w:hAnsiTheme="minorEastAsia"/>
          <w:color w:val="auto"/>
          <w:sz w:val="28"/>
          <w:szCs w:val="28"/>
          <w:lang w:eastAsia="zh-Hans"/>
        </w:rPr>
        <w:t>西方戏剧</w:t>
      </w:r>
    </w:p>
    <w:p w14:paraId="71C185B1">
      <w:pPr>
        <w:spacing w:line="520" w:lineRule="exact"/>
        <w:ind w:firstLine="560" w:firstLineChars="200"/>
        <w:rPr>
          <w:rFonts w:cs="仿宋" w:asciiTheme="minorEastAsia" w:hAnsiTheme="minorEastAsia"/>
          <w:color w:val="auto"/>
          <w:sz w:val="28"/>
          <w:szCs w:val="28"/>
        </w:rPr>
      </w:pPr>
      <w:r>
        <w:rPr>
          <w:rFonts w:hint="eastAsia" w:cs="仿宋" w:asciiTheme="minorEastAsia" w:hAnsiTheme="minorEastAsia"/>
          <w:color w:val="auto"/>
          <w:sz w:val="28"/>
          <w:szCs w:val="28"/>
        </w:rPr>
        <w:t>沈林，中央戏剧学院教授，博士生导师。</w:t>
      </w:r>
    </w:p>
    <w:p w14:paraId="170787B2">
      <w:pPr>
        <w:ind w:firstLine="560" w:firstLineChars="200"/>
        <w:jc w:val="both"/>
        <w:rPr>
          <w:rFonts w:hint="eastAsia" w:eastAsia="宋体"/>
          <w:color w:val="auto"/>
          <w:sz w:val="28"/>
        </w:rPr>
      </w:pPr>
      <w:r>
        <w:rPr>
          <w:rFonts w:hint="eastAsia" w:eastAsia="宋体"/>
          <w:color w:val="auto"/>
          <w:sz w:val="28"/>
        </w:rPr>
        <w:t>（二）跨文化戏剧研究</w:t>
      </w:r>
    </w:p>
    <w:p w14:paraId="7ABD1B7F">
      <w:pPr>
        <w:ind w:firstLine="560" w:firstLineChars="200"/>
        <w:jc w:val="both"/>
        <w:rPr>
          <w:rFonts w:hint="eastAsia" w:eastAsia="宋体"/>
          <w:color w:val="auto"/>
          <w:sz w:val="28"/>
        </w:rPr>
      </w:pPr>
      <w:r>
        <w:rPr>
          <w:rFonts w:hint="eastAsia" w:eastAsia="宋体"/>
          <w:color w:val="auto"/>
          <w:sz w:val="28"/>
        </w:rPr>
        <w:t>孙惠柱，中央戏剧学院客座研究员，博士生导师。</w:t>
      </w:r>
    </w:p>
    <w:p w14:paraId="08FE0B81">
      <w:pPr>
        <w:ind w:firstLine="560" w:firstLineChars="200"/>
        <w:jc w:val="both"/>
        <w:rPr>
          <w:rFonts w:hint="eastAsia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eastAsia="zh-CN"/>
        </w:rPr>
        <w:t>（</w:t>
      </w:r>
      <w:r>
        <w:rPr>
          <w:rFonts w:hint="eastAsia"/>
          <w:color w:val="auto"/>
          <w:sz w:val="28"/>
          <w:lang w:val="en-US" w:eastAsia="zh-CN"/>
        </w:rPr>
        <w:t>三）俄罗斯戏剧史论</w:t>
      </w:r>
    </w:p>
    <w:p w14:paraId="12B535D0">
      <w:pPr>
        <w:ind w:firstLine="560" w:firstLineChars="200"/>
        <w:jc w:val="both"/>
        <w:rPr>
          <w:rFonts w:hint="default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陈世雄，</w:t>
      </w:r>
      <w:r>
        <w:rPr>
          <w:rFonts w:hint="eastAsia" w:eastAsia="宋体"/>
          <w:color w:val="auto"/>
          <w:sz w:val="28"/>
        </w:rPr>
        <w:t>中央戏剧学院客座研究员，博士生导师。</w:t>
      </w:r>
    </w:p>
    <w:p w14:paraId="2DBD4EF9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三、申请条件</w:t>
      </w:r>
    </w:p>
    <w:p w14:paraId="3D3EE645">
      <w:pPr>
        <w:ind w:firstLine="560" w:firstLineChars="200"/>
        <w:jc w:val="both"/>
        <w:rPr>
          <w:rFonts w:hint="eastAsia" w:eastAsia="宋体"/>
          <w:color w:val="auto"/>
          <w:sz w:val="28"/>
        </w:rPr>
      </w:pPr>
      <w:r>
        <w:rPr>
          <w:rFonts w:hint="eastAsia" w:eastAsia="宋体"/>
          <w:color w:val="auto"/>
          <w:sz w:val="28"/>
          <w:lang w:val="en-US" w:eastAsia="zh-CN"/>
        </w:rPr>
        <w:t>1.</w:t>
      </w:r>
      <w:r>
        <w:rPr>
          <w:rFonts w:hint="eastAsia" w:eastAsia="宋体"/>
          <w:color w:val="auto"/>
          <w:sz w:val="28"/>
        </w:rPr>
        <w:t>申请者须符合《中央戏剧学院202</w:t>
      </w:r>
      <w:r>
        <w:rPr>
          <w:rFonts w:hint="eastAsia"/>
          <w:color w:val="auto"/>
          <w:sz w:val="28"/>
          <w:lang w:val="en-US" w:eastAsia="zh-CN"/>
        </w:rPr>
        <w:t>6</w:t>
      </w:r>
      <w:r>
        <w:rPr>
          <w:rFonts w:hint="eastAsia" w:eastAsia="宋体"/>
          <w:color w:val="auto"/>
          <w:sz w:val="28"/>
        </w:rPr>
        <w:t>年招收攻读博士学位研究生招生简章</w:t>
      </w:r>
      <w:r>
        <w:rPr>
          <w:rFonts w:hint="eastAsia"/>
          <w:color w:val="auto"/>
          <w:sz w:val="28"/>
          <w:lang w:eastAsia="zh-CN"/>
        </w:rPr>
        <w:t>（</w:t>
      </w:r>
      <w:r>
        <w:rPr>
          <w:rFonts w:hint="eastAsia"/>
          <w:color w:val="auto"/>
          <w:sz w:val="28"/>
          <w:lang w:val="en-US" w:eastAsia="zh-CN"/>
        </w:rPr>
        <w:t>学术学位）</w:t>
      </w:r>
      <w:r>
        <w:rPr>
          <w:rFonts w:hint="eastAsia" w:eastAsia="宋体"/>
          <w:color w:val="auto"/>
          <w:sz w:val="28"/>
        </w:rPr>
        <w:t>》规定的报考条件;</w:t>
      </w:r>
    </w:p>
    <w:p w14:paraId="09E4C34F">
      <w:pPr>
        <w:ind w:firstLine="560" w:firstLineChars="200"/>
        <w:jc w:val="both"/>
        <w:rPr>
          <w:rFonts w:hint="eastAsia" w:eastAsia="宋体"/>
          <w:color w:val="auto"/>
          <w:sz w:val="28"/>
        </w:rPr>
      </w:pPr>
      <w:r>
        <w:rPr>
          <w:rFonts w:hint="eastAsia" w:eastAsia="宋体"/>
          <w:color w:val="auto"/>
          <w:sz w:val="28"/>
          <w:lang w:val="en-US" w:eastAsia="zh-CN"/>
        </w:rPr>
        <w:t>2.</w:t>
      </w:r>
      <w:r>
        <w:rPr>
          <w:rFonts w:hint="eastAsia" w:eastAsia="宋体"/>
          <w:color w:val="auto"/>
          <w:sz w:val="28"/>
        </w:rPr>
        <w:t>申请者</w:t>
      </w:r>
      <w:r>
        <w:rPr>
          <w:rFonts w:hint="eastAsia"/>
          <w:color w:val="auto"/>
          <w:sz w:val="28"/>
          <w:lang w:val="en-US" w:eastAsia="zh-CN"/>
        </w:rPr>
        <w:t>须</w:t>
      </w:r>
      <w:bookmarkStart w:id="0" w:name="_GoBack"/>
      <w:bookmarkEnd w:id="0"/>
      <w:r>
        <w:rPr>
          <w:rFonts w:hint="eastAsia" w:eastAsia="宋体"/>
          <w:color w:val="auto"/>
          <w:sz w:val="28"/>
        </w:rPr>
        <w:t>对中外戏剧史论、代表性剧作、戏剧学名著有所了解。具备</w:t>
      </w:r>
      <w:r>
        <w:rPr>
          <w:rFonts w:hint="eastAsia" w:eastAsia="宋体"/>
          <w:color w:val="auto"/>
          <w:sz w:val="28"/>
          <w:highlight w:val="none"/>
        </w:rPr>
        <w:t>“艺术学”</w:t>
      </w:r>
      <w:r>
        <w:rPr>
          <w:rFonts w:hint="eastAsia"/>
          <w:color w:val="auto"/>
          <w:sz w:val="28"/>
          <w:highlight w:val="none"/>
          <w:lang w:val="en-US" w:eastAsia="zh-CN"/>
        </w:rPr>
        <w:t>或</w:t>
      </w:r>
      <w:r>
        <w:rPr>
          <w:rFonts w:hint="eastAsia" w:eastAsia="宋体"/>
          <w:color w:val="auto"/>
          <w:sz w:val="28"/>
          <w:highlight w:val="none"/>
        </w:rPr>
        <w:t>“戏剧与影视”</w:t>
      </w:r>
      <w:r>
        <w:rPr>
          <w:rFonts w:hint="eastAsia" w:eastAsia="宋体"/>
          <w:color w:val="auto"/>
          <w:sz w:val="28"/>
        </w:rPr>
        <w:t>学科基础，有戏剧实践背景的申请者有优先权。</w:t>
      </w:r>
    </w:p>
    <w:p w14:paraId="47D3BE0A">
      <w:pPr>
        <w:ind w:firstLine="560" w:firstLineChars="200"/>
        <w:jc w:val="both"/>
        <w:rPr>
          <w:rFonts w:hint="eastAsia" w:eastAsia="宋体"/>
          <w:color w:val="auto"/>
          <w:sz w:val="28"/>
        </w:rPr>
      </w:pPr>
      <w:r>
        <w:rPr>
          <w:rFonts w:hint="eastAsia" w:eastAsia="宋体"/>
          <w:color w:val="auto"/>
          <w:sz w:val="28"/>
          <w:lang w:val="en-US" w:eastAsia="zh-CN"/>
        </w:rPr>
        <w:t>3.</w:t>
      </w:r>
      <w:r>
        <w:rPr>
          <w:rFonts w:hint="eastAsia" w:eastAsia="宋体"/>
          <w:color w:val="auto"/>
          <w:sz w:val="28"/>
        </w:rPr>
        <w:t>具有较强的创新意识和科研能力，须提供能够体现自身学术水平、科研能力、实践能力的代表作</w:t>
      </w:r>
      <w:r>
        <w:rPr>
          <w:rFonts w:hint="eastAsia" w:eastAsia="宋体"/>
          <w:color w:val="auto"/>
          <w:sz w:val="28"/>
          <w:lang w:eastAsia="zh-CN"/>
        </w:rPr>
        <w:t>（</w:t>
      </w:r>
      <w:r>
        <w:rPr>
          <w:rFonts w:hint="eastAsia" w:eastAsia="宋体"/>
          <w:color w:val="auto"/>
          <w:sz w:val="28"/>
        </w:rPr>
        <w:t>含论文、出版物、戏剧艺术作品等</w:t>
      </w:r>
      <w:r>
        <w:rPr>
          <w:rFonts w:hint="eastAsia" w:eastAsia="宋体"/>
          <w:color w:val="auto"/>
          <w:sz w:val="28"/>
          <w:lang w:eastAsia="zh-CN"/>
        </w:rPr>
        <w:t>）</w:t>
      </w:r>
      <w:r>
        <w:rPr>
          <w:rFonts w:hint="eastAsia" w:eastAsia="宋体"/>
          <w:color w:val="auto"/>
          <w:sz w:val="28"/>
        </w:rPr>
        <w:t>或原创性工作成果</w:t>
      </w:r>
      <w:r>
        <w:rPr>
          <w:rFonts w:hint="eastAsia"/>
          <w:color w:val="auto"/>
          <w:sz w:val="28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8"/>
          <w:lang w:val="en-US" w:eastAsia="zh-CN"/>
        </w:rPr>
        <w:t>如有公开发表的论文、科研成果、获奖证书等（论文要有发表刊物的封面、目录及论文内容），须一并提供。</w:t>
      </w:r>
      <w:r>
        <w:rPr>
          <w:rFonts w:hint="eastAsia" w:eastAsia="宋体"/>
          <w:color w:val="auto"/>
          <w:sz w:val="28"/>
          <w:highlight w:val="none"/>
        </w:rPr>
        <w:t>具有高水平实践履历的，须提供本领域专家的书面推荐或评审意见。</w:t>
      </w:r>
    </w:p>
    <w:p w14:paraId="32068C5A">
      <w:pPr>
        <w:ind w:firstLine="560" w:firstLineChars="200"/>
        <w:jc w:val="both"/>
        <w:rPr>
          <w:rFonts w:hint="eastAsia" w:eastAsia="宋体"/>
          <w:color w:val="auto"/>
          <w:sz w:val="28"/>
          <w:lang w:val="en-US" w:eastAsia="zh-CN"/>
        </w:rPr>
      </w:pPr>
      <w:r>
        <w:rPr>
          <w:rFonts w:hint="eastAsia" w:eastAsia="宋体"/>
          <w:color w:val="auto"/>
          <w:sz w:val="28"/>
          <w:lang w:val="en-US" w:eastAsia="zh-CN"/>
        </w:rPr>
        <w:t>4.</w:t>
      </w:r>
      <w:r>
        <w:rPr>
          <w:rFonts w:hint="eastAsia"/>
          <w:color w:val="auto"/>
          <w:sz w:val="28"/>
          <w:lang w:val="en-US" w:eastAsia="zh-CN"/>
        </w:rPr>
        <w:t>按照</w:t>
      </w:r>
      <w:r>
        <w:rPr>
          <w:rFonts w:hint="eastAsia" w:eastAsia="宋体"/>
          <w:color w:val="auto"/>
          <w:sz w:val="28"/>
          <w:lang w:val="en-US" w:eastAsia="zh-CN"/>
        </w:rPr>
        <w:t>《</w:t>
      </w:r>
      <w:r>
        <w:rPr>
          <w:rFonts w:hint="eastAsia" w:eastAsia="宋体"/>
          <w:color w:val="auto"/>
          <w:sz w:val="28"/>
        </w:rPr>
        <w:t>中央戏剧学院202</w:t>
      </w:r>
      <w:r>
        <w:rPr>
          <w:rFonts w:hint="eastAsia"/>
          <w:color w:val="auto"/>
          <w:sz w:val="28"/>
          <w:lang w:val="en-US" w:eastAsia="zh-CN"/>
        </w:rPr>
        <w:t>6</w:t>
      </w:r>
      <w:r>
        <w:rPr>
          <w:rFonts w:hint="eastAsia" w:eastAsia="宋体"/>
          <w:color w:val="auto"/>
          <w:sz w:val="28"/>
        </w:rPr>
        <w:t>年招收攻读博士学位研究生招生简章</w:t>
      </w:r>
      <w:r>
        <w:rPr>
          <w:rFonts w:hint="eastAsia"/>
          <w:color w:val="auto"/>
          <w:sz w:val="28"/>
          <w:lang w:eastAsia="zh-CN"/>
        </w:rPr>
        <w:t>（</w:t>
      </w:r>
      <w:r>
        <w:rPr>
          <w:rFonts w:hint="eastAsia"/>
          <w:color w:val="auto"/>
          <w:sz w:val="28"/>
          <w:lang w:val="en-US" w:eastAsia="zh-CN"/>
        </w:rPr>
        <w:t>学术学位）</w:t>
      </w:r>
      <w:r>
        <w:rPr>
          <w:rFonts w:hint="eastAsia" w:eastAsia="宋体"/>
          <w:color w:val="auto"/>
          <w:sz w:val="28"/>
          <w:lang w:val="en-US" w:eastAsia="zh-CN"/>
        </w:rPr>
        <w:t>》中</w:t>
      </w:r>
      <w:r>
        <w:rPr>
          <w:rFonts w:hint="eastAsia"/>
          <w:color w:val="auto"/>
          <w:sz w:val="28"/>
          <w:lang w:val="en-US" w:eastAsia="zh-CN"/>
        </w:rPr>
        <w:t>的</w:t>
      </w:r>
      <w:r>
        <w:rPr>
          <w:rFonts w:hint="eastAsia" w:eastAsia="宋体"/>
          <w:color w:val="auto"/>
          <w:sz w:val="28"/>
          <w:highlight w:val="none"/>
          <w:lang w:val="en-US" w:eastAsia="zh-CN"/>
        </w:rPr>
        <w:t>“申请材料”</w:t>
      </w:r>
      <w:r>
        <w:rPr>
          <w:rFonts w:hint="eastAsia"/>
          <w:color w:val="auto"/>
          <w:sz w:val="28"/>
          <w:highlight w:val="none"/>
          <w:lang w:val="en-US" w:eastAsia="zh-CN"/>
        </w:rPr>
        <w:t>要求，将</w:t>
      </w:r>
      <w:r>
        <w:rPr>
          <w:rFonts w:hint="eastAsia" w:eastAsia="宋体"/>
          <w:color w:val="auto"/>
          <w:sz w:val="28"/>
          <w:lang w:val="en-US" w:eastAsia="zh-CN"/>
        </w:rPr>
        <w:t>纸质版寄送</w:t>
      </w:r>
      <w:r>
        <w:rPr>
          <w:rFonts w:hint="eastAsia"/>
          <w:color w:val="auto"/>
          <w:sz w:val="28"/>
          <w:lang w:val="en-US" w:eastAsia="zh-CN"/>
        </w:rPr>
        <w:t>至</w:t>
      </w:r>
      <w:r>
        <w:rPr>
          <w:rFonts w:hint="eastAsia" w:eastAsia="宋体"/>
          <w:color w:val="auto"/>
          <w:sz w:val="28"/>
          <w:lang w:val="en-US" w:eastAsia="zh-CN"/>
        </w:rPr>
        <w:t>研究生部</w:t>
      </w:r>
      <w:r>
        <w:rPr>
          <w:rFonts w:hint="eastAsia"/>
          <w:color w:val="auto"/>
          <w:sz w:val="28"/>
          <w:lang w:val="en-US" w:eastAsia="zh-CN"/>
        </w:rPr>
        <w:t>；</w:t>
      </w:r>
      <w:r>
        <w:rPr>
          <w:rFonts w:hint="eastAsia" w:eastAsia="宋体"/>
          <w:color w:val="auto"/>
          <w:sz w:val="28"/>
          <w:lang w:val="en-US" w:eastAsia="zh-CN"/>
        </w:rPr>
        <w:t>电子版发送至 zhongxiyanjiusuo@126.com 邮箱。</w:t>
      </w:r>
    </w:p>
    <w:p w14:paraId="5E88063C">
      <w:pPr>
        <w:jc w:val="both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四、考试科目及要求</w:t>
      </w:r>
    </w:p>
    <w:p w14:paraId="5806A891">
      <w:pPr>
        <w:ind w:left="0" w:leftChars="0" w:firstLine="420" w:firstLineChars="150"/>
        <w:jc w:val="both"/>
        <w:rPr>
          <w:rFonts w:hint="eastAsia"/>
          <w:sz w:val="28"/>
        </w:rPr>
      </w:pPr>
      <w:r>
        <w:rPr>
          <w:rFonts w:hint="eastAsia"/>
          <w:sz w:val="28"/>
        </w:rPr>
        <w:t>1.英语笔试科目</w:t>
      </w:r>
    </w:p>
    <w:p w14:paraId="22EF55EB">
      <w:pPr>
        <w:ind w:left="0" w:leftChars="0" w:firstLine="420" w:firstLineChars="150"/>
        <w:jc w:val="both"/>
        <w:rPr>
          <w:rFonts w:hint="eastAsia"/>
          <w:sz w:val="28"/>
        </w:rPr>
      </w:pPr>
      <w:r>
        <w:rPr>
          <w:rFonts w:hint="eastAsia"/>
          <w:color w:val="auto"/>
          <w:sz w:val="28"/>
          <w:lang w:val="en-US" w:eastAsia="zh-CN"/>
        </w:rPr>
        <w:t>英语笔试科目为合格性考核，考核成绩不计入总成绩，不合格者不进入综合面试阶段。</w:t>
      </w:r>
    </w:p>
    <w:p w14:paraId="149E316E">
      <w:pPr>
        <w:ind w:left="0" w:leftChars="0" w:firstLine="420" w:firstLineChars="150"/>
        <w:jc w:val="both"/>
        <w:rPr>
          <w:rFonts w:hint="eastAsia"/>
          <w:color w:val="auto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2.专业笔试科目：</w:t>
      </w:r>
      <w:r>
        <w:rPr>
          <w:rFonts w:hint="eastAsia"/>
          <w:color w:val="auto"/>
          <w:sz w:val="28"/>
          <w:lang w:val="en-US" w:eastAsia="zh-CN"/>
        </w:rPr>
        <w:t>艺术基础理论。</w:t>
      </w:r>
    </w:p>
    <w:p w14:paraId="65F30280">
      <w:pPr>
        <w:numPr>
          <w:ilvl w:val="0"/>
          <w:numId w:val="1"/>
        </w:numPr>
        <w:ind w:left="0" w:leftChars="0" w:firstLine="420" w:firstLineChars="150"/>
        <w:jc w:val="both"/>
        <w:rPr>
          <w:rFonts w:hint="eastAsia"/>
          <w:color w:val="auto"/>
          <w:sz w:val="28"/>
          <w:lang w:eastAsia="zh-CN"/>
        </w:rPr>
      </w:pPr>
      <w:r>
        <w:rPr>
          <w:rFonts w:hint="eastAsia"/>
          <w:sz w:val="28"/>
        </w:rPr>
        <w:t>综合面试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color w:val="auto"/>
          <w:sz w:val="28"/>
          <w:lang w:eastAsia="zh-CN"/>
        </w:rPr>
        <w:t>对本研究方向的基础理论及专业知识、学科前沿知识及应用能力等进行考核。考核小组听取考生的综合陈述，内容须包括个人科研经历和成果介绍、对拟从事研究领域的了解和看法、本人拟进行的研究设想及理由等。复试考核小组提问交流，通过面试了解考生的思想品德、学科背景、专业素质、学术成果、创新能力、研究计划、综合素养等情况。</w:t>
      </w:r>
    </w:p>
    <w:p w14:paraId="4F7F862F">
      <w:pPr>
        <w:numPr>
          <w:ilvl w:val="0"/>
          <w:numId w:val="0"/>
        </w:numPr>
        <w:ind w:firstLine="560" w:firstLineChars="200"/>
        <w:jc w:val="left"/>
        <w:rPr>
          <w:rFonts w:hint="default"/>
          <w:color w:val="auto"/>
          <w:sz w:val="28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申请俄罗斯戏剧史论方向的考生，在综合面试环节将进行俄语翻译能力考察。</w:t>
      </w:r>
    </w:p>
    <w:p w14:paraId="31564C4C"/>
    <w:sectPr>
      <w:pgSz w:w="11906" w:h="16838"/>
      <w:pgMar w:top="1417" w:right="1448" w:bottom="1801" w:left="163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DFE08"/>
    <w:multiLevelType w:val="singleLevel"/>
    <w:tmpl w:val="147DFE08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540D3"/>
    <w:rsid w:val="02433E45"/>
    <w:rsid w:val="04E6149D"/>
    <w:rsid w:val="093C56FD"/>
    <w:rsid w:val="1A534654"/>
    <w:rsid w:val="2A4C2A58"/>
    <w:rsid w:val="2DD540D3"/>
    <w:rsid w:val="30EC3B54"/>
    <w:rsid w:val="34A83397"/>
    <w:rsid w:val="3E741B5D"/>
    <w:rsid w:val="46746524"/>
    <w:rsid w:val="756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811</Words>
  <Characters>846</Characters>
  <Lines>0</Lines>
  <Paragraphs>0</Paragraphs>
  <TotalTime>2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2025-12-31T02:32:00Z</dcterms:created>
  <dc:creator>chrissal  jee</dc:creator>
  <cp:lastModifiedBy>chrissal  jee</cp:lastModifiedBy>
  <cp:lastPrinted>2025-12-31T02:39:00Z</cp:lastPrinted>
  <dcterms:modified xsi:type="dcterms:W3CDTF">2026-01-07T09:01:12Z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A209DA06216C4A93B7990FDD7FE75275_11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