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EE65">
      <w:pPr>
        <w:widowControl/>
        <w:spacing w:line="360" w:lineRule="auto"/>
        <w:jc w:val="left"/>
        <w:rPr>
          <w:rFonts w:ascii="宋体" w:hAnsi="宋体" w:eastAsia="宋体" w:cs="仿宋"/>
          <w:b/>
          <w:color w:val="000000" w:themeColor="text1"/>
          <w:kern w:val="0"/>
          <w:sz w:val="24"/>
        </w:rPr>
      </w:pPr>
      <w:r>
        <w:rPr>
          <w:rFonts w:hint="eastAsia" w:ascii="宋体" w:hAnsi="宋体" w:eastAsia="宋体" w:cs="仿宋"/>
          <w:b/>
          <w:color w:val="000000" w:themeColor="text1"/>
          <w:kern w:val="0"/>
          <w:sz w:val="24"/>
        </w:rPr>
        <w:t>附件1</w:t>
      </w:r>
    </w:p>
    <w:p w14:paraId="14743AF6"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福建农林大学</w:t>
      </w:r>
      <w:r>
        <w:rPr>
          <w:rFonts w:hint="eastAsia" w:ascii="宋体" w:hAnsi="宋体" w:eastAsia="宋体" w:cs="Times New Roman"/>
          <w:b/>
          <w:sz w:val="30"/>
          <w:szCs w:val="30"/>
        </w:rPr>
        <w:t>林学院202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z w:val="30"/>
          <w:szCs w:val="30"/>
        </w:rPr>
        <w:t>年招收攻读</w:t>
      </w:r>
      <w:r>
        <w:rPr>
          <w:rFonts w:ascii="宋体" w:hAnsi="宋体" w:eastAsia="宋体" w:cs="Times New Roman"/>
          <w:b/>
          <w:sz w:val="30"/>
          <w:szCs w:val="30"/>
        </w:rPr>
        <w:t>博士</w:t>
      </w:r>
      <w:r>
        <w:rPr>
          <w:rFonts w:hint="eastAsia" w:ascii="宋体" w:hAnsi="宋体" w:eastAsia="宋体" w:cs="Times New Roman"/>
          <w:b/>
          <w:sz w:val="30"/>
          <w:szCs w:val="30"/>
        </w:rPr>
        <w:t>学位</w:t>
      </w:r>
      <w:r>
        <w:rPr>
          <w:rFonts w:ascii="宋体" w:hAnsi="宋体" w:eastAsia="宋体" w:cs="Times New Roman"/>
          <w:b/>
          <w:sz w:val="30"/>
          <w:szCs w:val="30"/>
        </w:rPr>
        <w:t>研究生</w:t>
      </w:r>
    </w:p>
    <w:p w14:paraId="069A4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宋体" w:hAnsi="宋体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高质量论文</w:t>
      </w:r>
      <w:r>
        <w:rPr>
          <w:rFonts w:hint="eastAsia" w:ascii="宋体" w:hAnsi="宋体" w:eastAsia="宋体" w:cs="Times New Roman"/>
          <w:b/>
          <w:sz w:val="30"/>
          <w:szCs w:val="30"/>
        </w:rPr>
        <w:t>及其他创新性成果认</w:t>
      </w:r>
      <w:r>
        <w:rPr>
          <w:rFonts w:ascii="宋体" w:hAnsi="宋体" w:eastAsia="宋体" w:cs="Times New Roman"/>
          <w:b/>
          <w:sz w:val="30"/>
          <w:szCs w:val="30"/>
        </w:rPr>
        <w:t>定方案</w:t>
      </w:r>
    </w:p>
    <w:p w14:paraId="1DA6E53F">
      <w:pPr>
        <w:widowControl/>
        <w:spacing w:line="360" w:lineRule="auto"/>
        <w:ind w:firstLine="480" w:firstLineChars="200"/>
        <w:jc w:val="left"/>
        <w:rPr>
          <w:rFonts w:ascii="宋体" w:hAnsi="宋体" w:eastAsia="宋体" w:cs="仿宋"/>
          <w:color w:val="000000" w:themeColor="text1"/>
          <w:kern w:val="0"/>
          <w:sz w:val="24"/>
        </w:rPr>
      </w:pPr>
      <w:r>
        <w:rPr>
          <w:rFonts w:hint="eastAsia" w:ascii="宋体" w:hAnsi="宋体" w:eastAsia="宋体" w:cs="仿宋"/>
          <w:color w:val="000000" w:themeColor="text1"/>
          <w:kern w:val="0"/>
          <w:sz w:val="24"/>
        </w:rPr>
        <w:t>一、发表论文达到以下条件之一者，认定为高质量学术论文：</w:t>
      </w:r>
    </w:p>
    <w:p w14:paraId="0F5B85EA">
      <w:pPr>
        <w:widowControl/>
        <w:spacing w:line="360" w:lineRule="auto"/>
        <w:ind w:firstLine="480" w:firstLineChars="200"/>
        <w:jc w:val="left"/>
        <w:rPr>
          <w:rFonts w:ascii="宋体" w:hAnsi="宋体" w:eastAsia="宋体" w:cs="仿宋"/>
          <w:color w:val="000000" w:themeColor="text1"/>
          <w:kern w:val="0"/>
          <w:sz w:val="24"/>
        </w:rPr>
      </w:pPr>
      <w:r>
        <w:rPr>
          <w:rFonts w:ascii="宋体" w:hAnsi="宋体" w:eastAsia="宋体" w:cs="仿宋"/>
          <w:color w:val="000000" w:themeColor="text1"/>
          <w:kern w:val="0"/>
          <w:sz w:val="24"/>
        </w:rPr>
        <w:t>1</w:t>
      </w:r>
      <w:r>
        <w:rPr>
          <w:rFonts w:hint="eastAsia" w:ascii="宋体" w:hAnsi="宋体" w:eastAsia="宋体" w:cs="仿宋"/>
          <w:color w:val="000000" w:themeColor="text1"/>
          <w:kern w:val="0"/>
          <w:sz w:val="24"/>
        </w:rPr>
        <w:t>.</w:t>
      </w:r>
      <w:r>
        <w:rPr>
          <w:rFonts w:ascii="宋体" w:hAnsi="宋体" w:eastAsia="宋体" w:cs="仿宋"/>
          <w:color w:val="000000" w:themeColor="text1"/>
          <w:kern w:val="0"/>
          <w:sz w:val="24"/>
        </w:rPr>
        <w:t xml:space="preserve"> </w:t>
      </w:r>
      <w:r>
        <w:rPr>
          <w:rFonts w:hint="eastAsia" w:ascii="宋体" w:hAnsi="宋体" w:eastAsia="宋体" w:cs="仿宋"/>
          <w:color w:val="000000" w:themeColor="text1"/>
          <w:kern w:val="0"/>
          <w:sz w:val="24"/>
        </w:rPr>
        <w:t>全文发表在中国科技期刊卓越行动计划入选期刊；</w:t>
      </w:r>
    </w:p>
    <w:p w14:paraId="51C0760F">
      <w:pPr>
        <w:widowControl/>
        <w:spacing w:line="360" w:lineRule="auto"/>
        <w:ind w:firstLine="480" w:firstLineChars="200"/>
        <w:jc w:val="left"/>
        <w:rPr>
          <w:rFonts w:ascii="宋体" w:hAnsi="宋体" w:eastAsia="宋体" w:cs="仿宋"/>
          <w:color w:val="auto"/>
          <w:kern w:val="0"/>
          <w:sz w:val="24"/>
        </w:rPr>
      </w:pPr>
      <w:r>
        <w:rPr>
          <w:rFonts w:hint="eastAsia" w:ascii="宋体" w:hAnsi="宋体" w:eastAsia="宋体" w:cs="仿宋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color w:val="auto"/>
          <w:kern w:val="0"/>
          <w:sz w:val="24"/>
        </w:rPr>
        <w:t>.</w:t>
      </w:r>
      <w:r>
        <w:rPr>
          <w:rFonts w:ascii="宋体" w:hAnsi="宋体" w:eastAsia="宋体" w:cs="仿宋"/>
          <w:color w:val="auto"/>
          <w:kern w:val="0"/>
          <w:sz w:val="24"/>
        </w:rPr>
        <w:t xml:space="preserve"> </w:t>
      </w:r>
      <w:r>
        <w:rPr>
          <w:rFonts w:hint="eastAsia" w:ascii="宋体" w:hAnsi="宋体" w:eastAsia="宋体" w:cs="仿宋"/>
          <w:color w:val="auto"/>
          <w:kern w:val="0"/>
          <w:sz w:val="24"/>
        </w:rPr>
        <w:t>全文发表在福建</w:t>
      </w:r>
      <w:r>
        <w:rPr>
          <w:rFonts w:ascii="宋体" w:hAnsi="宋体" w:eastAsia="宋体" w:cs="仿宋"/>
          <w:color w:val="auto"/>
          <w:kern w:val="0"/>
          <w:sz w:val="24"/>
        </w:rPr>
        <w:t>农</w:t>
      </w:r>
      <w:r>
        <w:rPr>
          <w:rFonts w:hint="eastAsia" w:ascii="宋体" w:hAnsi="宋体" w:eastAsia="宋体" w:cs="仿宋"/>
          <w:color w:val="auto"/>
          <w:kern w:val="0"/>
          <w:sz w:val="24"/>
        </w:rPr>
        <w:t>林</w:t>
      </w:r>
      <w:r>
        <w:rPr>
          <w:rFonts w:ascii="宋体" w:hAnsi="宋体" w:eastAsia="宋体" w:cs="仿宋"/>
          <w:color w:val="auto"/>
          <w:kern w:val="0"/>
          <w:sz w:val="24"/>
        </w:rPr>
        <w:t>大学高质量</w:t>
      </w:r>
      <w:r>
        <w:rPr>
          <w:rFonts w:hint="eastAsia" w:ascii="宋体" w:hAnsi="宋体" w:eastAsia="宋体" w:cs="仿宋"/>
          <w:color w:val="auto"/>
          <w:kern w:val="0"/>
          <w:sz w:val="24"/>
        </w:rPr>
        <w:t>学术</w:t>
      </w:r>
      <w:r>
        <w:rPr>
          <w:rFonts w:ascii="宋体" w:hAnsi="宋体" w:eastAsia="宋体" w:cs="仿宋"/>
          <w:color w:val="auto"/>
          <w:kern w:val="0"/>
          <w:sz w:val="24"/>
        </w:rPr>
        <w:t>期刊分级目录</w:t>
      </w:r>
      <w:r>
        <w:rPr>
          <w:rFonts w:hint="eastAsia" w:ascii="宋体" w:hAnsi="宋体" w:eastAsia="宋体" w:cs="仿宋"/>
          <w:color w:val="auto"/>
          <w:kern w:val="0"/>
          <w:sz w:val="24"/>
        </w:rPr>
        <w:t>的顶级</w:t>
      </w:r>
      <w:r>
        <w:rPr>
          <w:rFonts w:ascii="宋体" w:hAnsi="宋体" w:eastAsia="宋体" w:cs="仿宋"/>
          <w:color w:val="auto"/>
          <w:kern w:val="0"/>
          <w:sz w:val="24"/>
        </w:rPr>
        <w:t>期刊</w:t>
      </w:r>
      <w:r>
        <w:rPr>
          <w:rFonts w:hint="eastAsia" w:ascii="宋体" w:hAnsi="宋体" w:eastAsia="宋体" w:cs="仿宋"/>
          <w:color w:val="auto"/>
          <w:kern w:val="0"/>
          <w:sz w:val="24"/>
        </w:rPr>
        <w:t>、A类</w:t>
      </w:r>
      <w:r>
        <w:rPr>
          <w:rFonts w:hint="eastAsia" w:ascii="宋体" w:hAnsi="宋体" w:eastAsia="宋体" w:cs="仿宋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仿宋"/>
          <w:color w:val="auto"/>
          <w:kern w:val="0"/>
          <w:sz w:val="24"/>
          <w:lang w:val="en-US" w:eastAsia="zh-CN"/>
        </w:rPr>
        <w:t>B类</w:t>
      </w:r>
      <w:r>
        <w:rPr>
          <w:rFonts w:ascii="宋体" w:hAnsi="宋体" w:eastAsia="宋体" w:cs="仿宋"/>
          <w:color w:val="auto"/>
          <w:kern w:val="0"/>
          <w:sz w:val="24"/>
        </w:rPr>
        <w:t>期刊</w:t>
      </w:r>
      <w:r>
        <w:rPr>
          <w:rFonts w:hint="eastAsia" w:ascii="宋体" w:hAnsi="宋体" w:eastAsia="宋体" w:cs="仿宋"/>
          <w:color w:val="auto"/>
          <w:kern w:val="0"/>
          <w:sz w:val="24"/>
        </w:rPr>
        <w:t>；</w:t>
      </w:r>
    </w:p>
    <w:p w14:paraId="14B41975">
      <w:pPr>
        <w:widowControl/>
        <w:spacing w:line="360" w:lineRule="auto"/>
        <w:ind w:firstLine="480" w:firstLineChars="200"/>
        <w:jc w:val="left"/>
        <w:rPr>
          <w:rFonts w:ascii="宋体" w:hAnsi="宋体" w:eastAsia="宋体" w:cs="仿宋"/>
          <w:color w:val="auto"/>
          <w:kern w:val="0"/>
          <w:sz w:val="24"/>
        </w:rPr>
      </w:pPr>
      <w:r>
        <w:rPr>
          <w:rFonts w:hint="eastAsia" w:ascii="宋体" w:hAnsi="宋体" w:eastAsia="宋体" w:cs="仿宋"/>
          <w:color w:val="auto"/>
          <w:kern w:val="0"/>
          <w:sz w:val="24"/>
        </w:rPr>
        <w:t>二、其它创新性成果认定方案</w:t>
      </w:r>
    </w:p>
    <w:tbl>
      <w:tblPr>
        <w:tblStyle w:val="6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547"/>
        <w:gridCol w:w="3057"/>
      </w:tblGrid>
      <w:tr w14:paraId="42A0E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9" w:type="pct"/>
            <w:vAlign w:val="center"/>
          </w:tcPr>
          <w:p w14:paraId="27310FE8">
            <w:pPr>
              <w:widowControl/>
              <w:jc w:val="center"/>
              <w:rPr>
                <w:rFonts w:eastAsia="宋体" w:cs="宋体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</w:rPr>
              <w:t>序号</w:t>
            </w:r>
          </w:p>
        </w:tc>
        <w:tc>
          <w:tcPr>
            <w:tcW w:w="2667" w:type="pct"/>
            <w:vAlign w:val="center"/>
          </w:tcPr>
          <w:p w14:paraId="12536139">
            <w:pPr>
              <w:widowControl/>
              <w:jc w:val="center"/>
              <w:rPr>
                <w:rFonts w:eastAsia="宋体" w:cs="宋体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</w:rPr>
              <w:t>项目</w:t>
            </w:r>
          </w:p>
        </w:tc>
        <w:tc>
          <w:tcPr>
            <w:tcW w:w="1793" w:type="pct"/>
            <w:vAlign w:val="center"/>
          </w:tcPr>
          <w:p w14:paraId="7A167232">
            <w:pPr>
              <w:widowControl/>
              <w:jc w:val="center"/>
              <w:rPr>
                <w:rFonts w:eastAsia="宋体" w:cs="宋体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</w:rPr>
              <w:t>满足申请基本条件的计分办法</w:t>
            </w:r>
          </w:p>
        </w:tc>
      </w:tr>
      <w:tr w14:paraId="6D995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Merge w:val="restart"/>
            <w:vAlign w:val="center"/>
          </w:tcPr>
          <w:p w14:paraId="075036FB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667" w:type="pct"/>
            <w:vMerge w:val="restart"/>
            <w:vAlign w:val="center"/>
          </w:tcPr>
          <w:p w14:paraId="5885E8A1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省部级科研奖励（含梁希科学技术奖）</w:t>
            </w:r>
          </w:p>
        </w:tc>
        <w:tc>
          <w:tcPr>
            <w:tcW w:w="1793" w:type="pct"/>
            <w:vAlign w:val="center"/>
          </w:tcPr>
          <w:p w14:paraId="21DC5B6B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一等奖排名前3名、二等奖排名前2名、三等奖排名第1名，每项计30分</w:t>
            </w:r>
          </w:p>
        </w:tc>
      </w:tr>
      <w:tr w14:paraId="60B0D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Merge w:val="continue"/>
            <w:vAlign w:val="center"/>
          </w:tcPr>
          <w:p w14:paraId="14BCF9EC">
            <w:pPr>
              <w:widowControl/>
              <w:jc w:val="center"/>
              <w:rPr>
                <w:rFonts w:eastAsia="宋体" w:cs="宋体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67" w:type="pct"/>
            <w:vMerge w:val="continue"/>
            <w:vAlign w:val="center"/>
          </w:tcPr>
          <w:p w14:paraId="45A58F74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93" w:type="pct"/>
            <w:vAlign w:val="center"/>
          </w:tcPr>
          <w:p w14:paraId="2A8D1970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一等奖第4至第5名、二等奖第2、第3名、三等奖第2名，每项计15分</w:t>
            </w:r>
          </w:p>
        </w:tc>
      </w:tr>
      <w:tr w14:paraId="262E8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Merge w:val="continue"/>
            <w:vAlign w:val="center"/>
          </w:tcPr>
          <w:p w14:paraId="0F4DB7B9">
            <w:pPr>
              <w:widowControl/>
              <w:jc w:val="center"/>
              <w:rPr>
                <w:rFonts w:eastAsia="宋体" w:cs="宋体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67" w:type="pct"/>
            <w:vMerge w:val="continue"/>
            <w:vAlign w:val="center"/>
          </w:tcPr>
          <w:p w14:paraId="1890A7CC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93" w:type="pct"/>
            <w:vAlign w:val="center"/>
          </w:tcPr>
          <w:p w14:paraId="58CDD0F7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一等奖第6至第8名、二等奖第4、第5名、三等奖第3名，每项计10分</w:t>
            </w:r>
          </w:p>
        </w:tc>
      </w:tr>
      <w:tr w14:paraId="7CFA53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Align w:val="center"/>
          </w:tcPr>
          <w:p w14:paraId="4D7A1EAE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667" w:type="pct"/>
            <w:vAlign w:val="center"/>
          </w:tcPr>
          <w:p w14:paraId="166101FA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第一作者授权发明专利</w:t>
            </w:r>
          </w:p>
        </w:tc>
        <w:tc>
          <w:tcPr>
            <w:tcW w:w="1793" w:type="pct"/>
            <w:vAlign w:val="center"/>
          </w:tcPr>
          <w:p w14:paraId="43887954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10分/项</w:t>
            </w:r>
          </w:p>
        </w:tc>
      </w:tr>
      <w:tr w14:paraId="499E1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Align w:val="center"/>
          </w:tcPr>
          <w:p w14:paraId="2FD87D45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667" w:type="pct"/>
            <w:vAlign w:val="center"/>
          </w:tcPr>
          <w:p w14:paraId="2E193EDB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第一作者授权实用新型专利</w:t>
            </w:r>
          </w:p>
        </w:tc>
        <w:tc>
          <w:tcPr>
            <w:tcW w:w="1793" w:type="pct"/>
            <w:vAlign w:val="center"/>
          </w:tcPr>
          <w:p w14:paraId="4751F798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5分/项</w:t>
            </w:r>
          </w:p>
        </w:tc>
      </w:tr>
      <w:tr w14:paraId="104C4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Align w:val="center"/>
          </w:tcPr>
          <w:p w14:paraId="021E8132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667" w:type="pct"/>
            <w:vAlign w:val="center"/>
          </w:tcPr>
          <w:p w14:paraId="69C135F8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第一作者授权软件著作权</w:t>
            </w:r>
          </w:p>
        </w:tc>
        <w:tc>
          <w:tcPr>
            <w:tcW w:w="1793" w:type="pct"/>
            <w:vAlign w:val="center"/>
          </w:tcPr>
          <w:p w14:paraId="5ECDFB34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5分/项</w:t>
            </w:r>
          </w:p>
        </w:tc>
      </w:tr>
      <w:tr w14:paraId="79548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Align w:val="center"/>
          </w:tcPr>
          <w:p w14:paraId="22DC60E9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667" w:type="pct"/>
            <w:vAlign w:val="center"/>
          </w:tcPr>
          <w:p w14:paraId="286CC5DF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省级审定新品种或新药</w:t>
            </w:r>
          </w:p>
        </w:tc>
        <w:tc>
          <w:tcPr>
            <w:tcW w:w="1793" w:type="pct"/>
            <w:vAlign w:val="center"/>
          </w:tcPr>
          <w:p w14:paraId="61EB456A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排名前二10分/项</w:t>
            </w:r>
          </w:p>
        </w:tc>
      </w:tr>
      <w:tr w14:paraId="651A38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Align w:val="center"/>
          </w:tcPr>
          <w:p w14:paraId="1E58C7F1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2667" w:type="pct"/>
            <w:vAlign w:val="center"/>
          </w:tcPr>
          <w:p w14:paraId="1E471943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获得创新创业类竞赛国家级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A+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类、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 xml:space="preserve">A 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类项目特等奖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/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金奖排名前二，一等奖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/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银奖排名前一，省级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A+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类、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 xml:space="preserve">A 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类项目特等奖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/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金奖排名第一</w:t>
            </w:r>
          </w:p>
        </w:tc>
        <w:tc>
          <w:tcPr>
            <w:tcW w:w="1793" w:type="pct"/>
            <w:vAlign w:val="center"/>
          </w:tcPr>
          <w:p w14:paraId="0B74C5D0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10分/项</w:t>
            </w:r>
          </w:p>
        </w:tc>
      </w:tr>
      <w:tr w14:paraId="40FC1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Align w:val="center"/>
          </w:tcPr>
          <w:p w14:paraId="680CCE03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2667" w:type="pct"/>
            <w:vAlign w:val="center"/>
          </w:tcPr>
          <w:p w14:paraId="21C41D83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获得创新创业类竞赛国家级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A+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类、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 xml:space="preserve">A 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类项目特等奖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/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金奖排名前三，一等奖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/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银奖排名前二，二等奖与三等奖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 xml:space="preserve">/ 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铜奖排名第一，省级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A+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类、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 xml:space="preserve">A 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类项目特等奖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/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金奖排名前二</w:t>
            </w:r>
          </w:p>
        </w:tc>
        <w:tc>
          <w:tcPr>
            <w:tcW w:w="1793" w:type="pct"/>
            <w:vAlign w:val="center"/>
          </w:tcPr>
          <w:p w14:paraId="7E14CF37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10分/项</w:t>
            </w:r>
          </w:p>
        </w:tc>
      </w:tr>
      <w:tr w14:paraId="2B66A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  <w:vAlign w:val="center"/>
          </w:tcPr>
          <w:p w14:paraId="79F99DF1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2667" w:type="pct"/>
            <w:vAlign w:val="center"/>
          </w:tcPr>
          <w:p w14:paraId="74CC360A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  <w:lang w:val="en-US" w:eastAsia="zh-CN"/>
              </w:rPr>
              <w:t>第一作者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发表论文入选福建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农林大学高质量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学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术期刊目录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的农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林领域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C类</w:t>
            </w:r>
            <w:r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期刊</w:t>
            </w:r>
          </w:p>
        </w:tc>
        <w:tc>
          <w:tcPr>
            <w:tcW w:w="1793" w:type="pct"/>
            <w:vAlign w:val="center"/>
          </w:tcPr>
          <w:p w14:paraId="7615BA38">
            <w:pPr>
              <w:widowControl/>
              <w:rPr>
                <w:rFonts w:eastAsia="宋体" w:cs="仿宋" w:asciiTheme="minorEastAsia" w:hAnsi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0"/>
                <w:szCs w:val="21"/>
              </w:rPr>
              <w:t>5分/篇</w:t>
            </w:r>
          </w:p>
        </w:tc>
      </w:tr>
    </w:tbl>
    <w:p w14:paraId="652CDB2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885"/>
    <w:rsid w:val="000A291E"/>
    <w:rsid w:val="00135C4E"/>
    <w:rsid w:val="00147F26"/>
    <w:rsid w:val="002514B3"/>
    <w:rsid w:val="00264A36"/>
    <w:rsid w:val="00273211"/>
    <w:rsid w:val="002F71D3"/>
    <w:rsid w:val="00434B10"/>
    <w:rsid w:val="00457B1A"/>
    <w:rsid w:val="004C420A"/>
    <w:rsid w:val="006509F2"/>
    <w:rsid w:val="00654A46"/>
    <w:rsid w:val="006C637C"/>
    <w:rsid w:val="006D1A7C"/>
    <w:rsid w:val="006E4D61"/>
    <w:rsid w:val="00793109"/>
    <w:rsid w:val="0089757B"/>
    <w:rsid w:val="008A22B2"/>
    <w:rsid w:val="008C52F9"/>
    <w:rsid w:val="008E3568"/>
    <w:rsid w:val="00914824"/>
    <w:rsid w:val="0093232D"/>
    <w:rsid w:val="00942BC7"/>
    <w:rsid w:val="00984571"/>
    <w:rsid w:val="00990951"/>
    <w:rsid w:val="00AA7575"/>
    <w:rsid w:val="00BC5294"/>
    <w:rsid w:val="00C72A37"/>
    <w:rsid w:val="00C77885"/>
    <w:rsid w:val="00CD77E1"/>
    <w:rsid w:val="00E14F03"/>
    <w:rsid w:val="00EA0BA8"/>
    <w:rsid w:val="00F64E54"/>
    <w:rsid w:val="00FD4CCE"/>
    <w:rsid w:val="00FF1FAF"/>
    <w:rsid w:val="19BE23D0"/>
    <w:rsid w:val="24A401EA"/>
    <w:rsid w:val="2C811AD6"/>
    <w:rsid w:val="2E0D3864"/>
    <w:rsid w:val="3476722C"/>
    <w:rsid w:val="35AE6231"/>
    <w:rsid w:val="40881BFB"/>
    <w:rsid w:val="45127DD0"/>
    <w:rsid w:val="45703A5D"/>
    <w:rsid w:val="498D0324"/>
    <w:rsid w:val="564F3DF3"/>
    <w:rsid w:val="56BC59D8"/>
    <w:rsid w:val="67F61866"/>
    <w:rsid w:val="7DBA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538</Words>
  <Characters>554</Characters>
  <Lines>5</Lines>
  <Paragraphs>1</Paragraphs>
  <TotalTime>5</TotalTime>
  <ScaleCrop>false</ScaleCrop>
  <LinksUpToDate>false</LinksUpToDate>
  <CharactersWithSpaces>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2022-01-17T01:02:00Z</dcterms:created>
  <dc:creator>福建农林大学</dc:creator>
  <cp:lastModifiedBy>Dell</cp:lastModifiedBy>
  <dcterms:modified xsi:type="dcterms:W3CDTF">2026-01-25T02:54:17Z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eyJoZGlkIjoiMzgyNjhhNzA4OTc1OWNhMTBiMTNlMTg3ODIyYzk0OGUiLCJ1c2VySWQiOiI0MzQ2NzY4OTAifQ==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E159F7CD471F4AB5BD74B5FFF43CB378_12</vt:lpwstr>
  </property>
</Properties>
</file>