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0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604728D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4155C1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博士研究生招生综合考核面试考场规则</w:t>
      </w:r>
    </w:p>
    <w:p w14:paraId="04BBA1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</w:p>
    <w:p w14:paraId="60921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1.考生应当自觉服从考务工作人员管理，不得以任何理由妨碍考务工作人员履行职责，不得扰乱考场及其他考试工作地点的秩序，不得危害他人身体健康和生命安全。</w:t>
      </w:r>
    </w:p>
    <w:p w14:paraId="5CCD9E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2.考生凭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本人《准考证》、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身份证按规定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面试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时间和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面试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地点参加考试。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考生应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主动配合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工作人员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按规定对其进行的身份验证核查、安全检查和随身物品检查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"/>
        </w:rPr>
        <w:t>。</w:t>
      </w:r>
    </w:p>
    <w:p w14:paraId="1F481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"/>
        </w:rPr>
        <w:t>考生应按照考试工作人员要求，存放非考试用品，有序候考，参加面试。</w:t>
      </w:r>
    </w:p>
    <w:p w14:paraId="3A860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"/>
        </w:rPr>
        <w:t>4.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bidi="ar"/>
        </w:rPr>
        <w:t>考生迟到15分钟后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 w:bidi="ar"/>
        </w:rPr>
        <w:t>不准参加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 w:bidi="ar"/>
        </w:rPr>
        <w:t>抽签、不准予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 w:bidi="ar"/>
        </w:rPr>
        <w:t>面试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bidi="ar"/>
        </w:rPr>
        <w:t>。</w:t>
      </w:r>
    </w:p>
    <w:p w14:paraId="164D5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 w:bidi="ar"/>
        </w:rPr>
        <w:t>5.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bidi="ar"/>
        </w:rPr>
        <w:t>考生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 w:bidi="ar"/>
        </w:rPr>
        <w:t>不得对考试过程录音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、录像或拍照。</w:t>
      </w:r>
    </w:p>
    <w:p w14:paraId="61EACA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6.考试结束后考生应立即离场，不得再进场续考，不得在考场周边逗留或交谈。</w:t>
      </w:r>
    </w:p>
    <w:p w14:paraId="2740DE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/>
          <w:sz w:val="30"/>
          <w:szCs w:val="30"/>
        </w:rPr>
        <w:t>.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考试</w:t>
      </w:r>
      <w:r>
        <w:rPr>
          <w:rFonts w:hint="default" w:ascii="Times New Roman" w:hAnsi="Times New Roman" w:cs="Times New Roman"/>
          <w:sz w:val="30"/>
          <w:szCs w:val="30"/>
        </w:rPr>
        <w:t>时一律着便服，不得着军服、警服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或</w:t>
      </w:r>
      <w:r>
        <w:rPr>
          <w:rFonts w:hint="default" w:ascii="Times New Roman" w:hAnsi="Times New Roman" w:cs="Times New Roman"/>
          <w:sz w:val="30"/>
          <w:szCs w:val="30"/>
        </w:rPr>
        <w:t>其他制式服装。</w:t>
      </w:r>
    </w:p>
    <w:p w14:paraId="070D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8.考生务必诚信应考，如有违规行为，一经查实，按照《中央党校（国家行政学院）博士研究生入学考试违规处理办法》，对在招考过程中有违纪行为的考生，取消该科目的考试成绩，同时给予暂停参加该项考试1年的处理；对有作弊行为的考生，终止其继续参加考试，各阶段、各科成绩无效，同时永久取消报考校（院）研究生资格。</w:t>
      </w:r>
    </w:p>
    <w:p w14:paraId="6AD35531"/>
    <w:sectPr>
      <w:pgSz w:w="11906" w:h="16838"/>
      <w:pgMar w:top="1417" w:right="1417" w:bottom="1417" w:left="1417" w:header="85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0C09"/>
    <w:rsid w:val="49A0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455</Characters>
  <Lines>0</Lines>
  <Paragraphs>0</Paragraphs>
  <TotalTime>0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2026-01-12T00:51:37Z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eyJoZGlkIjoiZjQ1YTQzNmVjZDYzNmI3NDk2MDNlM2JiZTJlY2RkYWYiLCJ1c2VySWQiOiIyOTM1NzA5MzUifQ==</vt:lpwstr>
  </property>
  <property fmtid="{D5CDD505-2E9C-101B-9397-08002B2CF9AE}" pid="4" name="ICV">
    <vt:lpwstr>1B29BFCE1C3D40E99CEAA5D5BA61ED27_12</vt:lpwstr>
  </property>
</Properties>
</file>