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rPr>
        <w:t>上海体育大学“反兴奋剂学”2024年博士生招考资格审核方案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20"/>
        <w:rPr>
          <w:rFonts w:ascii="微软雅黑" w:hAnsi="微软雅黑" w:eastAsia="微软雅黑" w:cs="微软雅黑"/>
          <w:i w:val="0"/>
          <w:iCs w:val="0"/>
          <w:caps w:val="0"/>
          <w:color w:val="333333"/>
          <w:spacing w:val="0"/>
          <w:sz w:val="22"/>
          <w:szCs w:val="22"/>
        </w:rPr>
      </w:pPr>
      <w:r>
        <w:rPr>
          <w:rStyle w:val="6"/>
          <w:rFonts w:hint="eastAsia" w:ascii="微软雅黑" w:hAnsi="微软雅黑" w:eastAsia="微软雅黑" w:cs="微软雅黑"/>
          <w:i w:val="0"/>
          <w:iCs w:val="0"/>
          <w:caps w:val="0"/>
          <w:color w:val="333333"/>
          <w:spacing w:val="0"/>
          <w:sz w:val="24"/>
          <w:szCs w:val="24"/>
          <w:bdr w:val="none" w:color="auto" w:sz="0" w:space="0"/>
        </w:rPr>
        <w:t>一、工作原则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根据《</w:t>
      </w:r>
      <w:r>
        <w:rPr>
          <w:rFonts w:hint="eastAsia" w:ascii="宋体" w:hAnsi="宋体" w:eastAsia="宋体" w:cs="宋体"/>
          <w:i w:val="0"/>
          <w:iCs w:val="0"/>
          <w:caps w:val="0"/>
          <w:color w:val="333333"/>
          <w:spacing w:val="0"/>
          <w:sz w:val="24"/>
          <w:szCs w:val="24"/>
          <w:bdr w:val="none" w:color="auto" w:sz="0" w:space="0"/>
        </w:rPr>
        <w:t>上海体育大学关于</w:t>
      </w:r>
      <w:r>
        <w:rPr>
          <w:rFonts w:hint="eastAsia" w:ascii="微软雅黑" w:hAnsi="微软雅黑" w:eastAsia="微软雅黑" w:cs="微软雅黑"/>
          <w:i w:val="0"/>
          <w:iCs w:val="0"/>
          <w:caps w:val="0"/>
          <w:color w:val="333333"/>
          <w:spacing w:val="0"/>
          <w:sz w:val="24"/>
          <w:szCs w:val="24"/>
          <w:bdr w:val="none" w:color="auto" w:sz="0" w:space="0"/>
        </w:rPr>
        <w:t>2024年硕、博研招考试调整的通知》、《</w:t>
      </w:r>
      <w:r>
        <w:rPr>
          <w:rFonts w:hint="eastAsia" w:ascii="宋体" w:hAnsi="宋体" w:eastAsia="宋体" w:cs="宋体"/>
          <w:i w:val="0"/>
          <w:iCs w:val="0"/>
          <w:caps w:val="0"/>
          <w:color w:val="333333"/>
          <w:spacing w:val="0"/>
          <w:sz w:val="24"/>
          <w:szCs w:val="24"/>
          <w:bdr w:val="none" w:color="auto" w:sz="0" w:space="0"/>
        </w:rPr>
        <w:t>上海体育大学博士研究生“申请-考核”制招生办法(2023年修订)</w:t>
      </w:r>
      <w:r>
        <w:rPr>
          <w:rFonts w:hint="eastAsia" w:ascii="微软雅黑" w:hAnsi="微软雅黑" w:eastAsia="微软雅黑" w:cs="微软雅黑"/>
          <w:i w:val="0"/>
          <w:iCs w:val="0"/>
          <w:caps w:val="0"/>
          <w:color w:val="333333"/>
          <w:spacing w:val="0"/>
          <w:sz w:val="24"/>
          <w:szCs w:val="24"/>
          <w:bdr w:val="none" w:color="auto" w:sz="0" w:space="0"/>
        </w:rPr>
        <w:t>》等相关文件的要求，</w:t>
      </w:r>
      <w:r>
        <w:rPr>
          <w:rFonts w:hint="eastAsia" w:ascii="宋体" w:hAnsi="宋体" w:eastAsia="宋体" w:cs="宋体"/>
          <w:i w:val="0"/>
          <w:iCs w:val="0"/>
          <w:caps w:val="0"/>
          <w:color w:val="333333"/>
          <w:spacing w:val="0"/>
          <w:sz w:val="24"/>
          <w:szCs w:val="24"/>
          <w:bdr w:val="none" w:color="auto" w:sz="0" w:space="0"/>
        </w:rPr>
        <w:t>我校“反兴奋剂学”博士学位点以</w:t>
      </w:r>
      <w:r>
        <w:rPr>
          <w:rFonts w:hint="eastAsia" w:ascii="微软雅黑" w:hAnsi="微软雅黑" w:eastAsia="微软雅黑" w:cs="微软雅黑"/>
          <w:i w:val="0"/>
          <w:iCs w:val="0"/>
          <w:caps w:val="0"/>
          <w:color w:val="333333"/>
          <w:spacing w:val="0"/>
          <w:sz w:val="24"/>
          <w:szCs w:val="24"/>
          <w:bdr w:val="none" w:color="auto" w:sz="0" w:space="0"/>
        </w:rPr>
        <w:t>坚持全面衡量、择优录取、保证质量、宁缺毋滥以及坚持安全、公平、公正、公开和科学选拔为工作原则，进行博士研究生招生初审工作，择优录取博士研究生。现结合学位点实</w:t>
      </w:r>
      <w:r>
        <w:rPr>
          <w:rFonts w:hint="eastAsia" w:ascii="宋体" w:hAnsi="宋体" w:eastAsia="宋体" w:cs="宋体"/>
          <w:i w:val="0"/>
          <w:iCs w:val="0"/>
          <w:caps w:val="0"/>
          <w:color w:val="333333"/>
          <w:spacing w:val="0"/>
          <w:sz w:val="24"/>
          <w:szCs w:val="24"/>
          <w:bdr w:val="none" w:color="auto" w:sz="0" w:space="0"/>
        </w:rPr>
        <w:t>际情况，特制定本方案。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20"/>
        <w:rPr>
          <w:rFonts w:hint="eastAsia" w:ascii="微软雅黑" w:hAnsi="微软雅黑" w:eastAsia="微软雅黑" w:cs="微软雅黑"/>
          <w:i w:val="0"/>
          <w:iCs w:val="0"/>
          <w:caps w:val="0"/>
          <w:color w:val="333333"/>
          <w:spacing w:val="0"/>
          <w:sz w:val="22"/>
          <w:szCs w:val="22"/>
        </w:rPr>
      </w:pPr>
      <w:r>
        <w:rPr>
          <w:rStyle w:val="6"/>
          <w:rFonts w:hint="eastAsia" w:ascii="宋体" w:hAnsi="宋体" w:eastAsia="宋体" w:cs="宋体"/>
          <w:i w:val="0"/>
          <w:iCs w:val="0"/>
          <w:caps w:val="0"/>
          <w:color w:val="333333"/>
          <w:spacing w:val="0"/>
          <w:sz w:val="24"/>
          <w:szCs w:val="24"/>
          <w:bdr w:val="none" w:color="auto" w:sz="0" w:space="0"/>
        </w:rPr>
        <w:t>二、组织机构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成立博士生招考专业资格审核小组,由</w:t>
      </w:r>
      <w:r>
        <w:rPr>
          <w:rFonts w:hint="eastAsia" w:ascii="微软雅黑" w:hAnsi="微软雅黑" w:eastAsia="微软雅黑" w:cs="微软雅黑"/>
          <w:i w:val="0"/>
          <w:iCs w:val="0"/>
          <w:caps w:val="0"/>
          <w:color w:val="333333"/>
          <w:spacing w:val="0"/>
          <w:sz w:val="24"/>
          <w:szCs w:val="24"/>
          <w:bdr w:val="none" w:color="auto" w:sz="0" w:space="0"/>
        </w:rPr>
        <w:t>兴奋检测上海研究院院长担任组长，负责招生审核工作的布置与统筹；成立博士生招考资格审核监督小组，由兴奋剂检测实验室党支部书记担任组长，负责招考工作的纪律监督。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20"/>
        <w:rPr>
          <w:rFonts w:hint="eastAsia" w:ascii="微软雅黑" w:hAnsi="微软雅黑" w:eastAsia="微软雅黑" w:cs="微软雅黑"/>
          <w:i w:val="0"/>
          <w:iCs w:val="0"/>
          <w:caps w:val="0"/>
          <w:color w:val="333333"/>
          <w:spacing w:val="0"/>
          <w:sz w:val="22"/>
          <w:szCs w:val="22"/>
        </w:rPr>
      </w:pPr>
      <w:r>
        <w:rPr>
          <w:rStyle w:val="6"/>
          <w:rFonts w:hint="eastAsia" w:ascii="微软雅黑" w:hAnsi="微软雅黑" w:eastAsia="微软雅黑" w:cs="微软雅黑"/>
          <w:i w:val="0"/>
          <w:iCs w:val="0"/>
          <w:caps w:val="0"/>
          <w:color w:val="333333"/>
          <w:spacing w:val="0"/>
          <w:sz w:val="24"/>
          <w:szCs w:val="24"/>
          <w:bdr w:val="none" w:color="auto" w:sz="0" w:space="0"/>
        </w:rPr>
        <w:t>三、博士生招考审核组织工作方式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专业资格审核小组成员需具备博士生导师资格，小组成员不少于3</w:t>
      </w:r>
      <w:r>
        <w:rPr>
          <w:rFonts w:hint="eastAsia" w:ascii="宋体" w:hAnsi="宋体" w:eastAsia="宋体" w:cs="宋体"/>
          <w:i w:val="0"/>
          <w:iCs w:val="0"/>
          <w:caps w:val="0"/>
          <w:color w:val="333333"/>
          <w:spacing w:val="0"/>
          <w:sz w:val="24"/>
          <w:szCs w:val="24"/>
          <w:bdr w:val="none" w:color="auto" w:sz="0" w:space="0"/>
        </w:rPr>
        <w:t>人。小组成员根据考生提交的材料进行评分，总分1</w:t>
      </w:r>
      <w:r>
        <w:rPr>
          <w:rFonts w:hint="eastAsia" w:ascii="微软雅黑" w:hAnsi="微软雅黑" w:eastAsia="微软雅黑" w:cs="微软雅黑"/>
          <w:i w:val="0"/>
          <w:iCs w:val="0"/>
          <w:caps w:val="0"/>
          <w:color w:val="333333"/>
          <w:spacing w:val="0"/>
          <w:sz w:val="24"/>
          <w:szCs w:val="24"/>
          <w:bdr w:val="none" w:color="auto" w:sz="0" w:space="0"/>
        </w:rPr>
        <w:t>00</w:t>
      </w:r>
      <w:r>
        <w:rPr>
          <w:rFonts w:hint="eastAsia" w:ascii="宋体" w:hAnsi="宋体" w:eastAsia="宋体" w:cs="宋体"/>
          <w:i w:val="0"/>
          <w:iCs w:val="0"/>
          <w:caps w:val="0"/>
          <w:color w:val="333333"/>
          <w:spacing w:val="0"/>
          <w:sz w:val="24"/>
          <w:szCs w:val="24"/>
          <w:bdr w:val="none" w:color="auto" w:sz="0" w:space="0"/>
        </w:rPr>
        <w:t>分。资格审查取成绩平均值，≥6</w:t>
      </w:r>
      <w:r>
        <w:rPr>
          <w:rFonts w:hint="eastAsia" w:ascii="微软雅黑" w:hAnsi="微软雅黑" w:eastAsia="微软雅黑" w:cs="微软雅黑"/>
          <w:i w:val="0"/>
          <w:iCs w:val="0"/>
          <w:caps w:val="0"/>
          <w:color w:val="333333"/>
          <w:spacing w:val="0"/>
          <w:sz w:val="24"/>
          <w:szCs w:val="24"/>
          <w:bdr w:val="none" w:color="auto" w:sz="0" w:space="0"/>
        </w:rPr>
        <w:t>0分者进入后续环节。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20"/>
        <w:rPr>
          <w:rFonts w:hint="eastAsia" w:ascii="微软雅黑" w:hAnsi="微软雅黑" w:eastAsia="微软雅黑" w:cs="微软雅黑"/>
          <w:i w:val="0"/>
          <w:iCs w:val="0"/>
          <w:caps w:val="0"/>
          <w:color w:val="333333"/>
          <w:spacing w:val="0"/>
          <w:sz w:val="22"/>
          <w:szCs w:val="22"/>
        </w:rPr>
      </w:pPr>
      <w:r>
        <w:rPr>
          <w:rStyle w:val="6"/>
          <w:rFonts w:hint="eastAsia" w:ascii="微软雅黑" w:hAnsi="微软雅黑" w:eastAsia="微软雅黑" w:cs="微软雅黑"/>
          <w:i w:val="0"/>
          <w:iCs w:val="0"/>
          <w:caps w:val="0"/>
          <w:color w:val="333333"/>
          <w:spacing w:val="0"/>
          <w:sz w:val="24"/>
          <w:szCs w:val="24"/>
          <w:bdr w:val="none" w:color="auto" w:sz="0" w:space="0"/>
        </w:rPr>
        <w:t>四、报考方式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博士研究生招生方式分为“普通招考”</w:t>
      </w:r>
      <w:r>
        <w:rPr>
          <w:rFonts w:hint="eastAsia" w:ascii="宋体" w:hAnsi="宋体" w:eastAsia="宋体" w:cs="宋体"/>
          <w:i w:val="0"/>
          <w:iCs w:val="0"/>
          <w:caps w:val="0"/>
          <w:color w:val="333333"/>
          <w:spacing w:val="0"/>
          <w:sz w:val="24"/>
          <w:szCs w:val="24"/>
          <w:bdr w:val="none" w:color="auto" w:sz="0" w:space="0"/>
        </w:rPr>
        <w:t>和“</w:t>
      </w:r>
      <w:r>
        <w:rPr>
          <w:rFonts w:hint="eastAsia" w:ascii="微软雅黑" w:hAnsi="微软雅黑" w:eastAsia="微软雅黑" w:cs="微软雅黑"/>
          <w:i w:val="0"/>
          <w:iCs w:val="0"/>
          <w:caps w:val="0"/>
          <w:color w:val="333333"/>
          <w:spacing w:val="0"/>
          <w:sz w:val="24"/>
          <w:szCs w:val="24"/>
          <w:bdr w:val="none" w:color="auto" w:sz="0" w:space="0"/>
        </w:rPr>
        <w:t>申请-考核”两种。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Style w:val="6"/>
          <w:rFonts w:hint="eastAsia" w:ascii="微软雅黑" w:hAnsi="微软雅黑" w:eastAsia="微软雅黑" w:cs="微软雅黑"/>
          <w:i w:val="0"/>
          <w:iCs w:val="0"/>
          <w:caps w:val="0"/>
          <w:color w:val="333333"/>
          <w:spacing w:val="0"/>
          <w:sz w:val="24"/>
          <w:szCs w:val="24"/>
          <w:bdr w:val="none" w:color="auto" w:sz="0" w:space="0"/>
        </w:rPr>
        <w:t>（一）普通招考</w:t>
      </w:r>
      <w:r>
        <w:rPr>
          <w:rFonts w:hint="eastAsia" w:ascii="宋体" w:hAnsi="宋体" w:eastAsia="宋体" w:cs="宋体"/>
          <w:i w:val="0"/>
          <w:iCs w:val="0"/>
          <w:caps w:val="0"/>
          <w:color w:val="333333"/>
          <w:spacing w:val="0"/>
          <w:sz w:val="24"/>
          <w:szCs w:val="24"/>
          <w:bdr w:val="none" w:color="auto" w:sz="0" w:space="0"/>
        </w:rPr>
        <w:t>：面向符合报考条件的考生进行考试选拔。考生须参加我校统一组织的博士研究生入学考试</w:t>
      </w:r>
      <w:r>
        <w:rPr>
          <w:rFonts w:hint="eastAsia" w:ascii="微软雅黑" w:hAnsi="微软雅黑" w:eastAsia="微软雅黑" w:cs="微软雅黑"/>
          <w:i w:val="0"/>
          <w:iCs w:val="0"/>
          <w:caps w:val="0"/>
          <w:color w:val="333333"/>
          <w:spacing w:val="0"/>
          <w:sz w:val="24"/>
          <w:szCs w:val="24"/>
          <w:bdr w:val="none" w:color="auto" w:sz="0" w:space="0"/>
        </w:rPr>
        <w:t>(分为初试和复试)，择优录取。</w:t>
      </w:r>
      <w:r>
        <w:rPr>
          <w:rFonts w:hint="eastAsia" w:ascii="宋体" w:hAnsi="宋体" w:eastAsia="宋体" w:cs="宋体"/>
          <w:i w:val="0"/>
          <w:iCs w:val="0"/>
          <w:caps w:val="0"/>
          <w:color w:val="333333"/>
          <w:spacing w:val="0"/>
          <w:sz w:val="24"/>
          <w:szCs w:val="24"/>
          <w:bdr w:val="none" w:color="auto" w:sz="0" w:space="0"/>
        </w:rPr>
        <w:t>学制：从2024年起，博士生学制统一改为</w:t>
      </w:r>
      <w:r>
        <w:rPr>
          <w:rStyle w:val="6"/>
          <w:rFonts w:hint="eastAsia" w:ascii="微软雅黑" w:hAnsi="微软雅黑" w:eastAsia="微软雅黑" w:cs="微软雅黑"/>
          <w:i w:val="0"/>
          <w:iCs w:val="0"/>
          <w:caps w:val="0"/>
          <w:color w:val="333333"/>
          <w:spacing w:val="0"/>
          <w:sz w:val="24"/>
          <w:szCs w:val="24"/>
          <w:bdr w:val="none" w:color="auto" w:sz="0" w:space="0"/>
        </w:rPr>
        <w:t>四年</w:t>
      </w:r>
      <w:r>
        <w:rPr>
          <w:rFonts w:hint="eastAsia" w:ascii="微软雅黑" w:hAnsi="微软雅黑" w:eastAsia="微软雅黑" w:cs="微软雅黑"/>
          <w:i w:val="0"/>
          <w:iCs w:val="0"/>
          <w:caps w:val="0"/>
          <w:color w:val="333333"/>
          <w:spacing w:val="0"/>
          <w:sz w:val="24"/>
          <w:szCs w:val="24"/>
          <w:bdr w:val="none" w:color="auto" w:sz="0" w:space="0"/>
        </w:rPr>
        <w:t>。达到相关要求可以申请提前毕业，但原则上不少于三年。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Style w:val="6"/>
          <w:rFonts w:hint="eastAsia" w:ascii="微软雅黑" w:hAnsi="微软雅黑" w:eastAsia="微软雅黑" w:cs="微软雅黑"/>
          <w:i w:val="0"/>
          <w:iCs w:val="0"/>
          <w:caps w:val="0"/>
          <w:color w:val="333333"/>
          <w:spacing w:val="0"/>
          <w:sz w:val="24"/>
          <w:szCs w:val="24"/>
          <w:bdr w:val="none" w:color="auto" w:sz="0" w:space="0"/>
        </w:rPr>
        <w:t>（二）</w:t>
      </w:r>
      <w:r>
        <w:rPr>
          <w:rStyle w:val="6"/>
          <w:rFonts w:hint="eastAsia" w:ascii="宋体" w:hAnsi="宋体" w:eastAsia="宋体" w:cs="宋体"/>
          <w:i w:val="0"/>
          <w:iCs w:val="0"/>
          <w:caps w:val="0"/>
          <w:color w:val="333333"/>
          <w:spacing w:val="0"/>
          <w:sz w:val="24"/>
          <w:szCs w:val="24"/>
          <w:bdr w:val="none" w:color="auto" w:sz="0" w:space="0"/>
        </w:rPr>
        <w:t>申请</w:t>
      </w:r>
      <w:r>
        <w:rPr>
          <w:rStyle w:val="6"/>
          <w:rFonts w:hint="eastAsia" w:ascii="微软雅黑" w:hAnsi="微软雅黑" w:eastAsia="微软雅黑" w:cs="微软雅黑"/>
          <w:i w:val="0"/>
          <w:iCs w:val="0"/>
          <w:caps w:val="0"/>
          <w:color w:val="333333"/>
          <w:spacing w:val="0"/>
          <w:sz w:val="24"/>
          <w:szCs w:val="24"/>
          <w:bdr w:val="none" w:color="auto" w:sz="0" w:space="0"/>
        </w:rPr>
        <w:t>-考核：</w:t>
      </w:r>
      <w:r>
        <w:rPr>
          <w:rFonts w:hint="eastAsia" w:ascii="宋体" w:hAnsi="宋体" w:eastAsia="宋体" w:cs="宋体"/>
          <w:i w:val="0"/>
          <w:iCs w:val="0"/>
          <w:caps w:val="0"/>
          <w:color w:val="333333"/>
          <w:spacing w:val="0"/>
          <w:sz w:val="24"/>
          <w:szCs w:val="24"/>
          <w:bdr w:val="none" w:color="auto" w:sz="0" w:space="0"/>
        </w:rPr>
        <w:t>具体要求见</w:t>
      </w:r>
      <w:r>
        <w:rPr>
          <w:rFonts w:hint="eastAsia" w:ascii="微软雅黑" w:hAnsi="微软雅黑" w:eastAsia="微软雅黑" w:cs="微软雅黑"/>
          <w:i w:val="0"/>
          <w:iCs w:val="0"/>
          <w:caps w:val="0"/>
          <w:color w:val="333333"/>
          <w:spacing w:val="0"/>
          <w:sz w:val="24"/>
          <w:szCs w:val="24"/>
          <w:bdr w:val="none" w:color="auto" w:sz="0" w:space="0"/>
        </w:rPr>
        <w:t>2023年修订的《上海体育大学博士研究生“申请-</w:t>
      </w:r>
      <w:r>
        <w:rPr>
          <w:rFonts w:hint="eastAsia" w:ascii="宋体" w:hAnsi="宋体" w:eastAsia="宋体" w:cs="宋体"/>
          <w:i w:val="0"/>
          <w:iCs w:val="0"/>
          <w:caps w:val="0"/>
          <w:color w:val="333333"/>
          <w:spacing w:val="0"/>
          <w:sz w:val="24"/>
          <w:szCs w:val="24"/>
          <w:bdr w:val="none" w:color="auto" w:sz="0" w:space="0"/>
        </w:rPr>
        <w:t>考核”制招生办法》。参加“申请-考核”的考生可同时报名参加普通招考，按照对应的招生方式和录取原则进行录取。</w:t>
      </w:r>
      <w:r>
        <w:rPr>
          <w:rFonts w:hint="eastAsia" w:ascii="微软雅黑" w:hAnsi="微软雅黑" w:eastAsia="微软雅黑" w:cs="微软雅黑"/>
          <w:i w:val="0"/>
          <w:iCs w:val="0"/>
          <w:caps w:val="0"/>
          <w:color w:val="333333"/>
          <w:spacing w:val="0"/>
          <w:sz w:val="24"/>
          <w:szCs w:val="24"/>
          <w:bdr w:val="none" w:color="auto" w:sz="0" w:space="0"/>
        </w:rPr>
        <w:t>学制：</w:t>
      </w:r>
      <w:r>
        <w:rPr>
          <w:rStyle w:val="6"/>
          <w:rFonts w:hint="eastAsia" w:ascii="微软雅黑" w:hAnsi="微软雅黑" w:eastAsia="微软雅黑" w:cs="微软雅黑"/>
          <w:i w:val="0"/>
          <w:iCs w:val="0"/>
          <w:caps w:val="0"/>
          <w:color w:val="333333"/>
          <w:spacing w:val="0"/>
          <w:sz w:val="24"/>
          <w:szCs w:val="24"/>
          <w:bdr w:val="none" w:color="auto" w:sz="0" w:space="0"/>
        </w:rPr>
        <w:t>四年。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五、</w:t>
      </w:r>
      <w:r>
        <w:rPr>
          <w:rStyle w:val="6"/>
          <w:rFonts w:hint="eastAsia" w:ascii="微软雅黑" w:hAnsi="微软雅黑" w:eastAsia="微软雅黑" w:cs="微软雅黑"/>
          <w:i w:val="0"/>
          <w:iCs w:val="0"/>
          <w:caps w:val="0"/>
          <w:color w:val="333333"/>
          <w:spacing w:val="0"/>
          <w:sz w:val="24"/>
          <w:szCs w:val="24"/>
          <w:bdr w:val="none" w:color="auto" w:sz="0" w:space="0"/>
        </w:rPr>
        <w:t>博士生招考资格审核评分标准与细则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20"/>
        <w:rPr>
          <w:rFonts w:hint="eastAsia" w:ascii="微软雅黑" w:hAnsi="微软雅黑" w:eastAsia="微软雅黑" w:cs="微软雅黑"/>
          <w:i w:val="0"/>
          <w:iCs w:val="0"/>
          <w:caps w:val="0"/>
          <w:color w:val="333333"/>
          <w:spacing w:val="0"/>
          <w:sz w:val="22"/>
          <w:szCs w:val="22"/>
        </w:rPr>
      </w:pPr>
      <w:r>
        <w:rPr>
          <w:rStyle w:val="6"/>
          <w:rFonts w:hint="eastAsia" w:ascii="微软雅黑" w:hAnsi="微软雅黑" w:eastAsia="微软雅黑" w:cs="微软雅黑"/>
          <w:i w:val="0"/>
          <w:iCs w:val="0"/>
          <w:caps w:val="0"/>
          <w:color w:val="333333"/>
          <w:spacing w:val="0"/>
          <w:sz w:val="24"/>
          <w:szCs w:val="24"/>
          <w:bdr w:val="none" w:color="auto" w:sz="0" w:space="0"/>
        </w:rPr>
        <w:t>（一）普通招考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 </w:t>
      </w:r>
    </w:p>
    <w:tbl>
      <w:tblPr>
        <w:tblW w:w="973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1125"/>
        <w:gridCol w:w="525"/>
        <w:gridCol w:w="5205"/>
        <w:gridCol w:w="2880"/>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tblCellMar>
            <w:top w:w="120" w:type="dxa"/>
            <w:left w:w="120" w:type="dxa"/>
            <w:bottom w:w="120" w:type="dxa"/>
            <w:right w:w="120" w:type="dxa"/>
          </w:tblCellMar>
        </w:tblPrEx>
        <w:trPr>
          <w:trHeight w:val="360" w:hRule="atLeast"/>
        </w:trPr>
        <w:tc>
          <w:tcPr>
            <w:tcW w:w="1125" w:type="dxa"/>
            <w:tcBorders>
              <w:top w:val="single" w:color="auto" w:sz="6" w:space="0"/>
              <w:left w:val="single" w:color="auto" w:sz="6" w:space="0"/>
              <w:bottom w:val="single" w:color="auto" w:sz="6" w:space="0"/>
              <w:right w:val="single" w:color="auto" w:sz="6" w:space="0"/>
            </w:tcBorders>
            <w:shd w:val="clear" w:color="auto" w:fill="FFFFFF"/>
            <w:tcMar>
              <w:left w:w="30" w:type="dxa"/>
              <w:right w:w="3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宋体" w:hAnsi="宋体" w:eastAsia="宋体" w:cs="宋体"/>
                <w:i w:val="0"/>
                <w:iCs w:val="0"/>
                <w:caps w:val="0"/>
                <w:color w:val="333333"/>
                <w:spacing w:val="0"/>
                <w:sz w:val="21"/>
                <w:szCs w:val="21"/>
                <w:bdr w:val="none" w:color="auto" w:sz="0" w:space="0"/>
              </w:rPr>
              <w:t>审核项目</w:t>
            </w:r>
          </w:p>
        </w:tc>
        <w:tc>
          <w:tcPr>
            <w:tcW w:w="5730" w:type="dxa"/>
            <w:gridSpan w:val="2"/>
            <w:tcBorders>
              <w:top w:val="single" w:color="auto" w:sz="6" w:space="0"/>
              <w:left w:val="single" w:color="auto" w:sz="6" w:space="0"/>
              <w:bottom w:val="single" w:color="auto" w:sz="6" w:space="0"/>
              <w:right w:val="single" w:color="auto" w:sz="6" w:space="0"/>
            </w:tcBorders>
            <w:shd w:val="clear" w:color="auto" w:fill="FFFFFF"/>
            <w:tcMar>
              <w:left w:w="30" w:type="dxa"/>
              <w:right w:w="3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内容与</w:t>
            </w:r>
            <w:r>
              <w:rPr>
                <w:rFonts w:hint="eastAsia" w:ascii="宋体" w:hAnsi="宋体" w:eastAsia="宋体" w:cs="宋体"/>
                <w:i w:val="0"/>
                <w:iCs w:val="0"/>
                <w:caps w:val="0"/>
                <w:color w:val="333333"/>
                <w:spacing w:val="0"/>
                <w:sz w:val="21"/>
                <w:szCs w:val="21"/>
                <w:bdr w:val="none" w:color="auto" w:sz="0" w:space="0"/>
              </w:rPr>
              <w:t>审核标准</w:t>
            </w:r>
          </w:p>
        </w:tc>
        <w:tc>
          <w:tcPr>
            <w:tcW w:w="2880" w:type="dxa"/>
            <w:tcBorders>
              <w:top w:val="single" w:color="auto" w:sz="6" w:space="0"/>
              <w:left w:val="single" w:color="auto" w:sz="6" w:space="0"/>
              <w:bottom w:val="single" w:color="auto" w:sz="6" w:space="0"/>
              <w:right w:val="single" w:color="auto" w:sz="6" w:space="0"/>
            </w:tcBorders>
            <w:shd w:val="clear" w:color="auto" w:fill="FFFFFF"/>
            <w:tcMar>
              <w:left w:w="30" w:type="dxa"/>
              <w:right w:w="3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宋体" w:hAnsi="宋体" w:eastAsia="宋体" w:cs="宋体"/>
                <w:i w:val="0"/>
                <w:iCs w:val="0"/>
                <w:caps w:val="0"/>
                <w:color w:val="333333"/>
                <w:spacing w:val="0"/>
                <w:sz w:val="21"/>
                <w:szCs w:val="21"/>
                <w:bdr w:val="none" w:color="auto" w:sz="0" w:space="0"/>
              </w:rPr>
              <w:t>分值</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tblCellMar>
            <w:top w:w="120" w:type="dxa"/>
            <w:left w:w="120" w:type="dxa"/>
            <w:bottom w:w="120" w:type="dxa"/>
            <w:right w:w="120" w:type="dxa"/>
          </w:tblCellMar>
        </w:tblPrEx>
        <w:trPr>
          <w:trHeight w:val="1425" w:hRule="atLeast"/>
        </w:trPr>
        <w:tc>
          <w:tcPr>
            <w:tcW w:w="1125" w:type="dxa"/>
            <w:vMerge w:val="restart"/>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宋体" w:hAnsi="宋体" w:eastAsia="宋体" w:cs="宋体"/>
                <w:i w:val="0"/>
                <w:iCs w:val="0"/>
                <w:caps w:val="0"/>
                <w:color w:val="333333"/>
                <w:spacing w:val="0"/>
                <w:sz w:val="21"/>
                <w:szCs w:val="21"/>
                <w:bdr w:val="none" w:color="auto" w:sz="0" w:space="0"/>
              </w:rPr>
              <w:t>外语水平（</w:t>
            </w:r>
            <w:r>
              <w:rPr>
                <w:rFonts w:ascii="Calibri" w:hAnsi="Calibri" w:eastAsia="微软雅黑" w:cs="Calibri"/>
                <w:i w:val="0"/>
                <w:iCs w:val="0"/>
                <w:caps w:val="0"/>
                <w:color w:val="333333"/>
                <w:spacing w:val="0"/>
                <w:sz w:val="21"/>
                <w:szCs w:val="21"/>
                <w:bdr w:val="none" w:color="auto" w:sz="0" w:space="0"/>
              </w:rPr>
              <w:t>20</w:t>
            </w:r>
            <w:r>
              <w:rPr>
                <w:rFonts w:hint="eastAsia" w:ascii="宋体" w:hAnsi="宋体" w:eastAsia="宋体" w:cs="宋体"/>
                <w:i w:val="0"/>
                <w:iCs w:val="0"/>
                <w:caps w:val="0"/>
                <w:color w:val="333333"/>
                <w:spacing w:val="0"/>
                <w:sz w:val="21"/>
                <w:szCs w:val="21"/>
                <w:bdr w:val="none" w:color="auto" w:sz="0" w:space="0"/>
              </w:rPr>
              <w:t>分）</w:t>
            </w:r>
          </w:p>
        </w:tc>
        <w:tc>
          <w:tcPr>
            <w:tcW w:w="5730" w:type="dxa"/>
            <w:gridSpan w:val="2"/>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宋体" w:hAnsi="宋体" w:eastAsia="宋体" w:cs="宋体"/>
                <w:i w:val="0"/>
                <w:iCs w:val="0"/>
                <w:caps w:val="0"/>
                <w:color w:val="333333"/>
                <w:spacing w:val="0"/>
                <w:sz w:val="21"/>
                <w:szCs w:val="21"/>
                <w:bdr w:val="none" w:color="auto" w:sz="0" w:space="0"/>
              </w:rPr>
              <w:t>（</w:t>
            </w:r>
            <w:r>
              <w:rPr>
                <w:rFonts w:hint="default" w:ascii="Calibri" w:hAnsi="Calibri" w:eastAsia="微软雅黑" w:cs="Calibri"/>
                <w:i w:val="0"/>
                <w:iCs w:val="0"/>
                <w:caps w:val="0"/>
                <w:color w:val="333333"/>
                <w:spacing w:val="0"/>
                <w:sz w:val="21"/>
                <w:szCs w:val="21"/>
                <w:bdr w:val="none" w:color="auto" w:sz="0" w:space="0"/>
              </w:rPr>
              <w:t>1</w:t>
            </w:r>
            <w:r>
              <w:rPr>
                <w:rFonts w:hint="eastAsia" w:ascii="宋体" w:hAnsi="宋体" w:eastAsia="宋体" w:cs="宋体"/>
                <w:i w:val="0"/>
                <w:iCs w:val="0"/>
                <w:caps w:val="0"/>
                <w:color w:val="333333"/>
                <w:spacing w:val="0"/>
                <w:sz w:val="21"/>
                <w:szCs w:val="21"/>
                <w:bdr w:val="none" w:color="auto" w:sz="0" w:space="0"/>
              </w:rPr>
              <w:t>）达到全国大学英语六级考试成绩≥</w:t>
            </w:r>
            <w:r>
              <w:rPr>
                <w:rFonts w:hint="default" w:ascii="Calibri" w:hAnsi="Calibri" w:eastAsia="微软雅黑" w:cs="Calibri"/>
                <w:i w:val="0"/>
                <w:iCs w:val="0"/>
                <w:caps w:val="0"/>
                <w:color w:val="333333"/>
                <w:spacing w:val="0"/>
                <w:sz w:val="21"/>
                <w:szCs w:val="21"/>
                <w:bdr w:val="none" w:color="auto" w:sz="0" w:space="0"/>
              </w:rPr>
              <w:t>425 </w:t>
            </w:r>
            <w:r>
              <w:rPr>
                <w:rFonts w:hint="eastAsia" w:ascii="宋体" w:hAnsi="宋体" w:eastAsia="宋体" w:cs="宋体"/>
                <w:i w:val="0"/>
                <w:iCs w:val="0"/>
                <w:caps w:val="0"/>
                <w:color w:val="333333"/>
                <w:spacing w:val="0"/>
                <w:sz w:val="21"/>
                <w:szCs w:val="21"/>
                <w:bdr w:val="none" w:color="auto" w:sz="0" w:space="0"/>
              </w:rPr>
              <w:t>分</w:t>
            </w:r>
            <w:r>
              <w:rPr>
                <w:rFonts w:hint="default" w:ascii="Calibri" w:hAnsi="Calibri" w:eastAsia="微软雅黑" w:cs="Calibri"/>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或雅思≥</w:t>
            </w:r>
            <w:r>
              <w:rPr>
                <w:rFonts w:hint="default" w:ascii="Calibri" w:hAnsi="Calibri" w:eastAsia="微软雅黑" w:cs="Calibri"/>
                <w:i w:val="0"/>
                <w:iCs w:val="0"/>
                <w:caps w:val="0"/>
                <w:color w:val="333333"/>
                <w:spacing w:val="0"/>
                <w:sz w:val="21"/>
                <w:szCs w:val="21"/>
                <w:bdr w:val="none" w:color="auto" w:sz="0" w:space="0"/>
              </w:rPr>
              <w:t>6.0 </w:t>
            </w:r>
            <w:r>
              <w:rPr>
                <w:rFonts w:hint="eastAsia" w:ascii="宋体" w:hAnsi="宋体" w:eastAsia="宋体" w:cs="宋体"/>
                <w:i w:val="0"/>
                <w:iCs w:val="0"/>
                <w:caps w:val="0"/>
                <w:color w:val="333333"/>
                <w:spacing w:val="0"/>
                <w:sz w:val="21"/>
                <w:szCs w:val="21"/>
                <w:bdr w:val="none" w:color="auto" w:sz="0" w:space="0"/>
              </w:rPr>
              <w:t>分，或托福≥ </w:t>
            </w:r>
            <w:r>
              <w:rPr>
                <w:rFonts w:hint="default" w:ascii="Calibri" w:hAnsi="Calibri" w:eastAsia="微软雅黑" w:cs="Calibri"/>
                <w:i w:val="0"/>
                <w:iCs w:val="0"/>
                <w:caps w:val="0"/>
                <w:color w:val="333333"/>
                <w:spacing w:val="0"/>
                <w:sz w:val="21"/>
                <w:szCs w:val="21"/>
                <w:bdr w:val="none" w:color="auto" w:sz="0" w:space="0"/>
              </w:rPr>
              <w:t>85 </w:t>
            </w:r>
            <w:r>
              <w:rPr>
                <w:rFonts w:hint="eastAsia" w:ascii="宋体" w:hAnsi="宋体" w:eastAsia="宋体" w:cs="宋体"/>
                <w:i w:val="0"/>
                <w:iCs w:val="0"/>
                <w:caps w:val="0"/>
                <w:color w:val="333333"/>
                <w:spacing w:val="0"/>
                <w:sz w:val="21"/>
                <w:szCs w:val="21"/>
                <w:bdr w:val="none" w:color="auto" w:sz="0" w:space="0"/>
              </w:rPr>
              <w:t>分，或 </w:t>
            </w:r>
            <w:r>
              <w:rPr>
                <w:rFonts w:hint="default" w:ascii="Calibri" w:hAnsi="Calibri" w:eastAsia="微软雅黑" w:cs="Calibri"/>
                <w:i w:val="0"/>
                <w:iCs w:val="0"/>
                <w:caps w:val="0"/>
                <w:color w:val="333333"/>
                <w:spacing w:val="0"/>
                <w:sz w:val="21"/>
                <w:szCs w:val="21"/>
                <w:bdr w:val="none" w:color="auto" w:sz="0" w:space="0"/>
              </w:rPr>
              <w:t>PETS-5(WSK)</w:t>
            </w:r>
            <w:r>
              <w:rPr>
                <w:rFonts w:hint="eastAsia" w:ascii="宋体" w:hAnsi="宋体" w:eastAsia="宋体" w:cs="宋体"/>
                <w:i w:val="0"/>
                <w:iCs w:val="0"/>
                <w:caps w:val="0"/>
                <w:color w:val="333333"/>
                <w:spacing w:val="0"/>
                <w:sz w:val="21"/>
                <w:szCs w:val="21"/>
                <w:bdr w:val="none" w:color="auto" w:sz="0" w:space="0"/>
              </w:rPr>
              <w:t>≥</w:t>
            </w:r>
            <w:r>
              <w:rPr>
                <w:rFonts w:hint="default" w:ascii="Calibri" w:hAnsi="Calibri" w:eastAsia="微软雅黑" w:cs="Calibri"/>
                <w:i w:val="0"/>
                <w:iCs w:val="0"/>
                <w:caps w:val="0"/>
                <w:color w:val="333333"/>
                <w:spacing w:val="0"/>
                <w:sz w:val="21"/>
                <w:szCs w:val="21"/>
                <w:bdr w:val="none" w:color="auto" w:sz="0" w:space="0"/>
              </w:rPr>
              <w:t>60</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宋体" w:hAnsi="宋体" w:eastAsia="宋体" w:cs="宋体"/>
                <w:i w:val="0"/>
                <w:iCs w:val="0"/>
                <w:caps w:val="0"/>
                <w:color w:val="333333"/>
                <w:spacing w:val="0"/>
                <w:sz w:val="21"/>
                <w:szCs w:val="21"/>
                <w:bdr w:val="none" w:color="auto" w:sz="0" w:space="0"/>
              </w:rPr>
              <w:t>（</w:t>
            </w:r>
            <w:r>
              <w:rPr>
                <w:rFonts w:hint="default" w:ascii="Calibri" w:hAnsi="Calibri" w:eastAsia="微软雅黑" w:cs="Calibri"/>
                <w:i w:val="0"/>
                <w:iCs w:val="0"/>
                <w:caps w:val="0"/>
                <w:color w:val="333333"/>
                <w:spacing w:val="0"/>
                <w:sz w:val="21"/>
                <w:szCs w:val="21"/>
                <w:bdr w:val="none" w:color="auto" w:sz="0" w:space="0"/>
              </w:rPr>
              <w:t>2</w:t>
            </w:r>
            <w:r>
              <w:rPr>
                <w:rFonts w:hint="eastAsia" w:ascii="宋体" w:hAnsi="宋体" w:eastAsia="宋体" w:cs="宋体"/>
                <w:i w:val="0"/>
                <w:iCs w:val="0"/>
                <w:caps w:val="0"/>
                <w:color w:val="333333"/>
                <w:spacing w:val="0"/>
                <w:sz w:val="21"/>
                <w:szCs w:val="21"/>
                <w:bdr w:val="none" w:color="auto" w:sz="0" w:space="0"/>
              </w:rPr>
              <w:t>）有境外学习或工作一年及以上经历，并证明境外学习或工作语种为英语。</w:t>
            </w:r>
          </w:p>
        </w:tc>
        <w:tc>
          <w:tcPr>
            <w:tcW w:w="2880" w:type="dxa"/>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宋体" w:hAnsi="宋体" w:eastAsia="宋体" w:cs="宋体"/>
                <w:i w:val="0"/>
                <w:iCs w:val="0"/>
                <w:caps w:val="0"/>
                <w:color w:val="333333"/>
                <w:spacing w:val="0"/>
                <w:sz w:val="21"/>
                <w:szCs w:val="21"/>
                <w:bdr w:val="none" w:color="auto" w:sz="0" w:space="0"/>
              </w:rPr>
              <w:t>满足任意一项，可获得</w:t>
            </w:r>
            <w:r>
              <w:rPr>
                <w:rFonts w:hint="default" w:ascii="Calibri" w:hAnsi="Calibri" w:eastAsia="微软雅黑" w:cs="Calibri"/>
                <w:i w:val="0"/>
                <w:iCs w:val="0"/>
                <w:caps w:val="0"/>
                <w:color w:val="333333"/>
                <w:spacing w:val="0"/>
                <w:sz w:val="21"/>
                <w:szCs w:val="21"/>
                <w:bdr w:val="none" w:color="auto" w:sz="0" w:space="0"/>
              </w:rPr>
              <w:t>20</w:t>
            </w:r>
            <w:r>
              <w:rPr>
                <w:rFonts w:hint="eastAsia" w:ascii="宋体" w:hAnsi="宋体" w:eastAsia="宋体" w:cs="宋体"/>
                <w:i w:val="0"/>
                <w:iCs w:val="0"/>
                <w:caps w:val="0"/>
                <w:color w:val="333333"/>
                <w:spacing w:val="0"/>
                <w:sz w:val="21"/>
                <w:szCs w:val="21"/>
                <w:bdr w:val="none" w:color="auto" w:sz="0" w:space="0"/>
              </w:rPr>
              <w:t>分</w:t>
            </w:r>
            <w:r>
              <w:rPr>
                <w:rFonts w:hint="eastAsia" w:ascii="微软雅黑" w:hAnsi="微软雅黑" w:eastAsia="微软雅黑" w:cs="微软雅黑"/>
                <w:i w:val="0"/>
                <w:iCs w:val="0"/>
                <w:caps w:val="0"/>
                <w:color w:val="333333"/>
                <w:spacing w:val="0"/>
                <w:sz w:val="21"/>
                <w:szCs w:val="21"/>
                <w:bdr w:val="none" w:color="auto" w:sz="0" w:space="0"/>
              </w:rPr>
              <w:t>。</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tblCellMar>
            <w:top w:w="120" w:type="dxa"/>
            <w:left w:w="120" w:type="dxa"/>
            <w:bottom w:w="120" w:type="dxa"/>
            <w:right w:w="120" w:type="dxa"/>
          </w:tblCellMar>
        </w:tblPrEx>
        <w:trPr>
          <w:trHeight w:val="885" w:hRule="atLeast"/>
        </w:trPr>
        <w:tc>
          <w:tcPr>
            <w:tcW w:w="1125" w:type="dxa"/>
            <w:vMerge w:val="continue"/>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rPr>
                <w:rFonts w:hint="eastAsia" w:ascii="微软雅黑" w:hAnsi="微软雅黑" w:eastAsia="微软雅黑" w:cs="微软雅黑"/>
                <w:i w:val="0"/>
                <w:iCs w:val="0"/>
                <w:caps w:val="0"/>
                <w:color w:val="000000"/>
                <w:spacing w:val="0"/>
                <w:sz w:val="21"/>
                <w:szCs w:val="21"/>
              </w:rPr>
            </w:pPr>
          </w:p>
        </w:tc>
        <w:tc>
          <w:tcPr>
            <w:tcW w:w="5730" w:type="dxa"/>
            <w:gridSpan w:val="2"/>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宋体" w:hAnsi="宋体" w:eastAsia="宋体" w:cs="宋体"/>
                <w:i w:val="0"/>
                <w:iCs w:val="0"/>
                <w:caps w:val="0"/>
                <w:color w:val="333333"/>
                <w:spacing w:val="0"/>
                <w:sz w:val="21"/>
                <w:szCs w:val="21"/>
                <w:bdr w:val="none" w:color="auto" w:sz="0" w:space="0"/>
              </w:rPr>
              <w:t>达到全国大学英语四级考试成绩≥</w:t>
            </w:r>
            <w:r>
              <w:rPr>
                <w:rFonts w:hint="default" w:ascii="Calibri" w:hAnsi="Calibri" w:eastAsia="微软雅黑" w:cs="Calibri"/>
                <w:i w:val="0"/>
                <w:iCs w:val="0"/>
                <w:caps w:val="0"/>
                <w:color w:val="333333"/>
                <w:spacing w:val="0"/>
                <w:sz w:val="21"/>
                <w:szCs w:val="21"/>
                <w:bdr w:val="none" w:color="auto" w:sz="0" w:space="0"/>
              </w:rPr>
              <w:t>425</w:t>
            </w:r>
            <w:r>
              <w:rPr>
                <w:rFonts w:hint="eastAsia" w:ascii="微软雅黑" w:hAnsi="微软雅黑" w:eastAsia="微软雅黑" w:cs="微软雅黑"/>
                <w:i w:val="0"/>
                <w:iCs w:val="0"/>
                <w:caps w:val="0"/>
                <w:color w:val="333333"/>
                <w:spacing w:val="0"/>
                <w:sz w:val="21"/>
                <w:szCs w:val="21"/>
                <w:bdr w:val="none" w:color="auto" w:sz="0" w:space="0"/>
              </w:rPr>
              <w:t>分，或雅思</w:t>
            </w:r>
            <w:r>
              <w:rPr>
                <w:rFonts w:hint="default" w:ascii="Calibri" w:hAnsi="Calibri" w:eastAsia="微软雅黑" w:cs="Calibri"/>
                <w:i w:val="0"/>
                <w:iCs w:val="0"/>
                <w:caps w:val="0"/>
                <w:color w:val="333333"/>
                <w:spacing w:val="0"/>
                <w:sz w:val="21"/>
                <w:szCs w:val="21"/>
                <w:bdr w:val="none" w:color="auto" w:sz="0" w:space="0"/>
              </w:rPr>
              <w:t>5.5</w:t>
            </w:r>
            <w:r>
              <w:rPr>
                <w:rFonts w:hint="eastAsia" w:ascii="微软雅黑" w:hAnsi="微软雅黑" w:eastAsia="微软雅黑" w:cs="微软雅黑"/>
                <w:i w:val="0"/>
                <w:iCs w:val="0"/>
                <w:caps w:val="0"/>
                <w:color w:val="333333"/>
                <w:spacing w:val="0"/>
                <w:sz w:val="21"/>
                <w:szCs w:val="21"/>
                <w:bdr w:val="none" w:color="auto" w:sz="0" w:space="0"/>
              </w:rPr>
              <w:t>分，或托福</w:t>
            </w:r>
            <w:r>
              <w:rPr>
                <w:rFonts w:hint="default" w:ascii="Calibri" w:hAnsi="Calibri" w:eastAsia="微软雅黑" w:cs="Calibri"/>
                <w:i w:val="0"/>
                <w:iCs w:val="0"/>
                <w:caps w:val="0"/>
                <w:color w:val="333333"/>
                <w:spacing w:val="0"/>
                <w:sz w:val="21"/>
                <w:szCs w:val="21"/>
                <w:bdr w:val="none" w:color="auto" w:sz="0" w:space="0"/>
              </w:rPr>
              <w:t>75-84</w:t>
            </w:r>
            <w:r>
              <w:rPr>
                <w:rFonts w:hint="eastAsia" w:ascii="微软雅黑" w:hAnsi="微软雅黑" w:eastAsia="微软雅黑" w:cs="微软雅黑"/>
                <w:i w:val="0"/>
                <w:iCs w:val="0"/>
                <w:caps w:val="0"/>
                <w:color w:val="333333"/>
                <w:spacing w:val="0"/>
                <w:sz w:val="21"/>
                <w:szCs w:val="21"/>
                <w:bdr w:val="none" w:color="auto" w:sz="0" w:space="0"/>
              </w:rPr>
              <w:t>分，或</w:t>
            </w:r>
            <w:r>
              <w:rPr>
                <w:rFonts w:hint="default" w:ascii="Calibri" w:hAnsi="Calibri" w:eastAsia="微软雅黑" w:cs="Calibri"/>
                <w:i w:val="0"/>
                <w:iCs w:val="0"/>
                <w:caps w:val="0"/>
                <w:color w:val="333333"/>
                <w:spacing w:val="0"/>
                <w:sz w:val="21"/>
                <w:szCs w:val="21"/>
                <w:bdr w:val="none" w:color="auto" w:sz="0" w:space="0"/>
              </w:rPr>
              <w:t>PETS-5(WSK)55-59</w:t>
            </w:r>
            <w:r>
              <w:rPr>
                <w:rFonts w:hint="eastAsia" w:ascii="宋体" w:hAnsi="宋体" w:eastAsia="宋体" w:cs="宋体"/>
                <w:i w:val="0"/>
                <w:iCs w:val="0"/>
                <w:caps w:val="0"/>
                <w:color w:val="333333"/>
                <w:spacing w:val="0"/>
                <w:sz w:val="21"/>
                <w:szCs w:val="21"/>
                <w:bdr w:val="none" w:color="auto" w:sz="0" w:space="0"/>
              </w:rPr>
              <w:t>分</w:t>
            </w:r>
            <w:r>
              <w:rPr>
                <w:rFonts w:hint="eastAsia" w:ascii="微软雅黑" w:hAnsi="微软雅黑" w:eastAsia="微软雅黑" w:cs="微软雅黑"/>
                <w:i w:val="0"/>
                <w:iCs w:val="0"/>
                <w:caps w:val="0"/>
                <w:color w:val="333333"/>
                <w:spacing w:val="0"/>
                <w:sz w:val="21"/>
                <w:szCs w:val="21"/>
                <w:bdr w:val="none" w:color="auto" w:sz="0" w:space="0"/>
              </w:rPr>
              <w:t>  </w:t>
            </w:r>
          </w:p>
        </w:tc>
        <w:tc>
          <w:tcPr>
            <w:tcW w:w="2880" w:type="dxa"/>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default" w:ascii="Calibri" w:hAnsi="Calibri" w:eastAsia="微软雅黑" w:cs="Calibri"/>
                <w:i w:val="0"/>
                <w:iCs w:val="0"/>
                <w:caps w:val="0"/>
                <w:color w:val="333333"/>
                <w:spacing w:val="0"/>
                <w:sz w:val="21"/>
                <w:szCs w:val="21"/>
                <w:bdr w:val="none" w:color="auto" w:sz="0" w:space="0"/>
              </w:rPr>
              <w:t>15</w:t>
            </w:r>
            <w:r>
              <w:rPr>
                <w:rFonts w:hint="eastAsia" w:ascii="宋体" w:hAnsi="宋体" w:eastAsia="宋体" w:cs="宋体"/>
                <w:i w:val="0"/>
                <w:iCs w:val="0"/>
                <w:caps w:val="0"/>
                <w:color w:val="333333"/>
                <w:spacing w:val="0"/>
                <w:sz w:val="21"/>
                <w:szCs w:val="21"/>
                <w:bdr w:val="none" w:color="auto" w:sz="0" w:space="0"/>
              </w:rPr>
              <w:t>分</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tblCellMar>
            <w:top w:w="120" w:type="dxa"/>
            <w:left w:w="120" w:type="dxa"/>
            <w:bottom w:w="120" w:type="dxa"/>
            <w:right w:w="120" w:type="dxa"/>
          </w:tblCellMar>
        </w:tblPrEx>
        <w:trPr>
          <w:trHeight w:val="345" w:hRule="atLeast"/>
        </w:trPr>
        <w:tc>
          <w:tcPr>
            <w:tcW w:w="1125" w:type="dxa"/>
            <w:vMerge w:val="continue"/>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rPr>
                <w:rFonts w:hint="eastAsia" w:ascii="微软雅黑" w:hAnsi="微软雅黑" w:eastAsia="微软雅黑" w:cs="微软雅黑"/>
                <w:i w:val="0"/>
                <w:iCs w:val="0"/>
                <w:caps w:val="0"/>
                <w:color w:val="000000"/>
                <w:spacing w:val="0"/>
                <w:sz w:val="21"/>
                <w:szCs w:val="21"/>
              </w:rPr>
            </w:pPr>
          </w:p>
        </w:tc>
        <w:tc>
          <w:tcPr>
            <w:tcW w:w="5730" w:type="dxa"/>
            <w:gridSpan w:val="2"/>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宋体" w:hAnsi="宋体" w:eastAsia="宋体" w:cs="宋体"/>
                <w:i w:val="0"/>
                <w:iCs w:val="0"/>
                <w:caps w:val="0"/>
                <w:color w:val="333333"/>
                <w:spacing w:val="0"/>
                <w:sz w:val="21"/>
                <w:szCs w:val="21"/>
                <w:bdr w:val="none" w:color="auto" w:sz="0" w:space="0"/>
              </w:rPr>
              <w:t>达到硕士学位英语水平（即硕士在读期间，公共英语课程≥</w:t>
            </w:r>
            <w:r>
              <w:rPr>
                <w:rFonts w:hint="default" w:ascii="Calibri" w:hAnsi="Calibri" w:eastAsia="微软雅黑" w:cs="Calibri"/>
                <w:i w:val="0"/>
                <w:iCs w:val="0"/>
                <w:caps w:val="0"/>
                <w:color w:val="333333"/>
                <w:spacing w:val="0"/>
                <w:sz w:val="21"/>
                <w:szCs w:val="21"/>
                <w:bdr w:val="none" w:color="auto" w:sz="0" w:space="0"/>
              </w:rPr>
              <w:t>60</w:t>
            </w:r>
            <w:r>
              <w:rPr>
                <w:rFonts w:hint="eastAsia" w:ascii="宋体" w:hAnsi="宋体" w:eastAsia="宋体" w:cs="宋体"/>
                <w:i w:val="0"/>
                <w:iCs w:val="0"/>
                <w:caps w:val="0"/>
                <w:color w:val="333333"/>
                <w:spacing w:val="0"/>
                <w:sz w:val="21"/>
                <w:szCs w:val="21"/>
                <w:bdr w:val="none" w:color="auto" w:sz="0" w:space="0"/>
              </w:rPr>
              <w:t>分）</w:t>
            </w:r>
          </w:p>
        </w:tc>
        <w:tc>
          <w:tcPr>
            <w:tcW w:w="2880" w:type="dxa"/>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default" w:ascii="Calibri" w:hAnsi="Calibri" w:eastAsia="微软雅黑" w:cs="Calibri"/>
                <w:i w:val="0"/>
                <w:iCs w:val="0"/>
                <w:caps w:val="0"/>
                <w:color w:val="333333"/>
                <w:spacing w:val="0"/>
                <w:sz w:val="21"/>
                <w:szCs w:val="21"/>
                <w:bdr w:val="none" w:color="auto" w:sz="0" w:space="0"/>
              </w:rPr>
              <w:t>12</w:t>
            </w:r>
            <w:r>
              <w:rPr>
                <w:rFonts w:hint="eastAsia" w:ascii="宋体" w:hAnsi="宋体" w:eastAsia="宋体" w:cs="宋体"/>
                <w:i w:val="0"/>
                <w:iCs w:val="0"/>
                <w:caps w:val="0"/>
                <w:color w:val="333333"/>
                <w:spacing w:val="0"/>
                <w:sz w:val="21"/>
                <w:szCs w:val="21"/>
                <w:bdr w:val="none" w:color="auto" w:sz="0" w:space="0"/>
              </w:rPr>
              <w:t>分</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tblCellMar>
            <w:top w:w="120" w:type="dxa"/>
            <w:left w:w="120" w:type="dxa"/>
            <w:bottom w:w="120" w:type="dxa"/>
            <w:right w:w="120" w:type="dxa"/>
          </w:tblCellMar>
        </w:tblPrEx>
        <w:trPr>
          <w:trHeight w:val="1170" w:hRule="atLeast"/>
        </w:trPr>
        <w:tc>
          <w:tcPr>
            <w:tcW w:w="1125" w:type="dxa"/>
            <w:vMerge w:val="restart"/>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学业或工作表现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宋体" w:hAnsi="宋体" w:eastAsia="宋体" w:cs="宋体"/>
                <w:i w:val="0"/>
                <w:iCs w:val="0"/>
                <w:caps w:val="0"/>
                <w:color w:val="333333"/>
                <w:spacing w:val="0"/>
                <w:sz w:val="21"/>
                <w:szCs w:val="21"/>
                <w:bdr w:val="none" w:color="auto" w:sz="0" w:space="0"/>
              </w:rPr>
              <w:t>（</w:t>
            </w:r>
            <w:r>
              <w:rPr>
                <w:rFonts w:hint="default" w:ascii="Calibri" w:hAnsi="Calibri" w:eastAsia="微软雅黑" w:cs="Calibri"/>
                <w:i w:val="0"/>
                <w:iCs w:val="0"/>
                <w:caps w:val="0"/>
                <w:color w:val="333333"/>
                <w:spacing w:val="0"/>
                <w:sz w:val="21"/>
                <w:szCs w:val="21"/>
                <w:bdr w:val="none" w:color="auto" w:sz="0" w:space="0"/>
              </w:rPr>
              <w:t>30</w:t>
            </w:r>
            <w:r>
              <w:rPr>
                <w:rFonts w:hint="eastAsia" w:ascii="宋体" w:hAnsi="宋体" w:eastAsia="宋体" w:cs="宋体"/>
                <w:i w:val="0"/>
                <w:iCs w:val="0"/>
                <w:caps w:val="0"/>
                <w:color w:val="333333"/>
                <w:spacing w:val="0"/>
                <w:sz w:val="21"/>
                <w:szCs w:val="21"/>
                <w:bdr w:val="none" w:color="auto" w:sz="0" w:space="0"/>
              </w:rPr>
              <w:t>分）</w:t>
            </w:r>
          </w:p>
        </w:tc>
        <w:tc>
          <w:tcPr>
            <w:tcW w:w="5730" w:type="dxa"/>
            <w:gridSpan w:val="2"/>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硕士阶段获得国家奖学金、省部级优秀毕业生、或优秀毕业论文奖及其他同等业绩。</w:t>
            </w:r>
          </w:p>
        </w:tc>
        <w:tc>
          <w:tcPr>
            <w:tcW w:w="2880" w:type="dxa"/>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default" w:ascii="Calibri" w:hAnsi="Calibri" w:eastAsia="微软雅黑" w:cs="Calibri"/>
                <w:i w:val="0"/>
                <w:iCs w:val="0"/>
                <w:caps w:val="0"/>
                <w:color w:val="333333"/>
                <w:spacing w:val="0"/>
                <w:sz w:val="21"/>
                <w:szCs w:val="21"/>
                <w:bdr w:val="none" w:color="auto" w:sz="0" w:space="0"/>
              </w:rPr>
              <w:t>30</w:t>
            </w:r>
            <w:r>
              <w:rPr>
                <w:rFonts w:hint="eastAsia" w:ascii="宋体" w:hAnsi="宋体" w:eastAsia="宋体" w:cs="宋体"/>
                <w:i w:val="0"/>
                <w:iCs w:val="0"/>
                <w:caps w:val="0"/>
                <w:color w:val="333333"/>
                <w:spacing w:val="0"/>
                <w:sz w:val="21"/>
                <w:szCs w:val="21"/>
                <w:bdr w:val="none" w:color="auto" w:sz="0" w:space="0"/>
              </w:rPr>
              <w:t>分</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tblCellMar>
            <w:top w:w="120" w:type="dxa"/>
            <w:left w:w="120" w:type="dxa"/>
            <w:bottom w:w="120" w:type="dxa"/>
            <w:right w:w="120" w:type="dxa"/>
          </w:tblCellMar>
        </w:tblPrEx>
        <w:trPr>
          <w:trHeight w:val="870" w:hRule="atLeast"/>
        </w:trPr>
        <w:tc>
          <w:tcPr>
            <w:tcW w:w="1125" w:type="dxa"/>
            <w:vMerge w:val="continue"/>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rPr>
                <w:rFonts w:hint="eastAsia" w:ascii="微软雅黑" w:hAnsi="微软雅黑" w:eastAsia="微软雅黑" w:cs="微软雅黑"/>
                <w:i w:val="0"/>
                <w:iCs w:val="0"/>
                <w:caps w:val="0"/>
                <w:color w:val="000000"/>
                <w:spacing w:val="0"/>
                <w:sz w:val="21"/>
                <w:szCs w:val="21"/>
              </w:rPr>
            </w:pPr>
          </w:p>
        </w:tc>
        <w:tc>
          <w:tcPr>
            <w:tcW w:w="5730" w:type="dxa"/>
            <w:gridSpan w:val="2"/>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宋体" w:hAnsi="宋体" w:eastAsia="宋体" w:cs="宋体"/>
                <w:i w:val="0"/>
                <w:iCs w:val="0"/>
                <w:caps w:val="0"/>
                <w:color w:val="333333"/>
                <w:spacing w:val="0"/>
                <w:sz w:val="21"/>
                <w:szCs w:val="21"/>
                <w:bdr w:val="none" w:color="auto" w:sz="0" w:space="0"/>
              </w:rPr>
              <w:t>硕士阶段学习成绩平均分达到良好</w:t>
            </w:r>
            <w:r>
              <w:rPr>
                <w:rFonts w:hint="default" w:ascii="Calibri" w:hAnsi="Calibri" w:eastAsia="微软雅黑" w:cs="Calibri"/>
                <w:i w:val="0"/>
                <w:iCs w:val="0"/>
                <w:caps w:val="0"/>
                <w:color w:val="333333"/>
                <w:spacing w:val="0"/>
                <w:sz w:val="21"/>
                <w:szCs w:val="21"/>
                <w:bdr w:val="none" w:color="auto" w:sz="0" w:space="0"/>
              </w:rPr>
              <w:t>(80</w:t>
            </w:r>
            <w:r>
              <w:rPr>
                <w:rFonts w:hint="eastAsia" w:ascii="宋体" w:hAnsi="宋体" w:eastAsia="宋体" w:cs="宋体"/>
                <w:i w:val="0"/>
                <w:iCs w:val="0"/>
                <w:caps w:val="0"/>
                <w:color w:val="333333"/>
                <w:spacing w:val="0"/>
                <w:sz w:val="21"/>
                <w:szCs w:val="21"/>
                <w:bdr w:val="none" w:color="auto" w:sz="0" w:space="0"/>
              </w:rPr>
              <w:t>分</w:t>
            </w:r>
            <w:r>
              <w:rPr>
                <w:rFonts w:hint="default" w:ascii="Calibri" w:hAnsi="Calibri" w:eastAsia="微软雅黑" w:cs="Calibri"/>
                <w:i w:val="0"/>
                <w:iCs w:val="0"/>
                <w:caps w:val="0"/>
                <w:color w:val="333333"/>
                <w:spacing w:val="0"/>
                <w:sz w:val="21"/>
                <w:szCs w:val="21"/>
                <w:bdr w:val="none" w:color="auto" w:sz="0" w:space="0"/>
              </w:rPr>
              <w:t>)</w:t>
            </w:r>
            <w:r>
              <w:rPr>
                <w:rFonts w:hint="eastAsia" w:ascii="宋体" w:hAnsi="宋体" w:eastAsia="宋体" w:cs="宋体"/>
                <w:i w:val="0"/>
                <w:iCs w:val="0"/>
                <w:caps w:val="0"/>
                <w:color w:val="333333"/>
                <w:spacing w:val="0"/>
                <w:sz w:val="21"/>
                <w:szCs w:val="21"/>
                <w:bdr w:val="none" w:color="auto" w:sz="0" w:space="0"/>
              </w:rPr>
              <w:t>以上</w:t>
            </w:r>
            <w:r>
              <w:rPr>
                <w:rFonts w:hint="eastAsia" w:ascii="微软雅黑" w:hAnsi="微软雅黑" w:eastAsia="微软雅黑" w:cs="微软雅黑"/>
                <w:i w:val="0"/>
                <w:iCs w:val="0"/>
                <w:caps w:val="0"/>
                <w:color w:val="333333"/>
                <w:spacing w:val="0"/>
                <w:sz w:val="21"/>
                <w:szCs w:val="21"/>
                <w:bdr w:val="none" w:color="auto" w:sz="0" w:space="0"/>
              </w:rPr>
              <w:t>，或获得二等及以上学业奖学金。</w:t>
            </w:r>
          </w:p>
        </w:tc>
        <w:tc>
          <w:tcPr>
            <w:tcW w:w="2880" w:type="dxa"/>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default" w:ascii="Calibri" w:hAnsi="Calibri" w:eastAsia="微软雅黑" w:cs="Calibri"/>
                <w:i w:val="0"/>
                <w:iCs w:val="0"/>
                <w:caps w:val="0"/>
                <w:color w:val="333333"/>
                <w:spacing w:val="0"/>
                <w:sz w:val="21"/>
                <w:szCs w:val="21"/>
                <w:bdr w:val="none" w:color="auto" w:sz="0" w:space="0"/>
              </w:rPr>
              <w:t>20</w:t>
            </w:r>
            <w:r>
              <w:rPr>
                <w:rFonts w:hint="eastAsia" w:ascii="宋体" w:hAnsi="宋体" w:eastAsia="宋体" w:cs="宋体"/>
                <w:i w:val="0"/>
                <w:iCs w:val="0"/>
                <w:caps w:val="0"/>
                <w:color w:val="333333"/>
                <w:spacing w:val="0"/>
                <w:sz w:val="21"/>
                <w:szCs w:val="21"/>
                <w:bdr w:val="none" w:color="auto" w:sz="0" w:space="0"/>
              </w:rPr>
              <w:t>分</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1080" w:hRule="atLeast"/>
        </w:trPr>
        <w:tc>
          <w:tcPr>
            <w:tcW w:w="1125" w:type="dxa"/>
            <w:vMerge w:val="continue"/>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rPr>
                <w:rFonts w:hint="eastAsia" w:ascii="微软雅黑" w:hAnsi="微软雅黑" w:eastAsia="微软雅黑" w:cs="微软雅黑"/>
                <w:i w:val="0"/>
                <w:iCs w:val="0"/>
                <w:caps w:val="0"/>
                <w:color w:val="000000"/>
                <w:spacing w:val="0"/>
                <w:sz w:val="21"/>
                <w:szCs w:val="21"/>
              </w:rPr>
            </w:pPr>
          </w:p>
        </w:tc>
        <w:tc>
          <w:tcPr>
            <w:tcW w:w="5730" w:type="dxa"/>
            <w:gridSpan w:val="2"/>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硕士阶段修读过较为全面的专业理论课程和科研方法类课程，或获得学业奖学金三等奖。</w:t>
            </w:r>
          </w:p>
        </w:tc>
        <w:tc>
          <w:tcPr>
            <w:tcW w:w="2880" w:type="dxa"/>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default" w:ascii="Calibri" w:hAnsi="Calibri" w:eastAsia="微软雅黑" w:cs="Calibri"/>
                <w:i w:val="0"/>
                <w:iCs w:val="0"/>
                <w:caps w:val="0"/>
                <w:color w:val="333333"/>
                <w:spacing w:val="0"/>
                <w:sz w:val="21"/>
                <w:szCs w:val="21"/>
                <w:bdr w:val="none" w:color="auto" w:sz="0" w:space="0"/>
              </w:rPr>
              <w:t>10</w:t>
            </w:r>
            <w:r>
              <w:rPr>
                <w:rFonts w:hint="eastAsia" w:ascii="宋体" w:hAnsi="宋体" w:eastAsia="宋体" w:cs="宋体"/>
                <w:i w:val="0"/>
                <w:iCs w:val="0"/>
                <w:caps w:val="0"/>
                <w:color w:val="333333"/>
                <w:spacing w:val="0"/>
                <w:sz w:val="21"/>
                <w:szCs w:val="21"/>
                <w:bdr w:val="none" w:color="auto" w:sz="0" w:space="0"/>
              </w:rPr>
              <w:t>分</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tblCellMar>
            <w:top w:w="120" w:type="dxa"/>
            <w:left w:w="120" w:type="dxa"/>
            <w:bottom w:w="120" w:type="dxa"/>
            <w:right w:w="120" w:type="dxa"/>
          </w:tblCellMar>
        </w:tblPrEx>
        <w:trPr>
          <w:trHeight w:val="2505" w:hRule="atLeast"/>
        </w:trPr>
        <w:tc>
          <w:tcPr>
            <w:tcW w:w="1125" w:type="dxa"/>
            <w:vMerge w:val="restart"/>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宋体" w:hAnsi="宋体" w:eastAsia="宋体" w:cs="宋体"/>
                <w:i w:val="0"/>
                <w:iCs w:val="0"/>
                <w:caps w:val="0"/>
                <w:color w:val="333333"/>
                <w:spacing w:val="0"/>
                <w:sz w:val="21"/>
                <w:szCs w:val="21"/>
                <w:bdr w:val="none" w:color="auto" w:sz="0" w:space="0"/>
              </w:rPr>
              <w:t>科研成果（</w:t>
            </w:r>
            <w:r>
              <w:rPr>
                <w:rFonts w:hint="default" w:ascii="Calibri" w:hAnsi="Calibri" w:eastAsia="微软雅黑" w:cs="Calibri"/>
                <w:i w:val="0"/>
                <w:iCs w:val="0"/>
                <w:caps w:val="0"/>
                <w:color w:val="333333"/>
                <w:spacing w:val="0"/>
                <w:sz w:val="21"/>
                <w:szCs w:val="21"/>
                <w:bdr w:val="none" w:color="auto" w:sz="0" w:space="0"/>
              </w:rPr>
              <w:t>40</w:t>
            </w:r>
            <w:r>
              <w:rPr>
                <w:rFonts w:hint="eastAsia" w:ascii="宋体" w:hAnsi="宋体" w:eastAsia="宋体" w:cs="宋体"/>
                <w:i w:val="0"/>
                <w:iCs w:val="0"/>
                <w:caps w:val="0"/>
                <w:color w:val="333333"/>
                <w:spacing w:val="0"/>
                <w:sz w:val="21"/>
                <w:szCs w:val="21"/>
                <w:bdr w:val="none" w:color="auto" w:sz="0" w:space="0"/>
              </w:rPr>
              <w:t>分）</w:t>
            </w:r>
          </w:p>
        </w:tc>
        <w:tc>
          <w:tcPr>
            <w:tcW w:w="525" w:type="dxa"/>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应届生</w:t>
            </w:r>
          </w:p>
        </w:tc>
        <w:tc>
          <w:tcPr>
            <w:tcW w:w="5190" w:type="dxa"/>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（1）硕士论文开题报告及</w:t>
            </w:r>
            <w:r>
              <w:rPr>
                <w:rFonts w:ascii="Calibri" w:hAnsi="Calibri" w:eastAsia="Calibri" w:cs="Calibri"/>
                <w:i w:val="0"/>
                <w:iCs w:val="0"/>
                <w:caps w:val="0"/>
                <w:color w:val="333333"/>
                <w:spacing w:val="0"/>
                <w:sz w:val="21"/>
                <w:szCs w:val="21"/>
                <w:bdr w:val="none" w:color="auto" w:sz="0" w:space="0"/>
              </w:rPr>
              <w:t>(</w:t>
            </w:r>
            <w:r>
              <w:rPr>
                <w:rFonts w:hint="eastAsia" w:ascii="宋体" w:hAnsi="宋体" w:eastAsia="宋体" w:cs="宋体"/>
                <w:i w:val="0"/>
                <w:iCs w:val="0"/>
                <w:caps w:val="0"/>
                <w:color w:val="333333"/>
                <w:spacing w:val="0"/>
                <w:sz w:val="21"/>
                <w:szCs w:val="21"/>
                <w:bdr w:val="none" w:color="auto" w:sz="0" w:space="0"/>
              </w:rPr>
              <w:t>或</w:t>
            </w:r>
            <w:r>
              <w:rPr>
                <w:rFonts w:hint="default" w:ascii="Calibri" w:hAnsi="Calibri" w:eastAsia="Calibri" w:cs="Calibri"/>
                <w:i w:val="0"/>
                <w:iCs w:val="0"/>
                <w:caps w:val="0"/>
                <w:color w:val="333333"/>
                <w:spacing w:val="0"/>
                <w:sz w:val="21"/>
                <w:szCs w:val="21"/>
                <w:bdr w:val="none" w:color="auto" w:sz="0" w:space="0"/>
              </w:rPr>
              <w:t>)</w:t>
            </w:r>
            <w:r>
              <w:rPr>
                <w:rFonts w:hint="eastAsia" w:ascii="宋体" w:hAnsi="宋体" w:eastAsia="宋体" w:cs="宋体"/>
                <w:i w:val="0"/>
                <w:iCs w:val="0"/>
                <w:caps w:val="0"/>
                <w:color w:val="333333"/>
                <w:spacing w:val="0"/>
                <w:sz w:val="21"/>
                <w:szCs w:val="21"/>
                <w:bdr w:val="none" w:color="auto" w:sz="0" w:space="0"/>
              </w:rPr>
              <w:t>论文初稿，计</w:t>
            </w:r>
            <w:r>
              <w:rPr>
                <w:rFonts w:hint="default" w:ascii="Calibri" w:hAnsi="Calibri" w:eastAsia="微软雅黑" w:cs="Calibri"/>
                <w:i w:val="0"/>
                <w:iCs w:val="0"/>
                <w:caps w:val="0"/>
                <w:color w:val="333333"/>
                <w:spacing w:val="0"/>
                <w:sz w:val="21"/>
                <w:szCs w:val="21"/>
                <w:bdr w:val="none" w:color="auto" w:sz="0" w:space="0"/>
              </w:rPr>
              <w:t>10</w:t>
            </w:r>
            <w:r>
              <w:rPr>
                <w:rFonts w:hint="eastAsia" w:ascii="宋体" w:hAnsi="宋体" w:eastAsia="宋体" w:cs="宋体"/>
                <w:i w:val="0"/>
                <w:iCs w:val="0"/>
                <w:caps w:val="0"/>
                <w:color w:val="333333"/>
                <w:spacing w:val="0"/>
                <w:sz w:val="21"/>
                <w:szCs w:val="21"/>
                <w:bdr w:val="none" w:color="auto" w:sz="0" w:space="0"/>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（2）以第一作者身份在高水平学术刊物公开发表学术论文或同级别科研成果一项</w:t>
            </w:r>
            <w:r>
              <w:rPr>
                <w:rFonts w:hint="eastAsia" w:ascii="宋体" w:hAnsi="宋体" w:eastAsia="宋体" w:cs="宋体"/>
                <w:i w:val="0"/>
                <w:iCs w:val="0"/>
                <w:caps w:val="0"/>
                <w:color w:val="333333"/>
                <w:spacing w:val="0"/>
                <w:sz w:val="21"/>
                <w:szCs w:val="21"/>
                <w:bdr w:val="none" w:color="auto" w:sz="0" w:space="0"/>
              </w:rPr>
              <w:t>，计</w:t>
            </w:r>
            <w:r>
              <w:rPr>
                <w:rFonts w:hint="default" w:ascii="Calibri" w:hAnsi="Calibri" w:eastAsia="微软雅黑" w:cs="Calibri"/>
                <w:i w:val="0"/>
                <w:iCs w:val="0"/>
                <w:caps w:val="0"/>
                <w:color w:val="333333"/>
                <w:spacing w:val="0"/>
                <w:sz w:val="21"/>
                <w:szCs w:val="21"/>
                <w:bdr w:val="none" w:color="auto" w:sz="0" w:space="0"/>
              </w:rPr>
              <w:t>30</w:t>
            </w:r>
            <w:r>
              <w:rPr>
                <w:rFonts w:hint="eastAsia" w:ascii="宋体" w:hAnsi="宋体" w:eastAsia="宋体" w:cs="宋体"/>
                <w:i w:val="0"/>
                <w:iCs w:val="0"/>
                <w:caps w:val="0"/>
                <w:color w:val="333333"/>
                <w:spacing w:val="0"/>
                <w:sz w:val="21"/>
                <w:szCs w:val="21"/>
                <w:bdr w:val="none" w:color="auto" w:sz="0" w:space="0"/>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（3）以第一作者身份在较高水平学术刊物公开发表学术论文或同级别科研成果一项</w:t>
            </w:r>
            <w:r>
              <w:rPr>
                <w:rFonts w:hint="eastAsia" w:ascii="宋体" w:hAnsi="宋体" w:eastAsia="宋体" w:cs="宋体"/>
                <w:i w:val="0"/>
                <w:iCs w:val="0"/>
                <w:caps w:val="0"/>
                <w:color w:val="333333"/>
                <w:spacing w:val="0"/>
                <w:sz w:val="21"/>
                <w:szCs w:val="21"/>
                <w:bdr w:val="none" w:color="auto" w:sz="0" w:space="0"/>
              </w:rPr>
              <w:t>，计</w:t>
            </w:r>
            <w:r>
              <w:rPr>
                <w:rFonts w:hint="default" w:ascii="Calibri" w:hAnsi="Calibri" w:eastAsia="微软雅黑" w:cs="Calibri"/>
                <w:i w:val="0"/>
                <w:iCs w:val="0"/>
                <w:caps w:val="0"/>
                <w:color w:val="333333"/>
                <w:spacing w:val="0"/>
                <w:sz w:val="21"/>
                <w:szCs w:val="21"/>
                <w:bdr w:val="none" w:color="auto" w:sz="0" w:space="0"/>
              </w:rPr>
              <w:t>20</w:t>
            </w:r>
            <w:r>
              <w:rPr>
                <w:rFonts w:hint="eastAsia" w:ascii="宋体" w:hAnsi="宋体" w:eastAsia="宋体" w:cs="宋体"/>
                <w:i w:val="0"/>
                <w:iCs w:val="0"/>
                <w:caps w:val="0"/>
                <w:color w:val="333333"/>
                <w:spacing w:val="0"/>
                <w:sz w:val="21"/>
                <w:szCs w:val="21"/>
                <w:bdr w:val="none" w:color="auto" w:sz="0" w:space="0"/>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（4）以第一作者身份在其他级别学术刊物公开发表学术论文或同级别科研成果一项，</w:t>
            </w:r>
            <w:r>
              <w:rPr>
                <w:rFonts w:hint="eastAsia" w:ascii="宋体" w:hAnsi="宋体" w:eastAsia="宋体" w:cs="宋体"/>
                <w:i w:val="0"/>
                <w:iCs w:val="0"/>
                <w:caps w:val="0"/>
                <w:color w:val="333333"/>
                <w:spacing w:val="0"/>
                <w:sz w:val="21"/>
                <w:szCs w:val="21"/>
                <w:bdr w:val="none" w:color="auto" w:sz="0" w:space="0"/>
              </w:rPr>
              <w:t>计</w:t>
            </w:r>
            <w:r>
              <w:rPr>
                <w:rFonts w:hint="default" w:ascii="Calibri" w:hAnsi="Calibri" w:eastAsia="微软雅黑" w:cs="Calibri"/>
                <w:i w:val="0"/>
                <w:iCs w:val="0"/>
                <w:caps w:val="0"/>
                <w:color w:val="333333"/>
                <w:spacing w:val="0"/>
                <w:sz w:val="21"/>
                <w:szCs w:val="21"/>
                <w:bdr w:val="none" w:color="auto" w:sz="0" w:space="0"/>
              </w:rPr>
              <w:t>15</w:t>
            </w:r>
            <w:r>
              <w:rPr>
                <w:rFonts w:hint="eastAsia" w:ascii="宋体" w:hAnsi="宋体" w:eastAsia="宋体" w:cs="宋体"/>
                <w:i w:val="0"/>
                <w:iCs w:val="0"/>
                <w:caps w:val="0"/>
                <w:color w:val="333333"/>
                <w:spacing w:val="0"/>
                <w:sz w:val="21"/>
                <w:szCs w:val="21"/>
                <w:bdr w:val="none" w:color="auto" w:sz="0" w:space="0"/>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（5）以第一作者参加各类学术会议公开发表学术论文摘要一项</w:t>
            </w:r>
            <w:r>
              <w:rPr>
                <w:rFonts w:hint="eastAsia" w:ascii="宋体" w:hAnsi="宋体" w:eastAsia="宋体" w:cs="宋体"/>
                <w:i w:val="0"/>
                <w:iCs w:val="0"/>
                <w:caps w:val="0"/>
                <w:color w:val="333333"/>
                <w:spacing w:val="0"/>
                <w:sz w:val="21"/>
                <w:szCs w:val="21"/>
                <w:bdr w:val="none" w:color="auto" w:sz="0" w:space="0"/>
              </w:rPr>
              <w:t>，计</w:t>
            </w:r>
            <w:r>
              <w:rPr>
                <w:rFonts w:hint="default" w:ascii="Calibri" w:hAnsi="Calibri" w:eastAsia="微软雅黑" w:cs="Calibri"/>
                <w:i w:val="0"/>
                <w:iCs w:val="0"/>
                <w:caps w:val="0"/>
                <w:color w:val="333333"/>
                <w:spacing w:val="0"/>
                <w:sz w:val="21"/>
                <w:szCs w:val="21"/>
                <w:bdr w:val="none" w:color="auto" w:sz="0" w:space="0"/>
              </w:rPr>
              <w:t>10</w:t>
            </w:r>
            <w:r>
              <w:rPr>
                <w:rFonts w:hint="eastAsia" w:ascii="宋体" w:hAnsi="宋体" w:eastAsia="宋体" w:cs="宋体"/>
                <w:i w:val="0"/>
                <w:iCs w:val="0"/>
                <w:caps w:val="0"/>
                <w:color w:val="333333"/>
                <w:spacing w:val="0"/>
                <w:sz w:val="21"/>
                <w:szCs w:val="21"/>
                <w:bdr w:val="none" w:color="auto" w:sz="0" w:space="0"/>
              </w:rPr>
              <w:t>分</w:t>
            </w:r>
          </w:p>
        </w:tc>
        <w:tc>
          <w:tcPr>
            <w:tcW w:w="2880" w:type="dxa"/>
            <w:vMerge w:val="restart"/>
            <w:tcBorders>
              <w:top w:val="single" w:color="auto" w:sz="6" w:space="0"/>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宋体" w:hAnsi="宋体" w:eastAsia="宋体" w:cs="宋体"/>
                <w:i w:val="0"/>
                <w:iCs w:val="0"/>
                <w:caps w:val="0"/>
                <w:color w:val="333333"/>
                <w:spacing w:val="0"/>
                <w:sz w:val="21"/>
                <w:szCs w:val="21"/>
                <w:bdr w:val="none" w:color="auto" w:sz="0" w:space="0"/>
              </w:rPr>
              <w:t>累计不超过三项代表性成果，总分不超过</w:t>
            </w:r>
            <w:r>
              <w:rPr>
                <w:rFonts w:hint="default" w:ascii="Calibri" w:hAnsi="Calibri" w:eastAsia="微软雅黑" w:cs="Calibri"/>
                <w:i w:val="0"/>
                <w:iCs w:val="0"/>
                <w:caps w:val="0"/>
                <w:color w:val="333333"/>
                <w:spacing w:val="0"/>
                <w:sz w:val="21"/>
                <w:szCs w:val="21"/>
                <w:bdr w:val="none" w:color="auto" w:sz="0" w:space="0"/>
              </w:rPr>
              <w:t>40</w:t>
            </w:r>
            <w:r>
              <w:rPr>
                <w:rFonts w:hint="eastAsia" w:ascii="宋体" w:hAnsi="宋体" w:eastAsia="宋体" w:cs="宋体"/>
                <w:i w:val="0"/>
                <w:iCs w:val="0"/>
                <w:caps w:val="0"/>
                <w:color w:val="333333"/>
                <w:spacing w:val="0"/>
                <w:sz w:val="21"/>
                <w:szCs w:val="21"/>
                <w:bdr w:val="none" w:color="auto" w:sz="0" w:space="0"/>
              </w:rPr>
              <w:t>分</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840" w:hRule="atLeast"/>
        </w:trPr>
        <w:tc>
          <w:tcPr>
            <w:tcW w:w="1125" w:type="dxa"/>
            <w:vMerge w:val="continue"/>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rPr>
                <w:rFonts w:hint="eastAsia" w:ascii="微软雅黑" w:hAnsi="微软雅黑" w:eastAsia="微软雅黑" w:cs="微软雅黑"/>
                <w:i w:val="0"/>
                <w:iCs w:val="0"/>
                <w:caps w:val="0"/>
                <w:color w:val="000000"/>
                <w:spacing w:val="0"/>
                <w:sz w:val="21"/>
                <w:szCs w:val="21"/>
              </w:rPr>
            </w:pPr>
          </w:p>
        </w:tc>
        <w:tc>
          <w:tcPr>
            <w:tcW w:w="525" w:type="dxa"/>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非应届生</w:t>
            </w:r>
          </w:p>
        </w:tc>
        <w:tc>
          <w:tcPr>
            <w:tcW w:w="5190" w:type="dxa"/>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（1）以第一作者身份在高水平学术刊物公开发表学术论文或同级别科研成果一项</w:t>
            </w:r>
            <w:r>
              <w:rPr>
                <w:rFonts w:hint="eastAsia" w:ascii="宋体" w:hAnsi="宋体" w:eastAsia="宋体" w:cs="宋体"/>
                <w:i w:val="0"/>
                <w:iCs w:val="0"/>
                <w:caps w:val="0"/>
                <w:color w:val="333333"/>
                <w:spacing w:val="0"/>
                <w:sz w:val="21"/>
                <w:szCs w:val="21"/>
                <w:bdr w:val="none" w:color="auto" w:sz="0" w:space="0"/>
              </w:rPr>
              <w:t>，计</w:t>
            </w:r>
            <w:r>
              <w:rPr>
                <w:rFonts w:hint="default" w:ascii="Calibri" w:hAnsi="Calibri" w:eastAsia="微软雅黑" w:cs="Calibri"/>
                <w:i w:val="0"/>
                <w:iCs w:val="0"/>
                <w:caps w:val="0"/>
                <w:color w:val="333333"/>
                <w:spacing w:val="0"/>
                <w:sz w:val="21"/>
                <w:szCs w:val="21"/>
                <w:bdr w:val="none" w:color="auto" w:sz="0" w:space="0"/>
              </w:rPr>
              <w:t>30</w:t>
            </w:r>
            <w:r>
              <w:rPr>
                <w:rFonts w:hint="eastAsia" w:ascii="宋体" w:hAnsi="宋体" w:eastAsia="宋体" w:cs="宋体"/>
                <w:i w:val="0"/>
                <w:iCs w:val="0"/>
                <w:caps w:val="0"/>
                <w:color w:val="333333"/>
                <w:spacing w:val="0"/>
                <w:sz w:val="21"/>
                <w:szCs w:val="21"/>
                <w:bdr w:val="none" w:color="auto" w:sz="0" w:space="0"/>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（2）以第一作者身份在较高水平学术刊物公开发表学术论文或同级别科研成果一项</w:t>
            </w:r>
            <w:r>
              <w:rPr>
                <w:rFonts w:hint="eastAsia" w:ascii="宋体" w:hAnsi="宋体" w:eastAsia="宋体" w:cs="宋体"/>
                <w:i w:val="0"/>
                <w:iCs w:val="0"/>
                <w:caps w:val="0"/>
                <w:color w:val="333333"/>
                <w:spacing w:val="0"/>
                <w:sz w:val="21"/>
                <w:szCs w:val="21"/>
                <w:bdr w:val="none" w:color="auto" w:sz="0" w:space="0"/>
              </w:rPr>
              <w:t>，计</w:t>
            </w:r>
            <w:r>
              <w:rPr>
                <w:rFonts w:hint="default" w:ascii="Calibri" w:hAnsi="Calibri" w:eastAsia="微软雅黑" w:cs="Calibri"/>
                <w:i w:val="0"/>
                <w:iCs w:val="0"/>
                <w:caps w:val="0"/>
                <w:color w:val="333333"/>
                <w:spacing w:val="0"/>
                <w:sz w:val="21"/>
                <w:szCs w:val="21"/>
                <w:bdr w:val="none" w:color="auto" w:sz="0" w:space="0"/>
              </w:rPr>
              <w:t>20</w:t>
            </w:r>
            <w:r>
              <w:rPr>
                <w:rFonts w:hint="eastAsia" w:ascii="宋体" w:hAnsi="宋体" w:eastAsia="宋体" w:cs="宋体"/>
                <w:i w:val="0"/>
                <w:iCs w:val="0"/>
                <w:caps w:val="0"/>
                <w:color w:val="333333"/>
                <w:spacing w:val="0"/>
                <w:sz w:val="21"/>
                <w:szCs w:val="21"/>
                <w:bdr w:val="none" w:color="auto" w:sz="0" w:space="0"/>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（3）以第一作者身份在其他级别学术刊物公开发表学术论文或同级别科研成果一项，</w:t>
            </w:r>
            <w:r>
              <w:rPr>
                <w:rFonts w:hint="eastAsia" w:ascii="宋体" w:hAnsi="宋体" w:eastAsia="宋体" w:cs="宋体"/>
                <w:i w:val="0"/>
                <w:iCs w:val="0"/>
                <w:caps w:val="0"/>
                <w:color w:val="333333"/>
                <w:spacing w:val="0"/>
                <w:sz w:val="21"/>
                <w:szCs w:val="21"/>
                <w:bdr w:val="none" w:color="auto" w:sz="0" w:space="0"/>
              </w:rPr>
              <w:t>计</w:t>
            </w:r>
            <w:r>
              <w:rPr>
                <w:rFonts w:hint="default" w:ascii="Calibri" w:hAnsi="Calibri" w:eastAsia="微软雅黑" w:cs="Calibri"/>
                <w:i w:val="0"/>
                <w:iCs w:val="0"/>
                <w:caps w:val="0"/>
                <w:color w:val="333333"/>
                <w:spacing w:val="0"/>
                <w:sz w:val="21"/>
                <w:szCs w:val="21"/>
                <w:bdr w:val="none" w:color="auto" w:sz="0" w:space="0"/>
              </w:rPr>
              <w:t>15</w:t>
            </w:r>
            <w:r>
              <w:rPr>
                <w:rFonts w:hint="eastAsia" w:ascii="宋体" w:hAnsi="宋体" w:eastAsia="宋体" w:cs="宋体"/>
                <w:i w:val="0"/>
                <w:iCs w:val="0"/>
                <w:caps w:val="0"/>
                <w:color w:val="333333"/>
                <w:spacing w:val="0"/>
                <w:sz w:val="21"/>
                <w:szCs w:val="21"/>
                <w:bdr w:val="none" w:color="auto" w:sz="0" w:space="0"/>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（4）以第一作者参加各类学术会议公开发表学术论文摘要一项</w:t>
            </w:r>
            <w:r>
              <w:rPr>
                <w:rFonts w:hint="eastAsia" w:ascii="宋体" w:hAnsi="宋体" w:eastAsia="宋体" w:cs="宋体"/>
                <w:i w:val="0"/>
                <w:iCs w:val="0"/>
                <w:caps w:val="0"/>
                <w:color w:val="333333"/>
                <w:spacing w:val="0"/>
                <w:sz w:val="21"/>
                <w:szCs w:val="21"/>
                <w:bdr w:val="none" w:color="auto" w:sz="0" w:space="0"/>
              </w:rPr>
              <w:t>，计</w:t>
            </w:r>
            <w:r>
              <w:rPr>
                <w:rFonts w:hint="default" w:ascii="Calibri" w:hAnsi="Calibri" w:eastAsia="微软雅黑" w:cs="Calibri"/>
                <w:i w:val="0"/>
                <w:iCs w:val="0"/>
                <w:caps w:val="0"/>
                <w:color w:val="333333"/>
                <w:spacing w:val="0"/>
                <w:sz w:val="21"/>
                <w:szCs w:val="21"/>
                <w:bdr w:val="none" w:color="auto" w:sz="0" w:space="0"/>
              </w:rPr>
              <w:t>10</w:t>
            </w:r>
            <w:r>
              <w:rPr>
                <w:rFonts w:hint="eastAsia" w:ascii="宋体" w:hAnsi="宋体" w:eastAsia="宋体" w:cs="宋体"/>
                <w:i w:val="0"/>
                <w:iCs w:val="0"/>
                <w:caps w:val="0"/>
                <w:color w:val="333333"/>
                <w:spacing w:val="0"/>
                <w:sz w:val="21"/>
                <w:szCs w:val="21"/>
                <w:bdr w:val="none" w:color="auto" w:sz="0" w:space="0"/>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w:t>
            </w:r>
            <w:r>
              <w:rPr>
                <w:rFonts w:hint="default" w:ascii="Calibri" w:hAnsi="Calibri" w:eastAsia="微软雅黑" w:cs="Calibri"/>
                <w:i w:val="0"/>
                <w:iCs w:val="0"/>
                <w:caps w:val="0"/>
                <w:color w:val="333333"/>
                <w:spacing w:val="0"/>
                <w:sz w:val="21"/>
                <w:szCs w:val="21"/>
                <w:bdr w:val="none" w:color="auto" w:sz="0" w:space="0"/>
              </w:rPr>
              <w:t>5</w:t>
            </w:r>
            <w:r>
              <w:rPr>
                <w:rFonts w:hint="eastAsia" w:ascii="微软雅黑" w:hAnsi="微软雅黑" w:eastAsia="微软雅黑" w:cs="微软雅黑"/>
                <w:i w:val="0"/>
                <w:iCs w:val="0"/>
                <w:caps w:val="0"/>
                <w:color w:val="333333"/>
                <w:spacing w:val="0"/>
                <w:sz w:val="21"/>
                <w:szCs w:val="21"/>
                <w:bdr w:val="none" w:color="auto" w:sz="0" w:space="0"/>
              </w:rPr>
              <w:t>）参与所在单位的重大攻关项目，解决行业关键技术问题或参加行业内比赛并获得省部级以上奖项一项，</w:t>
            </w:r>
            <w:r>
              <w:rPr>
                <w:rFonts w:hint="eastAsia" w:ascii="宋体" w:hAnsi="宋体" w:eastAsia="宋体" w:cs="宋体"/>
                <w:i w:val="0"/>
                <w:iCs w:val="0"/>
                <w:caps w:val="0"/>
                <w:color w:val="333333"/>
                <w:spacing w:val="0"/>
                <w:sz w:val="21"/>
                <w:szCs w:val="21"/>
                <w:bdr w:val="none" w:color="auto" w:sz="0" w:space="0"/>
              </w:rPr>
              <w:t>计</w:t>
            </w:r>
            <w:r>
              <w:rPr>
                <w:rFonts w:hint="default" w:ascii="Calibri" w:hAnsi="Calibri" w:eastAsia="微软雅黑" w:cs="Calibri"/>
                <w:i w:val="0"/>
                <w:iCs w:val="0"/>
                <w:caps w:val="0"/>
                <w:color w:val="333333"/>
                <w:spacing w:val="0"/>
                <w:sz w:val="21"/>
                <w:szCs w:val="21"/>
                <w:bdr w:val="none" w:color="auto" w:sz="0" w:space="0"/>
              </w:rPr>
              <w:t>10</w:t>
            </w:r>
            <w:r>
              <w:rPr>
                <w:rFonts w:hint="eastAsia" w:ascii="宋体" w:hAnsi="宋体" w:eastAsia="宋体" w:cs="宋体"/>
                <w:i w:val="0"/>
                <w:iCs w:val="0"/>
                <w:caps w:val="0"/>
                <w:color w:val="333333"/>
                <w:spacing w:val="0"/>
                <w:sz w:val="21"/>
                <w:szCs w:val="21"/>
                <w:bdr w:val="none" w:color="auto" w:sz="0" w:space="0"/>
              </w:rPr>
              <w:t>分</w:t>
            </w:r>
          </w:p>
        </w:tc>
        <w:tc>
          <w:tcPr>
            <w:tcW w:w="2880" w:type="dxa"/>
            <w:vMerge w:val="continue"/>
            <w:tcBorders>
              <w:top w:val="single" w:color="auto" w:sz="6" w:space="0"/>
              <w:left w:val="single" w:color="auto" w:sz="6" w:space="0"/>
              <w:bottom w:val="single" w:color="auto" w:sz="6" w:space="0"/>
              <w:right w:val="single" w:color="auto" w:sz="6" w:space="0"/>
            </w:tcBorders>
            <w:shd w:val="clear" w:color="auto" w:fill="FFFFFF"/>
            <w:tcMar>
              <w:left w:w="30" w:type="dxa"/>
              <w:right w:w="30" w:type="dxa"/>
            </w:tcMar>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tblCellMar>
            <w:top w:w="120" w:type="dxa"/>
            <w:left w:w="120" w:type="dxa"/>
            <w:bottom w:w="120" w:type="dxa"/>
            <w:right w:w="120" w:type="dxa"/>
          </w:tblCellMar>
        </w:tblPrEx>
        <w:trPr>
          <w:trHeight w:val="2115" w:hRule="atLeast"/>
        </w:trPr>
        <w:tc>
          <w:tcPr>
            <w:tcW w:w="1125" w:type="dxa"/>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宋体" w:hAnsi="宋体" w:eastAsia="宋体" w:cs="宋体"/>
                <w:i w:val="0"/>
                <w:iCs w:val="0"/>
                <w:caps w:val="0"/>
                <w:color w:val="333333"/>
                <w:spacing w:val="0"/>
                <w:sz w:val="21"/>
                <w:szCs w:val="21"/>
                <w:bdr w:val="none" w:color="auto" w:sz="0" w:space="0"/>
              </w:rPr>
              <w:t>附加分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w:t>
            </w:r>
            <w:r>
              <w:rPr>
                <w:rFonts w:hint="default" w:ascii="Calibri" w:hAnsi="Calibri" w:eastAsia="微软雅黑" w:cs="Calibri"/>
                <w:i w:val="0"/>
                <w:iCs w:val="0"/>
                <w:caps w:val="0"/>
                <w:color w:val="333333"/>
                <w:spacing w:val="0"/>
                <w:sz w:val="21"/>
                <w:szCs w:val="21"/>
                <w:bdr w:val="none" w:color="auto" w:sz="0" w:space="0"/>
              </w:rPr>
              <w:t>10</w:t>
            </w:r>
            <w:r>
              <w:rPr>
                <w:rFonts w:hint="eastAsia" w:ascii="微软雅黑" w:hAnsi="微软雅黑" w:eastAsia="微软雅黑" w:cs="微软雅黑"/>
                <w:i w:val="0"/>
                <w:iCs w:val="0"/>
                <w:caps w:val="0"/>
                <w:color w:val="333333"/>
                <w:spacing w:val="0"/>
                <w:sz w:val="21"/>
                <w:szCs w:val="21"/>
                <w:bdr w:val="none" w:color="auto" w:sz="0" w:space="0"/>
              </w:rPr>
              <w:t>分）</w:t>
            </w:r>
          </w:p>
        </w:tc>
        <w:tc>
          <w:tcPr>
            <w:tcW w:w="5730" w:type="dxa"/>
            <w:gridSpan w:val="2"/>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w:t>
            </w:r>
            <w:r>
              <w:rPr>
                <w:rFonts w:hint="default" w:ascii="Calibri" w:hAnsi="Calibri" w:eastAsia="微软雅黑" w:cs="Calibri"/>
                <w:i w:val="0"/>
                <w:iCs w:val="0"/>
                <w:caps w:val="0"/>
                <w:color w:val="333333"/>
                <w:spacing w:val="0"/>
                <w:sz w:val="21"/>
                <w:szCs w:val="21"/>
                <w:bdr w:val="none" w:color="auto" w:sz="0" w:space="0"/>
              </w:rPr>
              <w:t>1</w:t>
            </w:r>
            <w:r>
              <w:rPr>
                <w:rFonts w:hint="eastAsia" w:ascii="微软雅黑" w:hAnsi="微软雅黑" w:eastAsia="微软雅黑" w:cs="微软雅黑"/>
                <w:i w:val="0"/>
                <w:iCs w:val="0"/>
                <w:caps w:val="0"/>
                <w:color w:val="333333"/>
                <w:spacing w:val="0"/>
                <w:sz w:val="21"/>
                <w:szCs w:val="21"/>
                <w:bdr w:val="none" w:color="auto" w:sz="0" w:space="0"/>
              </w:rPr>
              <w:t>）应届毕业生</w:t>
            </w:r>
            <w:r>
              <w:rPr>
                <w:rFonts w:hint="eastAsia" w:ascii="宋体" w:hAnsi="宋体" w:eastAsia="宋体" w:cs="宋体"/>
                <w:i w:val="0"/>
                <w:iCs w:val="0"/>
                <w:caps w:val="0"/>
                <w:color w:val="333333"/>
                <w:spacing w:val="0"/>
                <w:sz w:val="21"/>
                <w:szCs w:val="21"/>
                <w:bdr w:val="none" w:color="auto" w:sz="0" w:space="0"/>
              </w:rPr>
              <w:t>具有和反兴奋剂学相关方向强相关的专业背景或研究学习经历</w:t>
            </w:r>
            <w:r>
              <w:rPr>
                <w:rFonts w:hint="eastAsia" w:ascii="微软雅黑" w:hAnsi="微软雅黑" w:eastAsia="微软雅黑" w:cs="微软雅黑"/>
                <w:i w:val="0"/>
                <w:iCs w:val="0"/>
                <w:caps w:val="0"/>
                <w:color w:val="333333"/>
                <w:spacing w:val="0"/>
                <w:sz w:val="21"/>
                <w:szCs w:val="21"/>
                <w:bdr w:val="none" w:color="auto" w:sz="0" w:space="0"/>
              </w:rPr>
              <w:t>，其中兴奋剂检测方向拟招收的考生专业包括分析化学、有机化学、医学检验技术、生物化学与分子生物学、</w:t>
            </w:r>
            <w:r>
              <w:rPr>
                <w:rFonts w:hint="eastAsia" w:ascii="宋体" w:hAnsi="宋体" w:eastAsia="宋体" w:cs="宋体"/>
                <w:i w:val="0"/>
                <w:iCs w:val="0"/>
                <w:caps w:val="0"/>
                <w:color w:val="333333"/>
                <w:spacing w:val="0"/>
                <w:sz w:val="21"/>
                <w:szCs w:val="21"/>
                <w:bdr w:val="none" w:color="auto" w:sz="0" w:space="0"/>
              </w:rPr>
              <w:t>药学</w:t>
            </w:r>
            <w:r>
              <w:rPr>
                <w:rFonts w:hint="eastAsia" w:ascii="微软雅黑" w:hAnsi="微软雅黑" w:eastAsia="微软雅黑" w:cs="微软雅黑"/>
                <w:i w:val="0"/>
                <w:iCs w:val="0"/>
                <w:caps w:val="0"/>
                <w:color w:val="333333"/>
                <w:spacing w:val="0"/>
                <w:sz w:val="21"/>
                <w:szCs w:val="21"/>
                <w:bdr w:val="none" w:color="auto" w:sz="0" w:space="0"/>
              </w:rPr>
              <w:t>、中药学、食品科学与工程；反兴奋剂教育方向拟招收的考生专业包括公共卫生与预防医学、教育学、心理学、体育学、公共事业管理、社会医学与卫生事业管理；反兴奋剂法治方向拟招收的考生专业包括法学、政治学、公共管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w:t>
            </w:r>
            <w:r>
              <w:rPr>
                <w:rFonts w:hint="default" w:ascii="Calibri" w:hAnsi="Calibri" w:eastAsia="微软雅黑" w:cs="Calibri"/>
                <w:i w:val="0"/>
                <w:iCs w:val="0"/>
                <w:caps w:val="0"/>
                <w:color w:val="333333"/>
                <w:spacing w:val="0"/>
                <w:sz w:val="21"/>
                <w:szCs w:val="21"/>
                <w:bdr w:val="none" w:color="auto" w:sz="0" w:space="0"/>
              </w:rPr>
              <w:t>2</w:t>
            </w:r>
            <w:r>
              <w:rPr>
                <w:rFonts w:hint="eastAsia" w:ascii="微软雅黑" w:hAnsi="微软雅黑" w:eastAsia="微软雅黑" w:cs="微软雅黑"/>
                <w:i w:val="0"/>
                <w:iCs w:val="0"/>
                <w:caps w:val="0"/>
                <w:color w:val="333333"/>
                <w:spacing w:val="0"/>
                <w:sz w:val="21"/>
                <w:szCs w:val="21"/>
                <w:bdr w:val="none" w:color="auto" w:sz="0" w:space="0"/>
              </w:rPr>
              <w:t>）非应届毕业生具有司法鉴定、食品药品检验、生物医药、反兴奋剂等相关行业检测机构、事务所、高校、研究机构等工作经历，或具有兴奋剂检查官、省级以上纯洁体育教育讲师、法律职业资格证书等工作经历或职业资质。</w:t>
            </w:r>
          </w:p>
        </w:tc>
        <w:tc>
          <w:tcPr>
            <w:tcW w:w="2880" w:type="dxa"/>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应届毕业生</w:t>
            </w:r>
            <w:r>
              <w:rPr>
                <w:rFonts w:hint="eastAsia" w:ascii="宋体" w:hAnsi="宋体" w:eastAsia="宋体" w:cs="宋体"/>
                <w:i w:val="0"/>
                <w:iCs w:val="0"/>
                <w:caps w:val="0"/>
                <w:color w:val="333333"/>
                <w:spacing w:val="0"/>
                <w:sz w:val="21"/>
                <w:szCs w:val="21"/>
                <w:bdr w:val="none" w:color="auto" w:sz="0" w:space="0"/>
              </w:rPr>
              <w:t>满足条件</w:t>
            </w:r>
            <w:r>
              <w:rPr>
                <w:rFonts w:hint="eastAsia" w:ascii="微软雅黑" w:hAnsi="微软雅黑" w:eastAsia="微软雅黑" w:cs="微软雅黑"/>
                <w:i w:val="0"/>
                <w:iCs w:val="0"/>
                <w:caps w:val="0"/>
                <w:color w:val="333333"/>
                <w:spacing w:val="0"/>
                <w:sz w:val="21"/>
                <w:szCs w:val="21"/>
                <w:bdr w:val="none" w:color="auto" w:sz="0" w:space="0"/>
              </w:rPr>
              <w:t>（</w:t>
            </w:r>
            <w:r>
              <w:rPr>
                <w:rFonts w:hint="default" w:ascii="Calibri" w:hAnsi="Calibri" w:eastAsia="微软雅黑" w:cs="Calibri"/>
                <w:i w:val="0"/>
                <w:iCs w:val="0"/>
                <w:caps w:val="0"/>
                <w:color w:val="333333"/>
                <w:spacing w:val="0"/>
                <w:sz w:val="21"/>
                <w:szCs w:val="21"/>
                <w:bdr w:val="none" w:color="auto" w:sz="0" w:space="0"/>
              </w:rPr>
              <w:t>1</w:t>
            </w:r>
            <w:r>
              <w:rPr>
                <w:rFonts w:hint="eastAsia" w:ascii="微软雅黑" w:hAnsi="微软雅黑" w:eastAsia="微软雅黑" w:cs="微软雅黑"/>
                <w:i w:val="0"/>
                <w:iCs w:val="0"/>
                <w:caps w:val="0"/>
                <w:color w:val="333333"/>
                <w:spacing w:val="0"/>
                <w:sz w:val="21"/>
                <w:szCs w:val="21"/>
                <w:bdr w:val="none" w:color="auto" w:sz="0" w:space="0"/>
              </w:rPr>
              <w:t>），</w:t>
            </w:r>
            <w:r>
              <w:rPr>
                <w:rFonts w:hint="eastAsia" w:ascii="宋体" w:hAnsi="宋体" w:eastAsia="宋体" w:cs="宋体"/>
                <w:i w:val="0"/>
                <w:iCs w:val="0"/>
                <w:caps w:val="0"/>
                <w:color w:val="333333"/>
                <w:spacing w:val="0"/>
                <w:sz w:val="21"/>
                <w:szCs w:val="21"/>
                <w:bdr w:val="none" w:color="auto" w:sz="0" w:space="0"/>
              </w:rPr>
              <w:t>可加分</w:t>
            </w:r>
            <w:r>
              <w:rPr>
                <w:rFonts w:hint="default" w:ascii="Calibri" w:hAnsi="Calibri" w:eastAsia="微软雅黑" w:cs="Calibri"/>
                <w:i w:val="0"/>
                <w:iCs w:val="0"/>
                <w:caps w:val="0"/>
                <w:color w:val="333333"/>
                <w:spacing w:val="0"/>
                <w:sz w:val="21"/>
                <w:szCs w:val="21"/>
                <w:bdr w:val="none" w:color="auto" w:sz="0" w:space="0"/>
              </w:rPr>
              <w:t>10</w:t>
            </w:r>
            <w:r>
              <w:rPr>
                <w:rFonts w:hint="eastAsia" w:ascii="微软雅黑" w:hAnsi="微软雅黑" w:eastAsia="微软雅黑" w:cs="微软雅黑"/>
                <w:i w:val="0"/>
                <w:iCs w:val="0"/>
                <w:caps w:val="0"/>
                <w:color w:val="333333"/>
                <w:spacing w:val="0"/>
                <w:sz w:val="21"/>
                <w:szCs w:val="21"/>
                <w:bdr w:val="none" w:color="auto" w:sz="0" w:space="0"/>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非应届毕业生满足（</w:t>
            </w:r>
            <w:r>
              <w:rPr>
                <w:rFonts w:hint="default" w:ascii="Calibri" w:hAnsi="Calibri" w:eastAsia="微软雅黑" w:cs="Calibri"/>
                <w:i w:val="0"/>
                <w:iCs w:val="0"/>
                <w:caps w:val="0"/>
                <w:color w:val="333333"/>
                <w:spacing w:val="0"/>
                <w:sz w:val="21"/>
                <w:szCs w:val="21"/>
                <w:bdr w:val="none" w:color="auto" w:sz="0" w:space="0"/>
              </w:rPr>
              <w:t>1</w:t>
            </w:r>
            <w:r>
              <w:rPr>
                <w:rFonts w:hint="eastAsia" w:ascii="微软雅黑" w:hAnsi="微软雅黑" w:eastAsia="微软雅黑" w:cs="微软雅黑"/>
                <w:i w:val="0"/>
                <w:iCs w:val="0"/>
                <w:caps w:val="0"/>
                <w:color w:val="333333"/>
                <w:spacing w:val="0"/>
                <w:sz w:val="21"/>
                <w:szCs w:val="21"/>
                <w:bdr w:val="none" w:color="auto" w:sz="0" w:space="0"/>
              </w:rPr>
              <w:t>）</w:t>
            </w:r>
            <w:r>
              <w:rPr>
                <w:rFonts w:hint="eastAsia" w:ascii="宋体" w:hAnsi="宋体" w:eastAsia="宋体" w:cs="宋体"/>
                <w:i w:val="0"/>
                <w:iCs w:val="0"/>
                <w:caps w:val="0"/>
                <w:color w:val="333333"/>
                <w:spacing w:val="0"/>
                <w:sz w:val="21"/>
                <w:szCs w:val="21"/>
                <w:bdr w:val="none" w:color="auto" w:sz="0" w:space="0"/>
              </w:rPr>
              <w:t>或（</w:t>
            </w:r>
            <w:r>
              <w:rPr>
                <w:rFonts w:hint="default" w:ascii="Calibri" w:hAnsi="Calibri" w:eastAsia="微软雅黑" w:cs="Calibri"/>
                <w:i w:val="0"/>
                <w:iCs w:val="0"/>
                <w:caps w:val="0"/>
                <w:color w:val="333333"/>
                <w:spacing w:val="0"/>
                <w:sz w:val="21"/>
                <w:szCs w:val="21"/>
                <w:bdr w:val="none" w:color="auto" w:sz="0" w:space="0"/>
              </w:rPr>
              <w:t>2</w:t>
            </w:r>
            <w:r>
              <w:rPr>
                <w:rFonts w:hint="eastAsia" w:ascii="宋体" w:hAnsi="宋体" w:eastAsia="宋体" w:cs="宋体"/>
                <w:i w:val="0"/>
                <w:iCs w:val="0"/>
                <w:caps w:val="0"/>
                <w:color w:val="333333"/>
                <w:spacing w:val="0"/>
                <w:sz w:val="21"/>
                <w:szCs w:val="21"/>
                <w:bdr w:val="none" w:color="auto" w:sz="0" w:space="0"/>
              </w:rPr>
              <w:t>），可加分</w:t>
            </w:r>
            <w:r>
              <w:rPr>
                <w:rFonts w:hint="default" w:ascii="Calibri" w:hAnsi="Calibri" w:eastAsia="微软雅黑" w:cs="Calibri"/>
                <w:i w:val="0"/>
                <w:iCs w:val="0"/>
                <w:caps w:val="0"/>
                <w:color w:val="333333"/>
                <w:spacing w:val="0"/>
                <w:sz w:val="21"/>
                <w:szCs w:val="21"/>
                <w:bdr w:val="none" w:color="auto" w:sz="0" w:space="0"/>
              </w:rPr>
              <w:t>10</w:t>
            </w:r>
            <w:r>
              <w:rPr>
                <w:rFonts w:hint="eastAsia" w:ascii="宋体" w:hAnsi="宋体" w:eastAsia="宋体" w:cs="宋体"/>
                <w:i w:val="0"/>
                <w:iCs w:val="0"/>
                <w:caps w:val="0"/>
                <w:color w:val="333333"/>
                <w:spacing w:val="0"/>
                <w:sz w:val="21"/>
                <w:szCs w:val="21"/>
                <w:bdr w:val="none" w:color="auto" w:sz="0" w:space="0"/>
              </w:rPr>
              <w:t>分。</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85"/>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20"/>
        <w:rPr>
          <w:rFonts w:hint="eastAsia" w:ascii="微软雅黑" w:hAnsi="微软雅黑" w:eastAsia="微软雅黑" w:cs="微软雅黑"/>
          <w:i w:val="0"/>
          <w:iCs w:val="0"/>
          <w:caps w:val="0"/>
          <w:color w:val="333333"/>
          <w:spacing w:val="0"/>
          <w:sz w:val="22"/>
          <w:szCs w:val="22"/>
        </w:rPr>
      </w:pPr>
      <w:r>
        <w:rPr>
          <w:rStyle w:val="6"/>
          <w:rFonts w:hint="eastAsia" w:ascii="微软雅黑" w:hAnsi="微软雅黑" w:eastAsia="微软雅黑" w:cs="微软雅黑"/>
          <w:i w:val="0"/>
          <w:iCs w:val="0"/>
          <w:caps w:val="0"/>
          <w:color w:val="333333"/>
          <w:spacing w:val="0"/>
          <w:sz w:val="24"/>
          <w:szCs w:val="24"/>
          <w:bdr w:val="none" w:color="auto" w:sz="0" w:space="0"/>
        </w:rPr>
        <w:t>（二）申请-考核</w:t>
      </w:r>
    </w:p>
    <w:tbl>
      <w:tblPr>
        <w:tblW w:w="99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1157"/>
        <w:gridCol w:w="8037"/>
        <w:gridCol w:w="721"/>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tblCellMar>
            <w:top w:w="120" w:type="dxa"/>
            <w:left w:w="120" w:type="dxa"/>
            <w:bottom w:w="120" w:type="dxa"/>
            <w:right w:w="120" w:type="dxa"/>
          </w:tblCellMar>
        </w:tblPrEx>
        <w:trPr>
          <w:trHeight w:val="270" w:hRule="atLeast"/>
        </w:trPr>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color w:val="333333"/>
                <w:sz w:val="22"/>
                <w:szCs w:val="22"/>
              </w:rPr>
            </w:pPr>
            <w:r>
              <w:rPr>
                <w:rStyle w:val="6"/>
                <w:rFonts w:hint="eastAsia" w:ascii="微软雅黑" w:hAnsi="微软雅黑" w:eastAsia="微软雅黑" w:cs="微软雅黑"/>
                <w:i w:val="0"/>
                <w:iCs w:val="0"/>
                <w:caps w:val="0"/>
                <w:color w:val="333333"/>
                <w:spacing w:val="0"/>
                <w:sz w:val="22"/>
                <w:szCs w:val="22"/>
                <w:bdr w:val="none" w:color="auto" w:sz="0" w:space="0"/>
              </w:rPr>
              <w:t>审核项目</w:t>
            </w:r>
          </w:p>
        </w:tc>
        <w:tc>
          <w:tcPr>
            <w:tcW w:w="802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color w:val="333333"/>
                <w:sz w:val="22"/>
                <w:szCs w:val="22"/>
              </w:rPr>
            </w:pPr>
            <w:r>
              <w:rPr>
                <w:rStyle w:val="6"/>
                <w:rFonts w:hint="eastAsia" w:ascii="微软雅黑" w:hAnsi="微软雅黑" w:eastAsia="微软雅黑" w:cs="微软雅黑"/>
                <w:i w:val="0"/>
                <w:iCs w:val="0"/>
                <w:caps w:val="0"/>
                <w:color w:val="333333"/>
                <w:spacing w:val="0"/>
                <w:sz w:val="22"/>
                <w:szCs w:val="22"/>
                <w:bdr w:val="none" w:color="auto" w:sz="0" w:space="0"/>
              </w:rPr>
              <w:t>内容与基本标准</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color w:val="333333"/>
                <w:sz w:val="22"/>
                <w:szCs w:val="22"/>
              </w:rPr>
            </w:pPr>
            <w:r>
              <w:rPr>
                <w:rStyle w:val="6"/>
                <w:rFonts w:hint="eastAsia" w:ascii="微软雅黑" w:hAnsi="微软雅黑" w:eastAsia="微软雅黑" w:cs="微软雅黑"/>
                <w:i w:val="0"/>
                <w:iCs w:val="0"/>
                <w:caps w:val="0"/>
                <w:color w:val="333333"/>
                <w:spacing w:val="0"/>
                <w:sz w:val="22"/>
                <w:szCs w:val="22"/>
                <w:bdr w:val="none" w:color="auto" w:sz="0" w:space="0"/>
              </w:rPr>
              <w:t>备注</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480" w:hRule="atLeast"/>
        </w:trPr>
        <w:tc>
          <w:tcPr>
            <w:tcW w:w="115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外语水平</w:t>
            </w:r>
          </w:p>
        </w:tc>
        <w:tc>
          <w:tcPr>
            <w:tcW w:w="802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2"/>
                <w:szCs w:val="22"/>
              </w:rPr>
            </w:pPr>
            <w:r>
              <w:rPr>
                <w:rFonts w:hint="eastAsia" w:ascii="宋体" w:hAnsi="宋体" w:eastAsia="宋体" w:cs="宋体"/>
                <w:i w:val="0"/>
                <w:iCs w:val="0"/>
                <w:caps w:val="0"/>
                <w:color w:val="333333"/>
                <w:spacing w:val="0"/>
                <w:sz w:val="21"/>
                <w:szCs w:val="21"/>
                <w:bdr w:val="none" w:color="auto" w:sz="0" w:space="0"/>
              </w:rPr>
              <w:t>参照上海体育大学博士研究生“申请-考核”制招生办法(2023年修订)英语水平要求</w:t>
            </w:r>
          </w:p>
        </w:tc>
        <w:tc>
          <w:tcPr>
            <w:tcW w:w="720"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495" w:hRule="atLeast"/>
        </w:trPr>
        <w:tc>
          <w:tcPr>
            <w:tcW w:w="115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2"/>
                <w:szCs w:val="22"/>
              </w:rPr>
            </w:pPr>
            <w:r>
              <w:rPr>
                <w:rFonts w:hint="eastAsia" w:ascii="微软雅黑" w:hAnsi="微软雅黑" w:eastAsia="微软雅黑" w:cs="微软雅黑"/>
                <w:i w:val="0"/>
                <w:iCs w:val="0"/>
                <w:caps w:val="0"/>
                <w:color w:val="333333"/>
                <w:spacing w:val="0"/>
                <w:sz w:val="21"/>
                <w:szCs w:val="21"/>
                <w:bdr w:val="none" w:color="auto" w:sz="0" w:space="0"/>
              </w:rPr>
              <w:t>科研成果</w:t>
            </w:r>
          </w:p>
        </w:tc>
        <w:tc>
          <w:tcPr>
            <w:tcW w:w="802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color w:val="333333"/>
                <w:sz w:val="22"/>
                <w:szCs w:val="22"/>
              </w:rPr>
            </w:pPr>
            <w:r>
              <w:rPr>
                <w:rFonts w:hint="eastAsia" w:ascii="宋体" w:hAnsi="宋体" w:eastAsia="宋体" w:cs="宋体"/>
                <w:i w:val="0"/>
                <w:iCs w:val="0"/>
                <w:caps w:val="0"/>
                <w:color w:val="333333"/>
                <w:spacing w:val="0"/>
                <w:sz w:val="21"/>
                <w:szCs w:val="21"/>
                <w:bdr w:val="none" w:color="auto" w:sz="0" w:space="0"/>
              </w:rPr>
              <w:t>参照上海体育大学博士研究生“申请-考核”制招生办法(2023年修订)成果要求</w:t>
            </w:r>
          </w:p>
        </w:tc>
        <w:tc>
          <w:tcPr>
            <w:tcW w:w="720"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1"/>
          <w:szCs w:val="21"/>
          <w:bdr w:val="none" w:color="auto" w:sz="0" w:space="0"/>
        </w:rPr>
        <w:t>备注：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2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1"/>
          <w:szCs w:val="21"/>
          <w:bdr w:val="none" w:color="auto" w:sz="0" w:space="0"/>
        </w:rPr>
        <w:t>（</w:t>
      </w:r>
      <w:r>
        <w:rPr>
          <w:rFonts w:hint="default" w:ascii="Calibri" w:hAnsi="Calibri" w:eastAsia="微软雅黑" w:cs="Calibri"/>
          <w:i w:val="0"/>
          <w:iCs w:val="0"/>
          <w:caps w:val="0"/>
          <w:color w:val="333333"/>
          <w:spacing w:val="0"/>
          <w:sz w:val="21"/>
          <w:szCs w:val="21"/>
          <w:bdr w:val="none" w:color="auto" w:sz="0" w:space="0"/>
        </w:rPr>
        <w:t>1</w:t>
      </w:r>
      <w:r>
        <w:rPr>
          <w:rFonts w:hint="eastAsia" w:ascii="宋体" w:hAnsi="宋体" w:eastAsia="宋体" w:cs="宋体"/>
          <w:i w:val="0"/>
          <w:iCs w:val="0"/>
          <w:caps w:val="0"/>
          <w:color w:val="333333"/>
          <w:spacing w:val="0"/>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drawing>
          <wp:inline distT="0" distB="0" distL="114300" distR="114300">
            <wp:extent cx="4762500" cy="21621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62500" cy="2162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2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1"/>
          <w:szCs w:val="21"/>
          <w:bdr w:val="none" w:color="auto" w:sz="0" w:space="0"/>
        </w:rPr>
        <w:t>（</w:t>
      </w:r>
      <w:r>
        <w:rPr>
          <w:rFonts w:hint="default" w:ascii="Calibri" w:hAnsi="Calibri" w:eastAsia="微软雅黑" w:cs="Calibri"/>
          <w:i w:val="0"/>
          <w:iCs w:val="0"/>
          <w:caps w:val="0"/>
          <w:color w:val="333333"/>
          <w:spacing w:val="0"/>
          <w:sz w:val="21"/>
          <w:szCs w:val="21"/>
          <w:bdr w:val="none" w:color="auto" w:sz="0" w:space="0"/>
        </w:rPr>
        <w:t>2</w:t>
      </w:r>
      <w:r>
        <w:rPr>
          <w:rFonts w:hint="eastAsia" w:ascii="微软雅黑" w:hAnsi="微软雅黑" w:eastAsia="微软雅黑" w:cs="微软雅黑"/>
          <w:i w:val="0"/>
          <w:iCs w:val="0"/>
          <w:caps w:val="0"/>
          <w:color w:val="333333"/>
          <w:spacing w:val="0"/>
          <w:sz w:val="21"/>
          <w:szCs w:val="21"/>
          <w:bdr w:val="none" w:color="auto" w:sz="0" w:space="0"/>
        </w:rPr>
        <w:t>）</w:t>
      </w:r>
      <w:r>
        <w:rPr>
          <w:rFonts w:hint="eastAsia" w:ascii="宋体" w:hAnsi="宋体" w:eastAsia="宋体" w:cs="宋体"/>
          <w:i w:val="0"/>
          <w:iCs w:val="0"/>
          <w:caps w:val="0"/>
          <w:color w:val="333333"/>
          <w:spacing w:val="0"/>
          <w:sz w:val="21"/>
          <w:szCs w:val="21"/>
          <w:bdr w:val="none" w:color="auto" w:sz="0" w:space="0"/>
        </w:rPr>
        <w:t>本专业的普通招考及申请</w:t>
      </w:r>
      <w:r>
        <w:rPr>
          <w:rFonts w:hint="default" w:ascii="Calibri" w:hAnsi="Calibri" w:eastAsia="微软雅黑" w:cs="Calibri"/>
          <w:i w:val="0"/>
          <w:iCs w:val="0"/>
          <w:caps w:val="0"/>
          <w:color w:val="333333"/>
          <w:spacing w:val="0"/>
          <w:sz w:val="21"/>
          <w:szCs w:val="21"/>
          <w:bdr w:val="none" w:color="auto" w:sz="0" w:space="0"/>
        </w:rPr>
        <w:t>-</w:t>
      </w:r>
      <w:r>
        <w:rPr>
          <w:rFonts w:hint="eastAsia" w:ascii="宋体" w:hAnsi="宋体" w:eastAsia="宋体" w:cs="宋体"/>
          <w:i w:val="0"/>
          <w:iCs w:val="0"/>
          <w:caps w:val="0"/>
          <w:color w:val="333333"/>
          <w:spacing w:val="0"/>
          <w:sz w:val="21"/>
          <w:szCs w:val="21"/>
          <w:bdr w:val="none" w:color="auto" w:sz="0" w:space="0"/>
        </w:rPr>
        <w:t>考核制招生均不招收</w:t>
      </w:r>
      <w:r>
        <w:rPr>
          <w:rFonts w:hint="eastAsia" w:ascii="微软雅黑" w:hAnsi="微软雅黑" w:eastAsia="微软雅黑" w:cs="微软雅黑"/>
          <w:i w:val="0"/>
          <w:iCs w:val="0"/>
          <w:caps w:val="0"/>
          <w:color w:val="333333"/>
          <w:spacing w:val="0"/>
          <w:sz w:val="21"/>
          <w:szCs w:val="21"/>
          <w:bdr w:val="none" w:color="auto" w:sz="0" w:space="0"/>
        </w:rPr>
        <w:t>同等学力考生。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20"/>
        <w:rPr>
          <w:rFonts w:hint="eastAsia" w:ascii="微软雅黑" w:hAnsi="微软雅黑" w:eastAsia="微软雅黑" w:cs="微软雅黑"/>
          <w:i w:val="0"/>
          <w:iCs w:val="0"/>
          <w:caps w:val="0"/>
          <w:color w:val="333333"/>
          <w:spacing w:val="0"/>
          <w:sz w:val="22"/>
          <w:szCs w:val="22"/>
        </w:rPr>
      </w:pPr>
      <w:r>
        <w:rPr>
          <w:rStyle w:val="6"/>
          <w:rFonts w:hint="eastAsia" w:ascii="微软雅黑" w:hAnsi="微软雅黑" w:eastAsia="微软雅黑" w:cs="微软雅黑"/>
          <w:i w:val="0"/>
          <w:iCs w:val="0"/>
          <w:caps w:val="0"/>
          <w:color w:val="333333"/>
          <w:spacing w:val="0"/>
          <w:sz w:val="24"/>
          <w:szCs w:val="24"/>
          <w:bdr w:val="none" w:color="auto" w:sz="0" w:space="0"/>
        </w:rPr>
        <w:t>六、博士生招考资格审核资格材料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申请人须在规定时间内，按要求提交申请材料（按序号顺序装订）。申请人</w:t>
      </w:r>
      <w:r>
        <w:rPr>
          <w:rFonts w:hint="eastAsia" w:ascii="宋体" w:hAnsi="宋体" w:eastAsia="宋体" w:cs="宋体"/>
          <w:i w:val="0"/>
          <w:iCs w:val="0"/>
          <w:caps w:val="0"/>
          <w:color w:val="333333"/>
          <w:spacing w:val="0"/>
          <w:sz w:val="24"/>
          <w:szCs w:val="24"/>
          <w:bdr w:val="none" w:color="auto" w:sz="0" w:space="0"/>
        </w:rPr>
        <w:t>必须保证申请材料的真实性和准确性，不得伪造有关证明。一经发现作伪属实，不论何时，将取消其申请、录取资格或取消学籍，且</w:t>
      </w:r>
      <w:r>
        <w:rPr>
          <w:rFonts w:hint="eastAsia" w:ascii="微软雅黑" w:hAnsi="微软雅黑" w:eastAsia="微软雅黑" w:cs="微软雅黑"/>
          <w:i w:val="0"/>
          <w:iCs w:val="0"/>
          <w:caps w:val="0"/>
          <w:color w:val="333333"/>
          <w:spacing w:val="0"/>
          <w:sz w:val="24"/>
          <w:szCs w:val="24"/>
          <w:bdr w:val="none" w:color="auto" w:sz="0" w:space="0"/>
        </w:rPr>
        <w:t>5年内不接受再报考。对于在职人员违纪的，还将违纪行为向申请者所在单位通报。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Style w:val="6"/>
          <w:rFonts w:hint="eastAsia" w:ascii="微软雅黑" w:hAnsi="微软雅黑" w:eastAsia="微软雅黑" w:cs="微软雅黑"/>
          <w:i w:val="0"/>
          <w:iCs w:val="0"/>
          <w:caps w:val="0"/>
          <w:color w:val="333333"/>
          <w:spacing w:val="0"/>
          <w:sz w:val="24"/>
          <w:szCs w:val="24"/>
          <w:bdr w:val="none" w:color="auto" w:sz="0" w:space="0"/>
        </w:rPr>
        <w:t>1. 普通招考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（1）</w:t>
      </w:r>
      <w:r>
        <w:rPr>
          <w:rFonts w:hint="eastAsia" w:ascii="微软雅黑" w:hAnsi="微软雅黑" w:eastAsia="微软雅黑" w:cs="微软雅黑"/>
          <w:i w:val="0"/>
          <w:iCs w:val="0"/>
          <w:caps w:val="0"/>
          <w:color w:val="333333"/>
          <w:spacing w:val="0"/>
          <w:sz w:val="24"/>
          <w:szCs w:val="24"/>
          <w:bdr w:val="none" w:color="auto" w:sz="0" w:space="0"/>
        </w:rPr>
        <w:t>完成网上报名后打印《博士学位研究生网上报名信息简表》（</w:t>
      </w:r>
      <w:r>
        <w:rPr>
          <w:rFonts w:hint="eastAsia" w:ascii="宋体" w:hAnsi="宋体" w:eastAsia="宋体" w:cs="宋体"/>
          <w:i w:val="0"/>
          <w:iCs w:val="0"/>
          <w:caps w:val="0"/>
          <w:color w:val="333333"/>
          <w:spacing w:val="0"/>
          <w:sz w:val="24"/>
          <w:szCs w:val="24"/>
          <w:bdr w:val="none" w:color="auto" w:sz="0" w:space="0"/>
        </w:rPr>
        <w:t>用</w:t>
      </w:r>
      <w:r>
        <w:rPr>
          <w:rFonts w:hint="eastAsia" w:ascii="微软雅黑" w:hAnsi="微软雅黑" w:eastAsia="微软雅黑" w:cs="微软雅黑"/>
          <w:i w:val="0"/>
          <w:iCs w:val="0"/>
          <w:caps w:val="0"/>
          <w:color w:val="333333"/>
          <w:spacing w:val="0"/>
          <w:sz w:val="24"/>
          <w:szCs w:val="24"/>
          <w:bdr w:val="none" w:color="auto" w:sz="0" w:space="0"/>
        </w:rPr>
        <w:t>A4纸打印），签署姓名。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（2）身份证复印件，前置学历、学位证书复印件（在读研究生提供研究生在读证明）、《教育部学籍在线验证报告》或《教育部学历证书电子注册备案表》。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（3）硕士课程成绩单（须加盖研究生培养部门公章）。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（4）已获得硕士学位的须提供硕士学位论文全文（在读研究生提供开题报告）复印件。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（5）学术成果清单及代表性学术成果复印件</w:t>
      </w:r>
      <w:r>
        <w:rPr>
          <w:rFonts w:hint="eastAsia" w:ascii="微软雅黑" w:hAnsi="微软雅黑" w:eastAsia="微软雅黑" w:cs="微软雅黑"/>
          <w:i w:val="0"/>
          <w:iCs w:val="0"/>
          <w:caps w:val="0"/>
          <w:color w:val="333333"/>
          <w:spacing w:val="0"/>
          <w:sz w:val="24"/>
          <w:szCs w:val="24"/>
          <w:bdr w:val="none" w:color="auto" w:sz="0" w:space="0"/>
        </w:rPr>
        <w:t>（仅需提供三项，超过三项只计前三项）。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（6）两封本学科或相近学科的高级职称的专家推荐书原件（专家须亲笔签名）。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（7）本人最高英语水平成绩证明复印件。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（8）学业奖学金证书仅提供最高等级证书1项</w:t>
      </w:r>
      <w:r>
        <w:rPr>
          <w:rFonts w:hint="eastAsia" w:ascii="宋体" w:hAnsi="宋体" w:eastAsia="宋体" w:cs="宋体"/>
          <w:i w:val="0"/>
          <w:iCs w:val="0"/>
          <w:caps w:val="0"/>
          <w:color w:val="333333"/>
          <w:spacing w:val="0"/>
          <w:sz w:val="24"/>
          <w:szCs w:val="24"/>
          <w:bdr w:val="none" w:color="auto" w:sz="0" w:space="0"/>
        </w:rPr>
        <w:t>（仅加分1次）</w:t>
      </w:r>
      <w:r>
        <w:rPr>
          <w:rFonts w:hint="eastAsia" w:ascii="微软雅黑" w:hAnsi="微软雅黑" w:eastAsia="微软雅黑" w:cs="微软雅黑"/>
          <w:i w:val="0"/>
          <w:iCs w:val="0"/>
          <w:caps w:val="0"/>
          <w:color w:val="333333"/>
          <w:spacing w:val="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（9）</w:t>
      </w:r>
      <w:r>
        <w:rPr>
          <w:rFonts w:hint="eastAsia" w:ascii="宋体" w:hAnsi="宋体" w:eastAsia="宋体" w:cs="宋体"/>
          <w:i w:val="0"/>
          <w:iCs w:val="0"/>
          <w:caps w:val="0"/>
          <w:color w:val="333333"/>
          <w:spacing w:val="0"/>
          <w:sz w:val="24"/>
          <w:szCs w:val="24"/>
          <w:bdr w:val="none" w:color="auto" w:sz="0" w:space="0"/>
        </w:rPr>
        <w:t>申请者自我评价和攻博期间的科学研究计划书（</w:t>
      </w:r>
      <w:r>
        <w:rPr>
          <w:rFonts w:hint="eastAsia" w:ascii="微软雅黑" w:hAnsi="微软雅黑" w:eastAsia="微软雅黑" w:cs="微软雅黑"/>
          <w:i w:val="0"/>
          <w:iCs w:val="0"/>
          <w:caps w:val="0"/>
          <w:color w:val="333333"/>
          <w:spacing w:val="0"/>
          <w:sz w:val="24"/>
          <w:szCs w:val="24"/>
          <w:bdr w:val="none" w:color="auto" w:sz="0" w:space="0"/>
        </w:rPr>
        <w:t>3000 字以内）。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（1</w:t>
      </w:r>
      <w:r>
        <w:rPr>
          <w:rFonts w:hint="eastAsia" w:ascii="微软雅黑" w:hAnsi="微软雅黑" w:eastAsia="微软雅黑" w:cs="微软雅黑"/>
          <w:i w:val="0"/>
          <w:iCs w:val="0"/>
          <w:caps w:val="0"/>
          <w:color w:val="333333"/>
          <w:spacing w:val="0"/>
          <w:sz w:val="24"/>
          <w:szCs w:val="24"/>
          <w:bdr w:val="none" w:color="auto" w:sz="0" w:space="0"/>
        </w:rPr>
        <w:t>0）</w:t>
      </w:r>
      <w:r>
        <w:rPr>
          <w:rFonts w:hint="eastAsia" w:ascii="宋体" w:hAnsi="宋体" w:eastAsia="宋体" w:cs="宋体"/>
          <w:i w:val="0"/>
          <w:iCs w:val="0"/>
          <w:caps w:val="0"/>
          <w:color w:val="333333"/>
          <w:spacing w:val="0"/>
          <w:sz w:val="24"/>
          <w:szCs w:val="24"/>
          <w:bdr w:val="none" w:color="auto" w:sz="0" w:space="0"/>
        </w:rPr>
        <w:t>上海体育大学招收博士研究生思想政治素质和品德考核表。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11）报考非定向培养的非应届在职申请者需提供所在单位人事部门出具的同意离职证明。申请者与所在单位因报考问题引起纠纷而造成不能被录取的后果，招生单位不负责任。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（1</w:t>
      </w:r>
      <w:r>
        <w:rPr>
          <w:rFonts w:hint="eastAsia" w:ascii="微软雅黑" w:hAnsi="微软雅黑" w:eastAsia="微软雅黑" w:cs="微软雅黑"/>
          <w:i w:val="0"/>
          <w:iCs w:val="0"/>
          <w:caps w:val="0"/>
          <w:color w:val="333333"/>
          <w:spacing w:val="0"/>
          <w:sz w:val="24"/>
          <w:szCs w:val="24"/>
          <w:bdr w:val="none" w:color="auto" w:sz="0" w:space="0"/>
        </w:rPr>
        <w:t>2）其他可以证明申请者能力的证明文件，如非应届毕业生可提供所工作单位考核评优或所从事行业获奖及通报表扬的证明、职业资质证明等。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Style w:val="6"/>
          <w:rFonts w:hint="eastAsia" w:ascii="微软雅黑" w:hAnsi="微软雅黑" w:eastAsia="微软雅黑" w:cs="微软雅黑"/>
          <w:i w:val="0"/>
          <w:iCs w:val="0"/>
          <w:caps w:val="0"/>
          <w:color w:val="333333"/>
          <w:spacing w:val="0"/>
          <w:sz w:val="24"/>
          <w:szCs w:val="24"/>
          <w:bdr w:val="none" w:color="auto" w:sz="0" w:space="0"/>
        </w:rPr>
        <w:t>2. 申请-考核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1）完成网上报名后打印《博士学位研究生网上报名信息简表》（</w:t>
      </w:r>
      <w:r>
        <w:rPr>
          <w:rFonts w:hint="eastAsia" w:ascii="宋体" w:hAnsi="宋体" w:eastAsia="宋体" w:cs="宋体"/>
          <w:i w:val="0"/>
          <w:iCs w:val="0"/>
          <w:caps w:val="0"/>
          <w:color w:val="333333"/>
          <w:spacing w:val="0"/>
          <w:sz w:val="24"/>
          <w:szCs w:val="24"/>
          <w:bdr w:val="none" w:color="auto" w:sz="0" w:space="0"/>
        </w:rPr>
        <w:t>用</w:t>
      </w:r>
      <w:r>
        <w:rPr>
          <w:rFonts w:hint="eastAsia" w:ascii="微软雅黑" w:hAnsi="微软雅黑" w:eastAsia="微软雅黑" w:cs="微软雅黑"/>
          <w:i w:val="0"/>
          <w:iCs w:val="0"/>
          <w:caps w:val="0"/>
          <w:color w:val="333333"/>
          <w:spacing w:val="0"/>
          <w:sz w:val="24"/>
          <w:szCs w:val="24"/>
          <w:bdr w:val="none" w:color="auto" w:sz="0" w:space="0"/>
        </w:rPr>
        <w:t>A4纸打印），签署姓名。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2）身份证复印件，前置学历、学位证书复印件（在读研究生提供研究生在读证明）、《教育部学籍在线验证报告》或《教育部学历证书电子注册备案表》。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3）硕士和本科期间成绩单（须加盖出具部门：本科-教务处、硕士-研究生处公章）。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4）学术成果清单及代表性学术成果复印件。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5）所报考导师出具的书面同意报考函。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6）</w:t>
      </w:r>
      <w:r>
        <w:rPr>
          <w:rFonts w:hint="eastAsia" w:ascii="微软雅黑" w:hAnsi="微软雅黑" w:eastAsia="微软雅黑" w:cs="微软雅黑"/>
          <w:i w:val="0"/>
          <w:iCs w:val="0"/>
          <w:caps w:val="0"/>
          <w:color w:val="333333"/>
          <w:spacing w:val="0"/>
          <w:sz w:val="22"/>
          <w:szCs w:val="22"/>
          <w:bdr w:val="none" w:color="auto" w:sz="0" w:space="0"/>
        </w:rPr>
        <w:t> </w:t>
      </w:r>
      <w:r>
        <w:rPr>
          <w:rFonts w:hint="eastAsia" w:ascii="微软雅黑" w:hAnsi="微软雅黑" w:eastAsia="微软雅黑" w:cs="微软雅黑"/>
          <w:i w:val="0"/>
          <w:iCs w:val="0"/>
          <w:caps w:val="0"/>
          <w:color w:val="333333"/>
          <w:spacing w:val="0"/>
          <w:sz w:val="24"/>
          <w:szCs w:val="24"/>
          <w:bdr w:val="none" w:color="auto" w:sz="0" w:space="0"/>
        </w:rPr>
        <w:t>两封本学科或相近学科的高级职称专家的推荐书原件（专家亲笔签名）。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7）本人最高英语水平成绩证明复印件。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8）硕士学位论文全文及硕士学位论文评议书复印件 （应届硕士毕业生提供开题报告、论文详细摘要和目录）。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9）申请者自我评价和攻博期间的科学研究计划书（3000 字以内）。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10）</w:t>
      </w:r>
      <w:r>
        <w:rPr>
          <w:rFonts w:hint="eastAsia" w:ascii="宋体" w:hAnsi="宋体" w:eastAsia="宋体" w:cs="宋体"/>
          <w:i w:val="0"/>
          <w:iCs w:val="0"/>
          <w:caps w:val="0"/>
          <w:color w:val="333333"/>
          <w:spacing w:val="0"/>
          <w:sz w:val="24"/>
          <w:szCs w:val="24"/>
          <w:bdr w:val="none" w:color="auto" w:sz="0" w:space="0"/>
        </w:rPr>
        <w:t>上海体育大学招收博士研究生思想政治素质和品德考核表。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11）报考非定向培养的非应届在职申请者需提供所在单位人事部门出具的同意离职证明。申请者与所在单位因报考问题引起纠纷而造成不能被录取的后果，招生单位不负责任。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（1</w:t>
      </w:r>
      <w:r>
        <w:rPr>
          <w:rFonts w:hint="eastAsia" w:ascii="微软雅黑" w:hAnsi="微软雅黑" w:eastAsia="微软雅黑" w:cs="微软雅黑"/>
          <w:i w:val="0"/>
          <w:iCs w:val="0"/>
          <w:caps w:val="0"/>
          <w:color w:val="333333"/>
          <w:spacing w:val="0"/>
          <w:sz w:val="24"/>
          <w:szCs w:val="24"/>
          <w:bdr w:val="none" w:color="auto" w:sz="0" w:space="0"/>
        </w:rPr>
        <w:t>2）其他可以证明申请者能力的证明文件，如非应届毕业生可提供所工作单位考核评优或所从事行业获奖及通报表扬的证明、职业资质证明等。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20"/>
        <w:rPr>
          <w:rFonts w:hint="eastAsia" w:ascii="微软雅黑" w:hAnsi="微软雅黑" w:eastAsia="微软雅黑" w:cs="微软雅黑"/>
          <w:i w:val="0"/>
          <w:iCs w:val="0"/>
          <w:caps w:val="0"/>
          <w:color w:val="333333"/>
          <w:spacing w:val="0"/>
          <w:sz w:val="22"/>
          <w:szCs w:val="22"/>
        </w:rPr>
      </w:pPr>
      <w:r>
        <w:rPr>
          <w:rStyle w:val="6"/>
          <w:rFonts w:hint="eastAsia" w:ascii="微软雅黑" w:hAnsi="微软雅黑" w:eastAsia="微软雅黑" w:cs="微软雅黑"/>
          <w:i w:val="0"/>
          <w:iCs w:val="0"/>
          <w:caps w:val="0"/>
          <w:color w:val="333333"/>
          <w:spacing w:val="0"/>
          <w:sz w:val="24"/>
          <w:szCs w:val="24"/>
          <w:bdr w:val="none" w:color="auto" w:sz="0" w:space="0"/>
        </w:rPr>
        <w:t>六、考生资格审核材料提交形式及时间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1.申请考核制提交材料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1）纸质版：一套（按要求提交申请材料，按序号顺序装订）。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收件地址：上海市杨浦区</w:t>
      </w:r>
      <w:r>
        <w:rPr>
          <w:rFonts w:hint="eastAsia" w:ascii="宋体" w:hAnsi="宋体" w:eastAsia="宋体" w:cs="宋体"/>
          <w:i w:val="0"/>
          <w:iCs w:val="0"/>
          <w:caps w:val="0"/>
          <w:color w:val="333333"/>
          <w:spacing w:val="0"/>
          <w:sz w:val="24"/>
          <w:szCs w:val="24"/>
          <w:bdr w:val="none" w:color="auto" w:sz="0" w:space="0"/>
        </w:rPr>
        <w:t>江湾城路900号兴奋剂检测实验室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收件人：兴奋剂检测上海研究院博士招考小组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电话：021-65506916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纸质版本材料提交截止时间：2023年12月13日（以寄出时间为准）。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备注：建议考生</w:t>
      </w:r>
      <w:r>
        <w:rPr>
          <w:rFonts w:hint="eastAsia" w:ascii="宋体" w:hAnsi="宋体" w:eastAsia="宋体" w:cs="宋体"/>
          <w:i w:val="0"/>
          <w:iCs w:val="0"/>
          <w:caps w:val="0"/>
          <w:color w:val="333333"/>
          <w:spacing w:val="0"/>
          <w:sz w:val="24"/>
          <w:szCs w:val="24"/>
          <w:bdr w:val="none" w:color="auto" w:sz="0" w:space="0"/>
        </w:rPr>
        <w:t>选择顺丰或者EMS进行投递。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2）电子版：一套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纸质版的扫描件，按顺序扫描为一个PDF文件，文件名：202</w:t>
      </w:r>
      <w:r>
        <w:rPr>
          <w:rFonts w:hint="eastAsia" w:ascii="微软雅黑" w:hAnsi="微软雅黑" w:eastAsia="微软雅黑" w:cs="微软雅黑"/>
          <w:i w:val="0"/>
          <w:iCs w:val="0"/>
          <w:caps w:val="0"/>
          <w:color w:val="333333"/>
          <w:spacing w:val="0"/>
          <w:sz w:val="24"/>
          <w:szCs w:val="24"/>
          <w:bdr w:val="none" w:color="auto" w:sz="0" w:space="0"/>
        </w:rPr>
        <w:t>4</w:t>
      </w:r>
      <w:r>
        <w:rPr>
          <w:rFonts w:hint="eastAsia" w:ascii="宋体" w:hAnsi="宋体" w:eastAsia="宋体" w:cs="宋体"/>
          <w:i w:val="0"/>
          <w:iCs w:val="0"/>
          <w:caps w:val="0"/>
          <w:color w:val="333333"/>
          <w:spacing w:val="0"/>
          <w:sz w:val="24"/>
          <w:szCs w:val="24"/>
          <w:bdr w:val="none" w:color="auto" w:sz="0" w:space="0"/>
        </w:rPr>
        <w:t>博考+申请考核制+报考专业名称+姓名+身份证号后四位，发送</w:t>
      </w:r>
      <w:r>
        <w:rPr>
          <w:rFonts w:hint="eastAsia" w:ascii="微软雅黑" w:hAnsi="微软雅黑" w:eastAsia="微软雅黑" w:cs="微软雅黑"/>
          <w:i w:val="0"/>
          <w:iCs w:val="0"/>
          <w:caps w:val="0"/>
          <w:color w:val="333333"/>
          <w:spacing w:val="0"/>
          <w:sz w:val="24"/>
          <w:szCs w:val="24"/>
          <w:bdr w:val="none" w:color="auto" w:sz="0" w:space="0"/>
        </w:rPr>
        <w:t>至邮箱</w:t>
      </w:r>
      <w:r>
        <w:rPr>
          <w:rFonts w:hint="default" w:ascii="Times New Roman" w:hAnsi="Times New Roman" w:eastAsia="仿宋" w:cs="Times New Roman"/>
          <w:i w:val="0"/>
          <w:iCs w:val="0"/>
          <w:caps w:val="0"/>
          <w:color w:val="0026E5"/>
          <w:spacing w:val="0"/>
          <w:sz w:val="24"/>
          <w:szCs w:val="24"/>
          <w:u w:val="single"/>
          <w:bdr w:val="none" w:color="auto" w:sz="0" w:space="0"/>
        </w:rPr>
        <w:t>anti-doping@sus.edu.cn</w:t>
      </w:r>
      <w:r>
        <w:rPr>
          <w:rFonts w:hint="eastAsia" w:ascii="仿宋" w:hAnsi="仿宋" w:eastAsia="仿宋" w:cs="仿宋"/>
          <w:i w:val="0"/>
          <w:iCs w:val="0"/>
          <w:caps w:val="0"/>
          <w:color w:val="0026E5"/>
          <w:spacing w:val="0"/>
          <w:sz w:val="24"/>
          <w:szCs w:val="24"/>
          <w:u w:val="single"/>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电子版本材料提交截止时间：2023年12月13日</w:t>
      </w:r>
      <w:r>
        <w:rPr>
          <w:rFonts w:hint="eastAsia" w:ascii="宋体" w:hAnsi="宋体" w:eastAsia="宋体" w:cs="宋体"/>
          <w:i w:val="0"/>
          <w:iCs w:val="0"/>
          <w:caps w:val="0"/>
          <w:color w:val="333333"/>
          <w:spacing w:val="0"/>
          <w:sz w:val="24"/>
          <w:szCs w:val="24"/>
          <w:bdr w:val="none" w:color="auto" w:sz="0" w:space="0"/>
        </w:rPr>
        <w:t>中午12时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2.普通招考提交材料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电子版材料：一套。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sz w:val="24"/>
          <w:szCs w:val="24"/>
          <w:bdr w:val="none" w:color="auto" w:sz="0" w:space="0"/>
        </w:rPr>
        <w:t>按照提交材料的要求按顺序生成PDF文件，文件名：202</w:t>
      </w:r>
      <w:r>
        <w:rPr>
          <w:rFonts w:hint="eastAsia" w:ascii="微软雅黑" w:hAnsi="微软雅黑" w:eastAsia="微软雅黑" w:cs="微软雅黑"/>
          <w:i w:val="0"/>
          <w:iCs w:val="0"/>
          <w:caps w:val="0"/>
          <w:color w:val="333333"/>
          <w:spacing w:val="0"/>
          <w:sz w:val="24"/>
          <w:szCs w:val="24"/>
          <w:bdr w:val="none" w:color="auto" w:sz="0" w:space="0"/>
        </w:rPr>
        <w:t>4</w:t>
      </w:r>
      <w:r>
        <w:rPr>
          <w:rFonts w:hint="eastAsia" w:ascii="宋体" w:hAnsi="宋体" w:eastAsia="宋体" w:cs="宋体"/>
          <w:i w:val="0"/>
          <w:iCs w:val="0"/>
          <w:caps w:val="0"/>
          <w:color w:val="333333"/>
          <w:spacing w:val="0"/>
          <w:sz w:val="24"/>
          <w:szCs w:val="24"/>
          <w:bdr w:val="none" w:color="auto" w:sz="0" w:space="0"/>
        </w:rPr>
        <w:t>博考+普通招考+报考专业名称+姓名+身份证号后四位，发送指定邮箱。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邮箱：</w:t>
      </w:r>
      <w:r>
        <w:rPr>
          <w:rFonts w:hint="default" w:ascii="Times New Roman" w:hAnsi="Times New Roman" w:eastAsia="仿宋" w:cs="Times New Roman"/>
          <w:i w:val="0"/>
          <w:iCs w:val="0"/>
          <w:caps w:val="0"/>
          <w:color w:val="0026E5"/>
          <w:spacing w:val="0"/>
          <w:sz w:val="24"/>
          <w:szCs w:val="24"/>
          <w:u w:val="single"/>
          <w:bdr w:val="none" w:color="auto" w:sz="0" w:space="0"/>
        </w:rPr>
        <w:t>anti-doping@sus.edu.cn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电子版本材料提交截止时间：2024年1月8日17时。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20"/>
        <w:rPr>
          <w:rFonts w:hint="eastAsia" w:ascii="微软雅黑" w:hAnsi="微软雅黑" w:eastAsia="微软雅黑" w:cs="微软雅黑"/>
          <w:i w:val="0"/>
          <w:iCs w:val="0"/>
          <w:caps w:val="0"/>
          <w:color w:val="333333"/>
          <w:spacing w:val="0"/>
          <w:sz w:val="22"/>
          <w:szCs w:val="22"/>
        </w:rPr>
      </w:pPr>
      <w:r>
        <w:rPr>
          <w:rStyle w:val="6"/>
          <w:rFonts w:hint="eastAsia" w:ascii="微软雅黑" w:hAnsi="微软雅黑" w:eastAsia="微软雅黑" w:cs="微软雅黑"/>
          <w:i w:val="0"/>
          <w:iCs w:val="0"/>
          <w:caps w:val="0"/>
          <w:color w:val="333333"/>
          <w:spacing w:val="0"/>
          <w:sz w:val="24"/>
          <w:szCs w:val="24"/>
          <w:bdr w:val="none" w:color="auto" w:sz="0" w:space="0"/>
        </w:rPr>
        <w:t>七、考生资格审核结果公布时间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1.申请-考核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兴奋剂检测上海研究院</w:t>
      </w:r>
      <w:r>
        <w:rPr>
          <w:rFonts w:hint="eastAsia" w:ascii="宋体" w:hAnsi="宋体" w:eastAsia="宋体" w:cs="宋体"/>
          <w:i w:val="0"/>
          <w:iCs w:val="0"/>
          <w:caps w:val="0"/>
          <w:color w:val="333333"/>
          <w:spacing w:val="0"/>
          <w:sz w:val="24"/>
          <w:szCs w:val="24"/>
          <w:bdr w:val="none" w:color="auto" w:sz="0" w:space="0"/>
        </w:rPr>
        <w:t>博士生招考资格审核小组根据考生提交的材料，组织专家进行资格审核，审核结果计划于202</w:t>
      </w:r>
      <w:r>
        <w:rPr>
          <w:rFonts w:hint="eastAsia" w:ascii="微软雅黑" w:hAnsi="微软雅黑" w:eastAsia="微软雅黑" w:cs="微软雅黑"/>
          <w:i w:val="0"/>
          <w:iCs w:val="0"/>
          <w:caps w:val="0"/>
          <w:color w:val="333333"/>
          <w:spacing w:val="0"/>
          <w:sz w:val="24"/>
          <w:szCs w:val="24"/>
          <w:bdr w:val="none" w:color="auto" w:sz="0" w:space="0"/>
        </w:rPr>
        <w:t>3</w:t>
      </w:r>
      <w:r>
        <w:rPr>
          <w:rFonts w:hint="eastAsia" w:ascii="宋体" w:hAnsi="宋体" w:eastAsia="宋体" w:cs="宋体"/>
          <w:i w:val="0"/>
          <w:iCs w:val="0"/>
          <w:caps w:val="0"/>
          <w:color w:val="333333"/>
          <w:spacing w:val="0"/>
          <w:sz w:val="24"/>
          <w:szCs w:val="24"/>
          <w:bdr w:val="none" w:color="auto" w:sz="0" w:space="0"/>
        </w:rPr>
        <w:t>年12月</w:t>
      </w:r>
      <w:r>
        <w:rPr>
          <w:rFonts w:hint="eastAsia" w:ascii="微软雅黑" w:hAnsi="微软雅黑" w:eastAsia="微软雅黑" w:cs="微软雅黑"/>
          <w:i w:val="0"/>
          <w:iCs w:val="0"/>
          <w:caps w:val="0"/>
          <w:color w:val="333333"/>
          <w:spacing w:val="0"/>
          <w:sz w:val="24"/>
          <w:szCs w:val="24"/>
          <w:bdr w:val="none" w:color="auto" w:sz="0" w:space="0"/>
        </w:rPr>
        <w:t>下旬公布，请考生密切关注运动健康学院官网（https://yk.sus.edu.cn/）及校研究生处网页通知。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2. 普通招考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4"/>
          <w:szCs w:val="24"/>
          <w:bdr w:val="none" w:color="auto" w:sz="0" w:space="0"/>
        </w:rPr>
        <w:t>兴奋剂检测上海研究院博士生招考资格审核小组根据考生提交的材料，组织专家进行资格审核，审核结果将于2024</w:t>
      </w:r>
      <w:r>
        <w:rPr>
          <w:rFonts w:hint="eastAsia" w:ascii="宋体" w:hAnsi="宋体" w:eastAsia="宋体" w:cs="宋体"/>
          <w:i w:val="0"/>
          <w:iCs w:val="0"/>
          <w:caps w:val="0"/>
          <w:color w:val="333333"/>
          <w:spacing w:val="0"/>
          <w:sz w:val="24"/>
          <w:szCs w:val="24"/>
          <w:bdr w:val="none" w:color="auto" w:sz="0" w:space="0"/>
        </w:rPr>
        <w:t>年3月</w:t>
      </w:r>
      <w:r>
        <w:rPr>
          <w:rFonts w:hint="eastAsia" w:ascii="微软雅黑" w:hAnsi="微软雅黑" w:eastAsia="微软雅黑" w:cs="微软雅黑"/>
          <w:i w:val="0"/>
          <w:iCs w:val="0"/>
          <w:caps w:val="0"/>
          <w:color w:val="333333"/>
          <w:spacing w:val="0"/>
          <w:sz w:val="24"/>
          <w:szCs w:val="24"/>
          <w:bdr w:val="none" w:color="auto" w:sz="0" w:space="0"/>
        </w:rPr>
        <w:t>中上旬日公布，详细请关注运动健康学院官网（https://yk.sus.edu.cn/）。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firstLine="48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 </w:t>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宋体 ! important">
    <w:altName w:val="宋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480F3CCD"/>
    <w:rsid w:val="39F32D23"/>
    <w:rsid w:val="480F3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single"/>
    </w:rPr>
  </w:style>
  <w:style w:type="character" w:styleId="8">
    <w:name w:val="Hyperlink"/>
    <w:basedOn w:val="5"/>
    <w:uiPriority w:val="0"/>
    <w:rPr>
      <w:color w:val="000000"/>
      <w:u w:val="single"/>
    </w:rPr>
  </w:style>
  <w:style w:type="character" w:styleId="9">
    <w:name w:val="HTML Code"/>
    <w:basedOn w:val="5"/>
    <w:uiPriority w:val="0"/>
    <w:rPr>
      <w:rFonts w:ascii="Courier New" w:hAnsi="Courier New"/>
      <w:sz w:val="20"/>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2023-12-07T03:13:00Z</dcterms:created>
  <dc:creator>WPS_1663235086</dc:creator>
  <cp:lastModifiedBy>WPS_1663235086</cp:lastModifiedBy>
  <dcterms:modified xsi:type="dcterms:W3CDTF">2023-12-07T07:42:45Z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B1ACBDD68A3C46C18949FD021EE6A41B_13</vt:lpwstr>
  </property>
</Properties>
</file>