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182880"/>
          <w:spacing w:val="0"/>
          <w:sz w:val="33"/>
          <w:szCs w:val="33"/>
        </w:rPr>
      </w:pPr>
      <w:r>
        <w:rPr>
          <w:rFonts w:hint="eastAsia" w:ascii="微软雅黑" w:hAnsi="微软雅黑" w:eastAsia="微软雅黑" w:cs="微软雅黑"/>
          <w:b/>
          <w:bCs/>
          <w:i w:val="0"/>
          <w:iCs w:val="0"/>
          <w:caps w:val="0"/>
          <w:color w:val="182880"/>
          <w:spacing w:val="0"/>
          <w:sz w:val="33"/>
          <w:szCs w:val="33"/>
          <w:bdr w:val="none" w:color="auto" w:sz="0" w:space="0"/>
          <w:shd w:val="clear" w:fill="FFFFFF"/>
        </w:rPr>
        <w:t>新疆农业大学2024年作物学一级学科博士学位授权点博士招生工作实施细则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ascii="Arial" w:hAnsi="Arial" w:cs="Arial"/>
          <w:i w:val="0"/>
          <w:iCs w:val="0"/>
          <w:caps w:val="0"/>
          <w:color w:val="333333"/>
          <w:spacing w:val="0"/>
          <w:sz w:val="21"/>
          <w:szCs w:val="21"/>
        </w:rPr>
      </w:pPr>
      <w:r>
        <w:rPr>
          <w:rFonts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根据</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《新疆农业大学</w:t>
      </w:r>
      <w:r>
        <w:rPr>
          <w:rFonts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2024</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年攻读博士学位研究生招生简章及专业目录》（以下简称《招生简章》）、《新疆农业大学</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2024</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年博士研究生招生录取工作方案》要求，结合作物学一级学科博士学位授权点实际情况，制定本实施细则，具体如下：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ascii="黑体" w:hAnsi="宋体" w:eastAsia="黑体" w:cs="黑体"/>
          <w:i w:val="0"/>
          <w:iCs w:val="0"/>
          <w:caps w:val="0"/>
          <w:color w:val="333333"/>
          <w:spacing w:val="0"/>
          <w:kern w:val="0"/>
          <w:sz w:val="31"/>
          <w:szCs w:val="31"/>
          <w:bdr w:val="none" w:color="auto" w:sz="0" w:space="0"/>
          <w:shd w:val="clear" w:fill="FFFFFF"/>
          <w:lang w:val="en-US" w:eastAsia="zh-CN" w:bidi="ar"/>
        </w:rPr>
        <w:t>一、</w:t>
      </w: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研究生招生工作组织小组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ascii="楷体" w:hAnsi="楷体" w:eastAsia="楷体" w:cs="楷体"/>
          <w:i w:val="0"/>
          <w:iCs w:val="0"/>
          <w:caps w:val="0"/>
          <w:color w:val="333333"/>
          <w:spacing w:val="0"/>
          <w:kern w:val="0"/>
          <w:sz w:val="31"/>
          <w:szCs w:val="31"/>
          <w:bdr w:val="none" w:color="auto" w:sz="0" w:space="0"/>
          <w:shd w:val="clear" w:fill="FFFFFF"/>
          <w:lang w:val="en-US" w:eastAsia="zh-CN" w:bidi="ar"/>
        </w:rPr>
        <w:t>   （</w:t>
      </w:r>
      <w:r>
        <w:rPr>
          <w:rFonts w:hint="eastAsia" w:ascii="楷体" w:hAnsi="楷体" w:eastAsia="楷体" w:cs="楷体"/>
          <w:i w:val="0"/>
          <w:iCs w:val="0"/>
          <w:caps w:val="0"/>
          <w:color w:val="333333"/>
          <w:spacing w:val="0"/>
          <w:kern w:val="0"/>
          <w:sz w:val="31"/>
          <w:szCs w:val="31"/>
          <w:bdr w:val="none" w:color="auto" w:sz="0" w:space="0"/>
          <w:shd w:val="clear" w:fill="FFFFFF"/>
          <w:lang w:val="en-US" w:eastAsia="zh-CN" w:bidi="ar"/>
        </w:rPr>
        <w:t>一）领导小组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sz w:val="31"/>
          <w:szCs w:val="31"/>
          <w:bdr w:val="none" w:color="auto" w:sz="0" w:space="0"/>
          <w:shd w:val="clear" w:fill="FFFFFF"/>
        </w:rPr>
        <w:t>农学院研究生招生工作领导小组统筹领导本学院博士研究生招生录取工作，主要职责有：制定本学院《实施细则》；遴选考核工作人员并组织培训；组建材料审 核小组和综合考核小组并指导督查其开展工作；指导制定考核题库；公示本学院博  士报名人员资格审查结果、参加综合考核考生名单和考核结果；组织实施综合考核工作等。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333333"/>
          <w:spacing w:val="0"/>
          <w:kern w:val="0"/>
          <w:sz w:val="31"/>
          <w:szCs w:val="31"/>
          <w:bdr w:val="none" w:color="auto" w:sz="0" w:space="0"/>
          <w:shd w:val="clear" w:fill="FFFFFF"/>
          <w:lang w:val="en-US" w:eastAsia="zh-CN" w:bidi="ar"/>
        </w:rPr>
        <w:t>    （二）工作监督小组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sz w:val="31"/>
          <w:szCs w:val="31"/>
          <w:bdr w:val="none" w:color="auto" w:sz="0" w:space="0"/>
          <w:shd w:val="clear" w:fill="FFFFFF"/>
        </w:rPr>
        <w:t> 监督小组成员由学院纪委工作人员组成，按照《新疆农业大学研究生招生监督工作实施办法》进行督查，主要职责有：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1.</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受理有关博士研究生招生录取工作的申诉和举报；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督查学院相关规章制度执行情况；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3.</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督查工作人员履职尽责情况。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二、招生计划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         2024</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年我院采用</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申请</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考核</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和</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硕博连读</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两种方式招录博士研究生。招生人数以后续学校下发的通知为准。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三、申请条件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申请人应符合《招生简章》要求，并满足以下条件：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1.</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拥护中华人民共和国宪法，拥护中国共产党的领导和社会主义制度，在维护祖国统一、维护民族团结、维护社会稳定等大是大非问题上，旗帜鲜明，立场坚定。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硕士学位授予专业为作物栽培学、作物遗传育种、作物学、农艺与种业（作物、种业）的视为本专业申请考生，其余专业视为跨专业申请考生。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3.</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应届生须在</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2024</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9</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1</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日前取得硕士学位证书。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4.</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非应届生近</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5</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年内（</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2019</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4</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30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日至</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2024</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5</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1</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日期间）在相应学科领域中文核心期刊以第一作者身份发表</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篇学术论文或</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1</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篇</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SCI</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5.</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近</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2022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5</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月至</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2023</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12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月期间）毕业的非应届生报考非定向的申请人视同为应届生。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四、资格审查程序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333333"/>
          <w:spacing w:val="0"/>
          <w:kern w:val="0"/>
          <w:sz w:val="31"/>
          <w:szCs w:val="31"/>
          <w:bdr w:val="none" w:color="auto" w:sz="0" w:space="0"/>
          <w:shd w:val="clear" w:fill="FFFFFF"/>
          <w:lang w:val="en-US" w:eastAsia="zh-CN" w:bidi="ar"/>
        </w:rPr>
        <w:t>  </w:t>
      </w:r>
      <w:r>
        <w:rPr>
          <w:rStyle w:val="6"/>
          <w:rFonts w:hint="eastAsia" w:ascii="楷体" w:hAnsi="楷体" w:eastAsia="楷体" w:cs="楷体"/>
          <w:b/>
          <w:bCs/>
          <w:i w:val="0"/>
          <w:iCs w:val="0"/>
          <w:caps w:val="0"/>
          <w:color w:val="333333"/>
          <w:spacing w:val="0"/>
          <w:kern w:val="0"/>
          <w:sz w:val="31"/>
          <w:szCs w:val="31"/>
          <w:bdr w:val="none" w:color="auto" w:sz="0" w:space="0"/>
          <w:shd w:val="clear" w:fill="FFFFFF"/>
          <w:lang w:val="en-US" w:eastAsia="zh-CN" w:bidi="ar"/>
        </w:rPr>
        <w:t> （一）材料寄送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申请人须在</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2024</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5</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8</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日（邮寄时以邮戳为准）前将申请材料通过</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EMS</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寄送至学院。材料邮寄地址：新疆乌鲁木齐市沙依巴克区农大东路</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311</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号新疆农业大学农学院教学科研办</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A115</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办公室，收件人：曹老师，邮编</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830052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，联系电话</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0991-8762412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。（材料是否到达，申请考生请自行主动核对）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333333"/>
          <w:spacing w:val="0"/>
          <w:kern w:val="0"/>
          <w:sz w:val="31"/>
          <w:szCs w:val="31"/>
          <w:bdr w:val="none" w:color="auto" w:sz="0" w:space="0"/>
          <w:shd w:val="clear" w:fill="FFFFFF"/>
          <w:lang w:val="en-US" w:eastAsia="zh-CN" w:bidi="ar"/>
        </w:rPr>
        <w:t>    </w:t>
      </w:r>
      <w:r>
        <w:rPr>
          <w:rStyle w:val="6"/>
          <w:rFonts w:hint="eastAsia" w:ascii="楷体" w:hAnsi="楷体" w:eastAsia="楷体" w:cs="楷体"/>
          <w:b/>
          <w:bCs/>
          <w:i w:val="0"/>
          <w:iCs w:val="0"/>
          <w:caps w:val="0"/>
          <w:color w:val="333333"/>
          <w:spacing w:val="0"/>
          <w:kern w:val="0"/>
          <w:sz w:val="31"/>
          <w:szCs w:val="31"/>
          <w:bdr w:val="none" w:color="auto" w:sz="0" w:space="0"/>
          <w:shd w:val="clear" w:fill="FFFFFF"/>
          <w:lang w:val="en-US" w:eastAsia="zh-CN" w:bidi="ar"/>
        </w:rPr>
        <w:t>（二）材料审核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sz w:val="31"/>
          <w:szCs w:val="31"/>
          <w:bdr w:val="none" w:color="auto" w:sz="0" w:space="0"/>
          <w:shd w:val="clear" w:fill="FFFFFF"/>
        </w:rPr>
        <w:t>由材料审核小组对报名材料进行审核。材料审核小组根据学校《招生简章》及农学院《实施细则》要求审核考生材料，重点审核专家推荐书、学习成绩单、学位论文、学位论文答辩决议、发表的学术论文、国际国内大型学术会议报告、专利、获奖情况以及申请者的科研经历、研究兴趣、攻读博士学位期间的研究计划等。材料审核结果合格者可以进入后续的考核程序。英语水平不符合《招生简章》要求条件的考生，须参加学院组织的英语水平测试，成绩合格（</w:t>
      </w:r>
      <w:r>
        <w:rPr>
          <w:rFonts w:hint="default" w:ascii="Times New Roman" w:hAnsi="Times New Roman" w:cs="Times New Roman"/>
          <w:i w:val="0"/>
          <w:iCs w:val="0"/>
          <w:caps w:val="0"/>
          <w:color w:val="333333"/>
          <w:spacing w:val="0"/>
          <w:sz w:val="31"/>
          <w:szCs w:val="31"/>
          <w:bdr w:val="none" w:color="auto" w:sz="0" w:space="0"/>
          <w:shd w:val="clear" w:fill="FFFFFF"/>
        </w:rPr>
        <w:t>60</w:t>
      </w:r>
      <w:r>
        <w:rPr>
          <w:rFonts w:hint="default" w:ascii="仿宋_gb2312" w:hAnsi="仿宋_gb2312" w:eastAsia="仿宋_gb2312" w:cs="仿宋_gb2312"/>
          <w:i w:val="0"/>
          <w:iCs w:val="0"/>
          <w:caps w:val="0"/>
          <w:color w:val="333333"/>
          <w:spacing w:val="0"/>
          <w:sz w:val="31"/>
          <w:szCs w:val="31"/>
          <w:bdr w:val="none" w:color="auto" w:sz="0" w:space="0"/>
          <w:shd w:val="clear" w:fill="FFFFFF"/>
        </w:rPr>
        <w:t>分）可以进入后续的考核程序。材料审核结果不合格者，不予进入后续的考核程序，且材料不予退还。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sz w:val="31"/>
          <w:szCs w:val="31"/>
          <w:bdr w:val="none" w:color="auto" w:sz="0" w:space="0"/>
          <w:shd w:val="clear" w:fill="FFFFFF"/>
        </w:rPr>
        <w:t>材料审核结果合格的考生进入综合考核，并在学院网站（</w:t>
      </w:r>
      <w:r>
        <w:rPr>
          <w:rFonts w:hint="default" w:ascii="Times New Roman" w:hAnsi="Times New Roman" w:cs="Times New Roman"/>
          <w:i w:val="0"/>
          <w:iCs w:val="0"/>
          <w:caps w:val="0"/>
          <w:color w:val="333333"/>
          <w:spacing w:val="0"/>
          <w:sz w:val="31"/>
          <w:szCs w:val="31"/>
          <w:bdr w:val="none" w:color="auto" w:sz="0" w:space="0"/>
          <w:shd w:val="clear" w:fill="FFFFFF"/>
        </w:rPr>
        <w:t>http://nxy.xjau.edu.cn/</w:t>
      </w:r>
      <w:r>
        <w:rPr>
          <w:rFonts w:hint="default" w:ascii="仿宋_gb2312" w:hAnsi="仿宋_gb2312" w:eastAsia="仿宋_gb2312" w:cs="仿宋_gb2312"/>
          <w:i w:val="0"/>
          <w:iCs w:val="0"/>
          <w:caps w:val="0"/>
          <w:color w:val="333333"/>
          <w:spacing w:val="0"/>
          <w:sz w:val="31"/>
          <w:szCs w:val="31"/>
          <w:bdr w:val="none" w:color="auto" w:sz="0" w:space="0"/>
          <w:shd w:val="clear" w:fill="FFFFFF"/>
        </w:rPr>
        <w:t>）上公示。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五、考核形式与内容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Style w:val="6"/>
          <w:rFonts w:hint="eastAsia" w:ascii="楷体" w:hAnsi="楷体" w:eastAsia="楷体" w:cs="楷体"/>
          <w:b/>
          <w:bCs/>
          <w:i w:val="0"/>
          <w:iCs w:val="0"/>
          <w:caps w:val="0"/>
          <w:color w:val="333333"/>
          <w:spacing w:val="0"/>
          <w:kern w:val="0"/>
          <w:sz w:val="31"/>
          <w:szCs w:val="31"/>
          <w:bdr w:val="none" w:color="auto" w:sz="0" w:space="0"/>
          <w:shd w:val="clear" w:fill="FFFFFF"/>
          <w:lang w:val="en-US" w:eastAsia="zh-CN" w:bidi="ar"/>
        </w:rPr>
        <w:t>（一）考核形式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        2024</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年我院博士研究生招生采用线下现场考核。</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申请</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考核</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及</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硕博连读</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综合考核分开组织、分开排名。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Style w:val="6"/>
          <w:rFonts w:hint="eastAsia" w:ascii="楷体" w:hAnsi="楷体" w:eastAsia="楷体" w:cs="楷体"/>
          <w:b/>
          <w:bCs/>
          <w:i w:val="0"/>
          <w:iCs w:val="0"/>
          <w:caps w:val="0"/>
          <w:color w:val="333333"/>
          <w:spacing w:val="0"/>
          <w:kern w:val="0"/>
          <w:sz w:val="31"/>
          <w:szCs w:val="31"/>
          <w:bdr w:val="none" w:color="auto" w:sz="0" w:space="0"/>
          <w:shd w:val="clear" w:fill="FFFFFF"/>
          <w:lang w:val="en-US" w:eastAsia="zh-CN" w:bidi="ar"/>
        </w:rPr>
        <w:t>（二）英语水平测试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英语未达到免试条件的</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申请</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考核</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制及</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硕博连读</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制考生，须参加学院组织的英语水平测试，采用闭卷笔试形式，成绩不计入综合考核成绩。考试时间为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90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分钟，满分为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100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分，合格分数线为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60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分。没有通过英语水平测试的考生不能进入下一环节。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英语水平测试合格的考生进入下一环节，并在学院网站（</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http://nxy.xjau.edu.cn/</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Style w:val="6"/>
          <w:rFonts w:hint="eastAsia" w:ascii="楷体" w:hAnsi="楷体" w:eastAsia="楷体" w:cs="楷体"/>
          <w:b/>
          <w:bCs/>
          <w:i w:val="0"/>
          <w:iCs w:val="0"/>
          <w:caps w:val="0"/>
          <w:color w:val="333333"/>
          <w:spacing w:val="0"/>
          <w:kern w:val="0"/>
          <w:sz w:val="31"/>
          <w:szCs w:val="31"/>
          <w:bdr w:val="none" w:color="auto" w:sz="0" w:space="0"/>
          <w:shd w:val="clear" w:fill="FFFFFF"/>
          <w:lang w:val="en-US" w:eastAsia="zh-CN" w:bidi="ar"/>
        </w:rPr>
        <w:t>（三）跨专业加试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       “</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申请</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考核</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制跨专业考生须按照招生目录上指定科目任选</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门进行跨专业加试，每门科目考试时间为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60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分钟，每门科目满分为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100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分，合格分数线为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60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Style w:val="6"/>
          <w:rFonts w:hint="eastAsia" w:ascii="楷体" w:hAnsi="楷体" w:eastAsia="楷体" w:cs="楷体"/>
          <w:b/>
          <w:bCs/>
          <w:i w:val="0"/>
          <w:iCs w:val="0"/>
          <w:caps w:val="0"/>
          <w:color w:val="333333"/>
          <w:spacing w:val="0"/>
          <w:kern w:val="0"/>
          <w:sz w:val="31"/>
          <w:szCs w:val="31"/>
          <w:bdr w:val="none" w:color="auto" w:sz="0" w:space="0"/>
          <w:shd w:val="clear" w:fill="FFFFFF"/>
          <w:lang w:val="en-US" w:eastAsia="zh-CN" w:bidi="ar"/>
        </w:rPr>
        <w:t>（四）综合考核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      “</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申请</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考核</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制及</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硕博连读</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制的考生分别进行考核。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Times New Roman" w:hAnsi="Times New Roman" w:cs="Times New Roman" w:eastAsiaTheme="minorEastAsia"/>
          <w:b/>
          <w:bCs/>
          <w:i w:val="0"/>
          <w:iCs w:val="0"/>
          <w:caps w:val="0"/>
          <w:color w:val="333333"/>
          <w:spacing w:val="0"/>
          <w:kern w:val="0"/>
          <w:sz w:val="31"/>
          <w:szCs w:val="31"/>
          <w:bdr w:val="none" w:color="auto" w:sz="0" w:space="0"/>
          <w:shd w:val="clear" w:fill="FFFFFF"/>
          <w:lang w:val="en-US" w:eastAsia="zh-CN" w:bidi="ar"/>
        </w:rPr>
        <w:t>       “</w:t>
      </w: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申请</w:t>
      </w:r>
      <w:r>
        <w:rPr>
          <w:rStyle w:val="6"/>
          <w:rFonts w:hint="default" w:ascii="Times New Roman" w:hAnsi="Times New Roman" w:cs="Times New Roman" w:eastAsiaTheme="minorEastAsia"/>
          <w:b/>
          <w:bCs/>
          <w:i w:val="0"/>
          <w:iCs w:val="0"/>
          <w:caps w:val="0"/>
          <w:color w:val="333333"/>
          <w:spacing w:val="0"/>
          <w:kern w:val="0"/>
          <w:sz w:val="31"/>
          <w:szCs w:val="31"/>
          <w:bdr w:val="none" w:color="auto" w:sz="0" w:space="0"/>
          <w:shd w:val="clear" w:fill="FFFFFF"/>
          <w:lang w:val="en-US" w:eastAsia="zh-CN" w:bidi="ar"/>
        </w:rPr>
        <w:t>-</w:t>
      </w: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考核</w:t>
      </w:r>
      <w:r>
        <w:rPr>
          <w:rStyle w:val="6"/>
          <w:rFonts w:hint="default" w:ascii="Times New Roman" w:hAnsi="Times New Roman" w:cs="Times New Roman" w:eastAsiaTheme="minorEastAsia"/>
          <w:b/>
          <w:bCs/>
          <w:i w:val="0"/>
          <w:iCs w:val="0"/>
          <w:caps w:val="0"/>
          <w:color w:val="333333"/>
          <w:spacing w:val="0"/>
          <w:kern w:val="0"/>
          <w:sz w:val="31"/>
          <w:szCs w:val="31"/>
          <w:bdr w:val="none" w:color="auto" w:sz="0" w:space="0"/>
          <w:shd w:val="clear" w:fill="FFFFFF"/>
          <w:lang w:val="en-US" w:eastAsia="zh-CN" w:bidi="ar"/>
        </w:rPr>
        <w:t>”</w:t>
      </w: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制考生综合考核</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内容包括英语水平考核、专业知识考核、综合能力测试三部分。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Times New Roman" w:hAnsi="Times New Roman" w:cs="Times New Roman" w:eastAsiaTheme="minorEastAsia"/>
          <w:b/>
          <w:bCs/>
          <w:i w:val="0"/>
          <w:iCs w:val="0"/>
          <w:caps w:val="0"/>
          <w:color w:val="333333"/>
          <w:spacing w:val="0"/>
          <w:kern w:val="0"/>
          <w:sz w:val="31"/>
          <w:szCs w:val="31"/>
          <w:bdr w:val="none" w:color="auto" w:sz="0" w:space="0"/>
          <w:shd w:val="clear" w:fill="FFFFFF"/>
          <w:lang w:val="en-US" w:eastAsia="zh-CN" w:bidi="ar"/>
        </w:rPr>
        <w:t>       “</w:t>
      </w: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硕博连读</w:t>
      </w:r>
      <w:r>
        <w:rPr>
          <w:rStyle w:val="6"/>
          <w:rFonts w:hint="default" w:ascii="Times New Roman" w:hAnsi="Times New Roman" w:cs="Times New Roman" w:eastAsiaTheme="minorEastAsia"/>
          <w:b/>
          <w:bCs/>
          <w:i w:val="0"/>
          <w:iCs w:val="0"/>
          <w:caps w:val="0"/>
          <w:color w:val="333333"/>
          <w:spacing w:val="0"/>
          <w:kern w:val="0"/>
          <w:sz w:val="31"/>
          <w:szCs w:val="31"/>
          <w:bdr w:val="none" w:color="auto" w:sz="0" w:space="0"/>
          <w:shd w:val="clear" w:fill="FFFFFF"/>
          <w:lang w:val="en-US" w:eastAsia="zh-CN" w:bidi="ar"/>
        </w:rPr>
        <w:t>”</w:t>
      </w: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制考生综合考核</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内容包括英语水平考核、综合能力测试两部分。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1.专业知识考核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      “</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申请</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考核</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制考生须按照招生专业目录公布的考核科目进行考试，采用闭卷笔试形式。每门科目考试时间为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90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分钟，每门科目满分为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100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分，合格分数线为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60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2.英语水平考核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考核形式为英文报告及现场抽题作答。英文报告主题由报考导师指定，申请人进行英文报告</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PPT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汇报</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8</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分钟；面试现场由申请人随机抽取考题并进行作答，考官根据考生的作答情况进行评分。满分为</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100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分，合格分数线为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60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3.综合能力测试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申请人须准备</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8-10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分钟的</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PPT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进行现场汇报，内容应包含个人基本情况、申请目的、目前研究领域及研究进展、已取得的科研成果、对报考专业前沿研究的理解和攻读博士学位期间的学习计划和科研计划等。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综合考核专家组从思想政治素质和品德、身心素质、人文素质、心理状况以及其他能否持续进行博士学习研究的能力等几个方面对申请人进行考核。满分为</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100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分，合格分数线为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60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分。内容包括：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（1）思想政治考察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主要考察申请人的政治思想觉悟；对国家各项方针政策、民族政策的理解等。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思想政治素质和品德考核不计入最终成绩，但考核结果不合格者不予录取。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（2）学术能力考察（30%）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主要考察申请人的科研创新能力、分析与解决问题的能力、学术兴趣、对学科前沿的理解等。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（3）综合素质考察（40%）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主要考察申请人逻辑思维及表达能力、科研能力以及社会实践、心理素质与人文素养等方面。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（4）导师评价（30%）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申请人拟报考导师和至少</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名本学科团队成员共同组成导师评价小组，对申请人科研创新能力、科学思维、专业基础知识的掌握及运用能力、科研工作基础及个人兴趣以及是否符合导师研究方向等进行书面评价，并进行评分。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专业知识考核、英语水平考核和综合能力测试的合格分数线均为</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60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分，其中任一项成绩不及格者不予录取。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Style w:val="6"/>
          <w:rFonts w:hint="eastAsia" w:ascii="楷体" w:hAnsi="楷体" w:eastAsia="楷体" w:cs="楷体"/>
          <w:b/>
          <w:bCs/>
          <w:i w:val="0"/>
          <w:iCs w:val="0"/>
          <w:caps w:val="0"/>
          <w:color w:val="333333"/>
          <w:spacing w:val="0"/>
          <w:kern w:val="0"/>
          <w:sz w:val="31"/>
          <w:szCs w:val="31"/>
          <w:bdr w:val="none" w:color="auto" w:sz="0" w:space="0"/>
          <w:shd w:val="clear" w:fill="FFFFFF"/>
          <w:lang w:val="en-US" w:eastAsia="zh-CN" w:bidi="ar"/>
        </w:rPr>
        <w:t>（五）成绩计算方式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1.“申请-考核”制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（1）</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专业知识考核成绩</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专业课</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1</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成绩</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×50%+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专业课</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成绩</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综合考核成绩</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专业知识考核成绩</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×20%+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英语水平考核成绩</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×20%+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综合能力测试成绩</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2.“硕博连读”制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综合考核成绩</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英语水平考核成绩</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×40%+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综合能力测试成绩</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Style w:val="6"/>
          <w:rFonts w:hint="eastAsia" w:ascii="黑体" w:hAnsi="宋体" w:eastAsia="黑体" w:cs="黑体"/>
          <w:b/>
          <w:bCs/>
          <w:i w:val="0"/>
          <w:iCs w:val="0"/>
          <w:caps w:val="0"/>
          <w:color w:val="333333"/>
          <w:spacing w:val="0"/>
          <w:kern w:val="0"/>
          <w:sz w:val="31"/>
          <w:szCs w:val="31"/>
          <w:bdr w:val="none" w:color="auto" w:sz="0" w:space="0"/>
          <w:shd w:val="clear" w:fill="FFFFFF"/>
          <w:lang w:val="en-US" w:eastAsia="zh-CN" w:bidi="ar"/>
        </w:rPr>
        <w:t>六、时间安排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考核时间为</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5</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12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日至</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5</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18</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日，具体时间通过农学院网站（</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http://nxy.xjau.edu.cn/</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）另行通知。初审名单中英语未达到免试条件考生须进行英语水平测试。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Style w:val="6"/>
          <w:rFonts w:hint="eastAsia" w:ascii="黑体" w:hAnsi="宋体" w:eastAsia="黑体" w:cs="黑体"/>
          <w:b/>
          <w:bCs/>
          <w:i w:val="0"/>
          <w:iCs w:val="0"/>
          <w:caps w:val="0"/>
          <w:color w:val="333333"/>
          <w:spacing w:val="0"/>
          <w:kern w:val="0"/>
          <w:sz w:val="31"/>
          <w:szCs w:val="31"/>
          <w:bdr w:val="none" w:color="auto" w:sz="0" w:space="0"/>
          <w:shd w:val="clear" w:fill="FFFFFF"/>
          <w:lang w:val="en-US" w:eastAsia="zh-CN" w:bidi="ar"/>
        </w:rPr>
        <w:t>七、录取和调剂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学院根据考生综合考核成绩、导师意见（报考导师有一票否决权，行使否决权需经学院研究生招生工作领导小组审议通过），提出拟录取名单，由研究生院统一进行公示。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333333"/>
          <w:spacing w:val="0"/>
          <w:kern w:val="0"/>
          <w:sz w:val="31"/>
          <w:szCs w:val="31"/>
          <w:bdr w:val="none" w:color="auto" w:sz="0" w:space="0"/>
          <w:shd w:val="clear" w:fill="FFFFFF"/>
          <w:lang w:val="en-US" w:eastAsia="zh-CN" w:bidi="ar"/>
        </w:rPr>
        <w:t>   （一）</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按照“全面衡量、择优录取、保证质量、宁缺毋滥”的原则进行录取；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333333"/>
          <w:spacing w:val="0"/>
          <w:kern w:val="0"/>
          <w:sz w:val="31"/>
          <w:szCs w:val="31"/>
          <w:bdr w:val="none" w:color="auto" w:sz="0" w:space="0"/>
          <w:shd w:val="clear" w:fill="FFFFFF"/>
          <w:lang w:val="en-US" w:eastAsia="zh-CN" w:bidi="ar"/>
        </w:rPr>
        <w:t>   （二）</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调剂：综合考核结束后，按照综合考核成绩择优录取，如果同一名导师下通过综合考核的申请人数超过学校规定的招生数（同一年度，博士研究生导师招收博士研究生不超过</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名，新增导师限招</w:t>
      </w:r>
      <w:r>
        <w:rPr>
          <w:rFonts w:hint="default" w:ascii="Times New Roman" w:hAnsi="Times New Roman" w:eastAsia="仿宋_gb2312" w:cs="Times New Roman"/>
          <w:i w:val="0"/>
          <w:iCs w:val="0"/>
          <w:caps w:val="0"/>
          <w:color w:val="333333"/>
          <w:spacing w:val="0"/>
          <w:kern w:val="0"/>
          <w:sz w:val="31"/>
          <w:szCs w:val="31"/>
          <w:bdr w:val="none" w:color="auto" w:sz="0" w:space="0"/>
          <w:shd w:val="clear" w:fill="FFFFFF"/>
          <w:lang w:val="en-US" w:eastAsia="zh-CN" w:bidi="ar"/>
        </w:rPr>
        <w:t>1</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名），在征得申请人和其他导师的同意，并在申请人、原报考导师、调剂后导师三方共同签署调剂报告后，由学院博士研究生招生工作领导小组进行审批。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333333"/>
          <w:spacing w:val="0"/>
          <w:kern w:val="0"/>
          <w:sz w:val="31"/>
          <w:szCs w:val="31"/>
          <w:bdr w:val="none" w:color="auto" w:sz="0" w:space="0"/>
          <w:shd w:val="clear" w:fill="FFFFFF"/>
          <w:lang w:val="en-US" w:eastAsia="zh-CN" w:bidi="ar"/>
        </w:rPr>
        <w:t>   （三）</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申请人的各项考试、考核成绩仅对本次招生有效，被录取新生的入学资格仅在入学当年有效；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333333"/>
          <w:spacing w:val="0"/>
          <w:kern w:val="0"/>
          <w:sz w:val="31"/>
          <w:szCs w:val="31"/>
          <w:bdr w:val="none" w:color="auto" w:sz="0" w:space="0"/>
          <w:shd w:val="clear" w:fill="FFFFFF"/>
          <w:lang w:val="en-US" w:eastAsia="zh-CN" w:bidi="ar"/>
        </w:rPr>
        <w:t>   （四）</w:t>
      </w:r>
      <w:r>
        <w:rPr>
          <w:rFonts w:hint="default" w:ascii="仿宋_gb2312" w:hAnsi="仿宋_gb2312" w:eastAsia="仿宋_gb2312" w:cs="仿宋_gb2312"/>
          <w:i w:val="0"/>
          <w:iCs w:val="0"/>
          <w:caps w:val="0"/>
          <w:color w:val="333333"/>
          <w:spacing w:val="-15"/>
          <w:kern w:val="0"/>
          <w:sz w:val="31"/>
          <w:szCs w:val="31"/>
          <w:bdr w:val="none" w:color="auto" w:sz="0" w:space="0"/>
          <w:shd w:val="clear" w:fill="FFFFFF"/>
          <w:lang w:val="en-US" w:eastAsia="zh-CN" w:bidi="ar"/>
        </w:rPr>
        <w:t>有以下情形之一的不予以录取（已录取的取消录取资格）：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1.</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思想政治品德考核不合格者；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入学报到时体检不合格者；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3.</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跨专业考生加试不合格者；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4.</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无故逾期两周不报到者；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5.</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应届硕士毕业生入学时未取得硕士毕业证书者；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Style w:val="6"/>
          <w:rFonts w:hint="default" w:ascii="仿宋_gb2312" w:hAnsi="仿宋_gb2312" w:eastAsia="仿宋_gb2312" w:cs="仿宋_gb2312"/>
          <w:b/>
          <w:bCs/>
          <w:i w:val="0"/>
          <w:iCs w:val="0"/>
          <w:caps w:val="0"/>
          <w:color w:val="333333"/>
          <w:spacing w:val="0"/>
          <w:kern w:val="0"/>
          <w:sz w:val="31"/>
          <w:szCs w:val="31"/>
          <w:bdr w:val="none" w:color="auto" w:sz="0" w:space="0"/>
          <w:shd w:val="clear" w:fill="FFFFFF"/>
          <w:lang w:val="en-US" w:eastAsia="zh-CN" w:bidi="ar"/>
        </w:rPr>
        <w:t>     6.</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其他经学校研究生招生工作领导小组认定为不予录取或取消录取资格者。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Style w:val="6"/>
          <w:rFonts w:hint="eastAsia" w:ascii="黑体" w:hAnsi="宋体" w:eastAsia="黑体" w:cs="黑体"/>
          <w:b/>
          <w:bCs/>
          <w:i w:val="0"/>
          <w:iCs w:val="0"/>
          <w:caps w:val="0"/>
          <w:color w:val="333333"/>
          <w:spacing w:val="0"/>
          <w:kern w:val="0"/>
          <w:sz w:val="31"/>
          <w:szCs w:val="31"/>
          <w:bdr w:val="none" w:color="auto" w:sz="0" w:space="0"/>
          <w:shd w:val="clear" w:fill="FFFFFF"/>
          <w:lang w:val="en-US" w:eastAsia="zh-CN" w:bidi="ar"/>
        </w:rPr>
        <w:t>八、咨询与投诉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    考生对公示内容、考核组织工作有异议，可向学院研究生招生工作领导小组办公室咨询投诉。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学院咨询部门：农学院教学科研办公室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咨询电话：</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0991-8762412</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（曹老师）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学院投诉部门：农学院纪委办公室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咨询电话：</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0991-8764556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咨询时间：周一至周五（工作日）</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10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00-14</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00</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15</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30-19</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Arial" w:hAnsi="Arial" w:cs="Arial"/>
          <w:i w:val="0"/>
          <w:iCs w:val="0"/>
          <w:caps w:val="0"/>
          <w:color w:val="333333"/>
          <w:spacing w:val="0"/>
          <w:sz w:val="21"/>
          <w:szCs w:val="21"/>
        </w:rPr>
      </w:pPr>
      <w:r>
        <w:rPr>
          <w:rStyle w:val="6"/>
          <w:rFonts w:hint="eastAsia" w:ascii="黑体" w:hAnsi="宋体" w:eastAsia="黑体" w:cs="黑体"/>
          <w:b/>
          <w:bCs/>
          <w:i w:val="0"/>
          <w:iCs w:val="0"/>
          <w:caps w:val="0"/>
          <w:color w:val="333333"/>
          <w:spacing w:val="0"/>
          <w:kern w:val="0"/>
          <w:sz w:val="31"/>
          <w:szCs w:val="31"/>
          <w:bdr w:val="none" w:color="auto" w:sz="0" w:space="0"/>
          <w:shd w:val="clear" w:fill="FFFFFF"/>
          <w:lang w:val="en-US" w:eastAsia="zh-CN" w:bidi="ar"/>
        </w:rPr>
        <w:t>九、其他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333333"/>
          <w:spacing w:val="0"/>
          <w:kern w:val="0"/>
          <w:sz w:val="31"/>
          <w:szCs w:val="31"/>
          <w:bdr w:val="none" w:color="auto" w:sz="0" w:space="0"/>
          <w:shd w:val="clear" w:fill="FFFFFF"/>
          <w:lang w:val="en-US" w:eastAsia="zh-CN" w:bidi="ar"/>
        </w:rPr>
        <w:t>   （一）</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本学院博士招生的相关信息将在农学院官网主页（</w:t>
      </w:r>
      <w:r>
        <w:rPr>
          <w:rFonts w:hint="default" w:ascii="Times New Roman" w:hAnsi="Times New Roman" w:cs="Times New Roman" w:eastAsiaTheme="minorEastAsia"/>
          <w:i w:val="0"/>
          <w:iCs w:val="0"/>
          <w:caps w:val="0"/>
          <w:color w:val="333333"/>
          <w:spacing w:val="0"/>
          <w:kern w:val="0"/>
          <w:sz w:val="31"/>
          <w:szCs w:val="31"/>
          <w:bdr w:val="none" w:color="auto" w:sz="0" w:space="0"/>
          <w:shd w:val="clear" w:fill="FFFFFF"/>
          <w:lang w:val="en-US" w:eastAsia="zh-CN" w:bidi="ar"/>
        </w:rPr>
        <w:t>http://nxy.xjau.edu.cn/</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）上发布。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left"/>
        <w:rPr>
          <w:rFonts w:hint="default" w:ascii="Arial" w:hAnsi="Arial" w:cs="Arial"/>
          <w:i w:val="0"/>
          <w:iCs w:val="0"/>
          <w:caps w:val="0"/>
          <w:color w:val="333333"/>
          <w:spacing w:val="0"/>
          <w:sz w:val="21"/>
          <w:szCs w:val="21"/>
        </w:rPr>
      </w:pPr>
      <w:r>
        <w:rPr>
          <w:rFonts w:hint="eastAsia" w:ascii="楷体" w:hAnsi="楷体" w:eastAsia="楷体" w:cs="楷体"/>
          <w:i w:val="0"/>
          <w:iCs w:val="0"/>
          <w:caps w:val="0"/>
          <w:color w:val="333333"/>
          <w:spacing w:val="0"/>
          <w:kern w:val="0"/>
          <w:sz w:val="31"/>
          <w:szCs w:val="31"/>
          <w:bdr w:val="none" w:color="auto" w:sz="0" w:space="0"/>
          <w:shd w:val="clear" w:fill="FFFFFF"/>
          <w:lang w:val="en-US" w:eastAsia="zh-CN" w:bidi="ar"/>
        </w:rPr>
        <w:t>   （二）</w:t>
      </w:r>
      <w:r>
        <w:rPr>
          <w:rFonts w:hint="default" w:ascii="仿宋_gb2312" w:hAnsi="仿宋_gb2312" w:eastAsia="仿宋_gb2312" w:cs="仿宋_gb2312"/>
          <w:i w:val="0"/>
          <w:iCs w:val="0"/>
          <w:caps w:val="0"/>
          <w:color w:val="333333"/>
          <w:spacing w:val="0"/>
          <w:kern w:val="0"/>
          <w:sz w:val="31"/>
          <w:szCs w:val="31"/>
          <w:bdr w:val="none" w:color="auto" w:sz="0" w:space="0"/>
          <w:shd w:val="clear" w:fill="FFFFFF"/>
          <w:lang w:val="en-US" w:eastAsia="zh-CN" w:bidi="ar"/>
        </w:rPr>
        <w:t>本招生工作实施细则自公布之日起实施，由农学院研究生招生工作领导小组负责解释。</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angsong_gb2312">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3140564"/>
    <w:rsid w:val="33140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2024-05-15T01:29:00Z</dcterms:created>
  <dc:creator>WPS_1663235086</dc:creator>
  <cp:lastModifiedBy>WPS_1663235086</cp:lastModifiedBy>
  <dcterms:modified xsi:type="dcterms:W3CDTF">2024-05-15T02:34:55Z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13C111BA199A4ED2A8EF3FCF8E633282_11</vt:lpwstr>
  </property>
</Properties>
</file>