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89821">
      <w:pPr>
        <w:pStyle w:val="3"/>
        <w:keepNext w:val="0"/>
        <w:keepLines w:val="0"/>
        <w:widowControl/>
        <w:suppressLineNumbers w:val="0"/>
        <w:shd w:val="clear" w:fill="FFFFFF"/>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hd w:val="clear" w:fill="FFFFFF"/>
        </w:rPr>
        <w:t>西南大学教育学部2025年教育博士研究生（专业学位）“申请-考核制”招生工作实施细则</w:t>
      </w:r>
    </w:p>
    <w:p w14:paraId="20457C37">
      <w:pPr>
        <w:pStyle w:val="5"/>
        <w:keepNext w:val="0"/>
        <w:keepLines w:val="0"/>
        <w:widowControl/>
        <w:suppressLineNumbers w:val="0"/>
        <w:spacing w:before="0" w:beforeAutospacing="0" w:after="0" w:afterAutospacing="0" w:line="585" w:lineRule="atLeast"/>
        <w:ind w:left="0" w:right="0" w:firstLine="555"/>
        <w:jc w:val="both"/>
      </w:pPr>
      <w:r>
        <w:rPr>
          <w:rFonts w:ascii="微软雅黑" w:hAnsi="微软雅黑" w:eastAsia="微软雅黑" w:cs="微软雅黑"/>
          <w:sz w:val="28"/>
          <w:szCs w:val="28"/>
          <w:shd w:val="clear" w:fill="FFFFFF"/>
        </w:rPr>
        <w:br w:type="textWrapping"/>
      </w:r>
      <w:r>
        <w:rPr>
          <w:rFonts w:hint="eastAsia" w:ascii="微软雅黑" w:hAnsi="微软雅黑" w:eastAsia="微软雅黑" w:cs="微软雅黑"/>
          <w:sz w:val="28"/>
          <w:szCs w:val="28"/>
          <w:shd w:val="clear" w:fill="FFFFFF"/>
        </w:rPr>
        <w:t>坚持公开、公平、公正，德、智、体、美、劳全面衡量，择优录取，宁缺毋滥的原则；坚持专家组及学部研究生招生工作领导小组集体决策的原则；坚持以考生的创新能力、科研潜力和已获得的学术成果为依据的原则。</w:t>
      </w:r>
    </w:p>
    <w:p w14:paraId="173AE312">
      <w:pPr>
        <w:pStyle w:val="5"/>
        <w:keepNext w:val="0"/>
        <w:keepLines w:val="0"/>
        <w:widowControl/>
        <w:suppressLineNumbers w:val="0"/>
        <w:spacing w:before="0" w:beforeAutospacing="0" w:after="0" w:afterAutospacing="0" w:line="585" w:lineRule="atLeast"/>
        <w:ind w:left="0" w:right="0" w:firstLine="645"/>
        <w:jc w:val="both"/>
      </w:pPr>
      <w:r>
        <w:rPr>
          <w:rStyle w:val="8"/>
          <w:rFonts w:ascii="仿宋" w:hAnsi="仿宋" w:eastAsia="仿宋" w:cs="仿宋"/>
          <w:sz w:val="31"/>
          <w:szCs w:val="31"/>
          <w:shd w:val="clear" w:fill="FFFFFF"/>
        </w:rPr>
        <w:t>二、组织管理</w:t>
      </w:r>
    </w:p>
    <w:p w14:paraId="2622E9AC">
      <w:pPr>
        <w:pStyle w:val="5"/>
        <w:keepNext w:val="0"/>
        <w:keepLines w:val="0"/>
        <w:widowControl/>
        <w:suppressLineNumbers w:val="0"/>
        <w:spacing w:before="0" w:beforeAutospacing="0" w:after="0" w:afterAutospacing="0" w:line="585" w:lineRule="atLeast"/>
        <w:ind w:left="0" w:right="0" w:firstLine="555"/>
      </w:pPr>
      <w:r>
        <w:rPr>
          <w:rStyle w:val="8"/>
          <w:rFonts w:hint="eastAsia" w:ascii="宋体" w:hAnsi="宋体" w:eastAsia="宋体" w:cs="宋体"/>
          <w:sz w:val="28"/>
          <w:szCs w:val="28"/>
          <w:shd w:val="clear" w:fill="FFFFFF"/>
        </w:rPr>
        <w:t>（一）研究生招生工作领导小组</w:t>
      </w:r>
    </w:p>
    <w:p w14:paraId="285BEC9E">
      <w:pPr>
        <w:pStyle w:val="5"/>
        <w:keepNext w:val="0"/>
        <w:keepLines w:val="0"/>
        <w:widowControl/>
        <w:suppressLineNumbers w:val="0"/>
        <w:spacing w:before="0" w:beforeAutospacing="0" w:after="0" w:afterAutospacing="0" w:line="585" w:lineRule="atLeast"/>
        <w:ind w:left="0" w:right="0" w:firstLine="555"/>
      </w:pPr>
      <w:r>
        <w:rPr>
          <w:sz w:val="28"/>
          <w:szCs w:val="28"/>
          <w:shd w:val="clear" w:fill="FFFFFF"/>
        </w:rPr>
        <w:t>负责制定学部的“申请-考核制”实施细则并组织实施。</w:t>
      </w:r>
    </w:p>
    <w:p w14:paraId="03C3D71B">
      <w:pPr>
        <w:pStyle w:val="5"/>
        <w:keepNext w:val="0"/>
        <w:keepLines w:val="0"/>
        <w:widowControl/>
        <w:suppressLineNumbers w:val="0"/>
        <w:spacing w:before="0" w:beforeAutospacing="0" w:after="0" w:afterAutospacing="0" w:line="585" w:lineRule="atLeast"/>
        <w:ind w:left="0" w:right="0" w:firstLine="555"/>
      </w:pPr>
      <w:r>
        <w:rPr>
          <w:rStyle w:val="8"/>
          <w:sz w:val="28"/>
          <w:szCs w:val="28"/>
          <w:shd w:val="clear" w:fill="FFFFFF"/>
        </w:rPr>
        <w:t>（二）研究生招生工作监督检查小组</w:t>
      </w:r>
    </w:p>
    <w:p w14:paraId="2FA5A3DF">
      <w:pPr>
        <w:pStyle w:val="5"/>
        <w:keepNext w:val="0"/>
        <w:keepLines w:val="0"/>
        <w:widowControl/>
        <w:suppressLineNumbers w:val="0"/>
        <w:spacing w:before="0" w:beforeAutospacing="0" w:after="0" w:afterAutospacing="0" w:line="585" w:lineRule="atLeast"/>
        <w:ind w:left="0" w:right="0" w:firstLine="555"/>
      </w:pPr>
      <w:r>
        <w:rPr>
          <w:sz w:val="28"/>
          <w:szCs w:val="28"/>
          <w:shd w:val="clear" w:fill="FFFFFF"/>
        </w:rPr>
        <w:t>负责材料审核、综合考核、录取过程的监督检查和考生的申诉释疑工作。</w:t>
      </w:r>
    </w:p>
    <w:p w14:paraId="2EF5CF16">
      <w:pPr>
        <w:pStyle w:val="5"/>
        <w:keepNext w:val="0"/>
        <w:keepLines w:val="0"/>
        <w:widowControl/>
        <w:suppressLineNumbers w:val="0"/>
        <w:spacing w:before="0" w:beforeAutospacing="0" w:after="0" w:afterAutospacing="0" w:line="585" w:lineRule="atLeast"/>
        <w:ind w:left="0" w:right="0" w:firstLine="555"/>
      </w:pPr>
      <w:r>
        <w:rPr>
          <w:rStyle w:val="8"/>
          <w:b/>
          <w:bCs/>
          <w:sz w:val="28"/>
          <w:szCs w:val="28"/>
          <w:shd w:val="clear" w:fill="FFFFFF"/>
        </w:rPr>
        <w:t>（三）材料审核小组</w:t>
      </w:r>
      <w:r>
        <w:rPr>
          <w:rStyle w:val="8"/>
          <w:b/>
          <w:bCs/>
          <w:sz w:val="28"/>
          <w:szCs w:val="28"/>
          <w:shd w:val="clear" w:fill="FFFFFF"/>
        </w:rPr>
        <w:br w:type="textWrapping"/>
      </w:r>
      <w:r>
        <w:rPr>
          <w:color w:val="000000"/>
          <w:sz w:val="28"/>
          <w:szCs w:val="28"/>
          <w:shd w:val="clear" w:fill="FFFFFF"/>
        </w:rPr>
        <w:t>    负责对报考考生所提交的材料进行全面审核。</w:t>
      </w:r>
    </w:p>
    <w:p w14:paraId="2FCB89DA">
      <w:pPr>
        <w:pStyle w:val="5"/>
        <w:keepNext w:val="0"/>
        <w:keepLines w:val="0"/>
        <w:widowControl/>
        <w:suppressLineNumbers w:val="0"/>
        <w:spacing w:before="0" w:beforeAutospacing="0" w:after="0" w:afterAutospacing="0" w:line="585" w:lineRule="atLeast"/>
        <w:ind w:left="0" w:right="0" w:firstLine="555"/>
      </w:pPr>
      <w:r>
        <w:rPr>
          <w:rStyle w:val="8"/>
          <w:b/>
          <w:bCs/>
          <w:sz w:val="28"/>
          <w:szCs w:val="28"/>
          <w:shd w:val="clear" w:fill="FFFFFF"/>
        </w:rPr>
        <w:t>（四）综合考核小组</w:t>
      </w:r>
    </w:p>
    <w:p w14:paraId="0D2ADB88">
      <w:pPr>
        <w:pStyle w:val="5"/>
        <w:keepNext w:val="0"/>
        <w:keepLines w:val="0"/>
        <w:widowControl/>
        <w:suppressLineNumbers w:val="0"/>
        <w:spacing w:before="0" w:beforeAutospacing="0" w:after="0" w:afterAutospacing="0" w:line="585" w:lineRule="atLeast"/>
        <w:ind w:left="0" w:right="0" w:firstLine="555"/>
      </w:pPr>
      <w:r>
        <w:rPr>
          <w:color w:val="000000"/>
          <w:sz w:val="28"/>
          <w:szCs w:val="28"/>
          <w:shd w:val="clear" w:fill="FFFFFF"/>
        </w:rPr>
        <w:t>负责博士研究生综合考核的各项工作。</w:t>
      </w:r>
    </w:p>
    <w:p w14:paraId="73854954">
      <w:pPr>
        <w:pStyle w:val="5"/>
        <w:keepNext w:val="0"/>
        <w:keepLines w:val="0"/>
        <w:widowControl/>
        <w:suppressLineNumbers w:val="0"/>
        <w:spacing w:before="0" w:beforeAutospacing="0" w:after="0" w:afterAutospacing="0" w:line="585" w:lineRule="atLeast"/>
        <w:ind w:left="0" w:right="0" w:firstLine="645"/>
        <w:jc w:val="both"/>
      </w:pPr>
      <w:r>
        <w:rPr>
          <w:rStyle w:val="8"/>
          <w:rFonts w:hint="eastAsia" w:ascii="仿宋" w:hAnsi="仿宋" w:eastAsia="仿宋" w:cs="仿宋"/>
          <w:sz w:val="31"/>
          <w:szCs w:val="31"/>
          <w:shd w:val="clear" w:fill="FFFFFF"/>
        </w:rPr>
        <w:t>三、招生专业及其计划</w:t>
      </w:r>
    </w:p>
    <w:tbl>
      <w:tblPr>
        <w:tblW w:w="951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39"/>
        <w:gridCol w:w="3730"/>
        <w:gridCol w:w="2441"/>
      </w:tblGrid>
      <w:tr w14:paraId="7DCB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95" w:hRule="atLeast"/>
          <w:tblCellSpacing w:w="0" w:type="dxa"/>
          <w:jc w:val="center"/>
        </w:trPr>
        <w:tc>
          <w:tcPr>
            <w:tcW w:w="33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297C7F4">
            <w:pPr>
              <w:pStyle w:val="5"/>
              <w:keepNext w:val="0"/>
              <w:keepLines w:val="0"/>
              <w:widowControl/>
              <w:suppressLineNumbers w:val="0"/>
              <w:jc w:val="center"/>
            </w:pPr>
            <w:r>
              <w:rPr>
                <w:rStyle w:val="8"/>
                <w:rFonts w:hint="eastAsia" w:ascii="宋体" w:hAnsi="宋体" w:eastAsia="宋体" w:cs="宋体"/>
                <w:color w:val="000000"/>
                <w:sz w:val="28"/>
                <w:szCs w:val="28"/>
                <w:bdr w:val="none" w:color="auto" w:sz="0" w:space="0"/>
              </w:rPr>
              <w:t>招生类别</w:t>
            </w:r>
          </w:p>
        </w:tc>
        <w:tc>
          <w:tcPr>
            <w:tcW w:w="3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FB8C032">
            <w:pPr>
              <w:pStyle w:val="5"/>
              <w:keepNext w:val="0"/>
              <w:keepLines w:val="0"/>
              <w:widowControl/>
              <w:suppressLineNumbers w:val="0"/>
              <w:jc w:val="center"/>
            </w:pPr>
            <w:r>
              <w:rPr>
                <w:rStyle w:val="8"/>
                <w:color w:val="000000"/>
                <w:sz w:val="28"/>
                <w:szCs w:val="28"/>
                <w:bdr w:val="none" w:color="auto" w:sz="0" w:space="0"/>
              </w:rPr>
              <w:t>招生专业代码及名称</w:t>
            </w:r>
          </w:p>
        </w:tc>
        <w:tc>
          <w:tcPr>
            <w:tcW w:w="24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4260F92">
            <w:pPr>
              <w:pStyle w:val="5"/>
              <w:keepNext w:val="0"/>
              <w:keepLines w:val="0"/>
              <w:widowControl/>
              <w:suppressLineNumbers w:val="0"/>
              <w:jc w:val="center"/>
            </w:pPr>
            <w:r>
              <w:rPr>
                <w:rStyle w:val="8"/>
                <w:color w:val="000000"/>
                <w:sz w:val="28"/>
                <w:szCs w:val="28"/>
                <w:bdr w:val="none" w:color="auto" w:sz="0" w:space="0"/>
              </w:rPr>
              <w:t>拟招收人数</w:t>
            </w:r>
          </w:p>
        </w:tc>
      </w:tr>
      <w:tr w14:paraId="6E67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334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2DD6522">
            <w:pPr>
              <w:pStyle w:val="5"/>
              <w:keepNext w:val="0"/>
              <w:keepLines w:val="0"/>
              <w:widowControl/>
              <w:suppressLineNumbers w:val="0"/>
              <w:jc w:val="center"/>
            </w:pPr>
            <w:r>
              <w:rPr>
                <w:color w:val="000000"/>
                <w:sz w:val="28"/>
                <w:szCs w:val="28"/>
                <w:bdr w:val="none" w:color="auto" w:sz="0" w:space="0"/>
              </w:rPr>
              <w:t>专业学位博士普通计划</w:t>
            </w:r>
          </w:p>
        </w:tc>
        <w:tc>
          <w:tcPr>
            <w:tcW w:w="3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C39D15C">
            <w:pPr>
              <w:pStyle w:val="5"/>
              <w:keepNext w:val="0"/>
              <w:keepLines w:val="0"/>
              <w:widowControl/>
              <w:suppressLineNumbers w:val="0"/>
              <w:ind w:left="0" w:firstLine="555"/>
            </w:pPr>
            <w:r>
              <w:rPr>
                <w:rFonts w:hint="eastAsia" w:ascii="仿宋" w:hAnsi="仿宋" w:eastAsia="仿宋" w:cs="仿宋"/>
                <w:color w:val="000000"/>
                <w:sz w:val="28"/>
                <w:szCs w:val="28"/>
                <w:bdr w:val="none" w:color="auto" w:sz="0" w:space="0"/>
              </w:rPr>
              <w:t>045171学校课程与教学</w:t>
            </w:r>
          </w:p>
        </w:tc>
        <w:tc>
          <w:tcPr>
            <w:tcW w:w="244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02BD006">
            <w:pPr>
              <w:pStyle w:val="5"/>
              <w:keepNext w:val="0"/>
              <w:keepLines w:val="0"/>
              <w:widowControl/>
              <w:suppressLineNumbers w:val="0"/>
              <w:jc w:val="center"/>
            </w:pPr>
            <w:r>
              <w:rPr>
                <w:rFonts w:hint="default" w:ascii="Times New Roman" w:hAnsi="Times New Roman" w:eastAsia="仿宋_gb2312" w:cs="Times New Roman"/>
                <w:color w:val="000000"/>
                <w:sz w:val="28"/>
                <w:szCs w:val="28"/>
                <w:bdr w:val="none" w:color="auto" w:sz="0" w:space="0"/>
              </w:rPr>
              <w:t>48</w:t>
            </w:r>
            <w:r>
              <w:rPr>
                <w:rFonts w:hint="eastAsia" w:ascii="宋体" w:hAnsi="宋体" w:eastAsia="宋体" w:cs="宋体"/>
                <w:color w:val="000000"/>
                <w:sz w:val="28"/>
                <w:szCs w:val="28"/>
                <w:bdr w:val="none" w:color="auto" w:sz="0" w:space="0"/>
              </w:rPr>
              <w:t>人</w:t>
            </w:r>
          </w:p>
        </w:tc>
      </w:tr>
      <w:tr w14:paraId="1161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334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F0E6C76">
            <w:pPr>
              <w:rPr>
                <w:rFonts w:hint="eastAsia" w:ascii="宋体"/>
                <w:sz w:val="24"/>
                <w:szCs w:val="24"/>
              </w:rPr>
            </w:pPr>
          </w:p>
        </w:tc>
        <w:tc>
          <w:tcPr>
            <w:tcW w:w="3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726167A">
            <w:pPr>
              <w:pStyle w:val="5"/>
              <w:keepNext w:val="0"/>
              <w:keepLines w:val="0"/>
              <w:widowControl/>
              <w:suppressLineNumbers w:val="0"/>
              <w:ind w:left="0" w:firstLine="555"/>
            </w:pPr>
            <w:r>
              <w:rPr>
                <w:rFonts w:hint="eastAsia" w:ascii="仿宋" w:hAnsi="仿宋" w:eastAsia="仿宋" w:cs="仿宋"/>
                <w:color w:val="000000"/>
                <w:sz w:val="28"/>
                <w:szCs w:val="28"/>
                <w:bdr w:val="none" w:color="auto" w:sz="0" w:space="0"/>
              </w:rPr>
              <w:t>045173教育领导与管理</w:t>
            </w:r>
          </w:p>
        </w:tc>
        <w:tc>
          <w:tcPr>
            <w:tcW w:w="244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29957DA">
            <w:pPr>
              <w:rPr>
                <w:rFonts w:hint="eastAsia" w:ascii="宋体"/>
                <w:sz w:val="24"/>
                <w:szCs w:val="24"/>
              </w:rPr>
            </w:pPr>
          </w:p>
        </w:tc>
      </w:tr>
      <w:tr w14:paraId="5B66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334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B466FAD">
            <w:pPr>
              <w:rPr>
                <w:rFonts w:hint="eastAsia" w:ascii="宋体"/>
                <w:sz w:val="24"/>
                <w:szCs w:val="24"/>
              </w:rPr>
            </w:pPr>
          </w:p>
        </w:tc>
        <w:tc>
          <w:tcPr>
            <w:tcW w:w="3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EB98CD7">
            <w:pPr>
              <w:pStyle w:val="5"/>
              <w:keepNext w:val="0"/>
              <w:keepLines w:val="0"/>
              <w:widowControl/>
              <w:suppressLineNumbers w:val="0"/>
              <w:ind w:left="0" w:firstLine="555"/>
            </w:pPr>
            <w:r>
              <w:rPr>
                <w:rFonts w:hint="eastAsia" w:ascii="仿宋" w:hAnsi="仿宋" w:eastAsia="仿宋" w:cs="仿宋"/>
                <w:color w:val="000000"/>
                <w:sz w:val="28"/>
                <w:szCs w:val="28"/>
                <w:bdr w:val="none" w:color="auto" w:sz="0" w:space="0"/>
              </w:rPr>
              <w:t>045174汉语国际教育</w:t>
            </w:r>
          </w:p>
        </w:tc>
        <w:tc>
          <w:tcPr>
            <w:tcW w:w="244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CCED6C4">
            <w:pPr>
              <w:rPr>
                <w:rFonts w:hint="eastAsia" w:ascii="宋体"/>
                <w:sz w:val="24"/>
                <w:szCs w:val="24"/>
              </w:rPr>
            </w:pPr>
          </w:p>
        </w:tc>
      </w:tr>
    </w:tbl>
    <w:p w14:paraId="490D0768">
      <w:pPr>
        <w:pStyle w:val="5"/>
        <w:keepNext w:val="0"/>
        <w:keepLines w:val="0"/>
        <w:widowControl/>
        <w:suppressLineNumbers w:val="0"/>
        <w:spacing w:before="0" w:beforeAutospacing="0" w:after="0" w:afterAutospacing="0" w:line="585" w:lineRule="atLeast"/>
        <w:ind w:left="0" w:right="0" w:firstLine="645"/>
        <w:jc w:val="both"/>
      </w:pPr>
      <w:r>
        <w:rPr>
          <w:rStyle w:val="8"/>
          <w:rFonts w:hint="eastAsia" w:ascii="仿宋" w:hAnsi="仿宋" w:eastAsia="仿宋" w:cs="仿宋"/>
          <w:sz w:val="31"/>
          <w:szCs w:val="31"/>
          <w:shd w:val="clear" w:fill="FFFFFF"/>
        </w:rPr>
        <w:t>招生计划为参考数，最终计划以教育部下达学校计划后确定的实际计划为准。具体招生计划在综合考核办法中明确。</w:t>
      </w:r>
    </w:p>
    <w:p w14:paraId="0599E79C">
      <w:pPr>
        <w:pStyle w:val="5"/>
        <w:keepNext w:val="0"/>
        <w:keepLines w:val="0"/>
        <w:widowControl/>
        <w:suppressLineNumbers w:val="0"/>
        <w:spacing w:before="0" w:beforeAutospacing="0" w:after="0" w:afterAutospacing="0" w:line="585" w:lineRule="atLeast"/>
        <w:ind w:left="0" w:right="0" w:firstLine="645"/>
        <w:jc w:val="both"/>
      </w:pPr>
      <w:r>
        <w:rPr>
          <w:rStyle w:val="8"/>
          <w:rFonts w:hint="eastAsia" w:ascii="仿宋" w:hAnsi="仿宋" w:eastAsia="仿宋" w:cs="仿宋"/>
          <w:sz w:val="31"/>
          <w:szCs w:val="31"/>
          <w:shd w:val="clear" w:fill="FFFFFF"/>
        </w:rPr>
        <w:t>四、报名条件</w:t>
      </w:r>
    </w:p>
    <w:p w14:paraId="463A1EAA">
      <w:pPr>
        <w:pStyle w:val="5"/>
        <w:keepNext w:val="0"/>
        <w:keepLines w:val="0"/>
        <w:widowControl/>
        <w:suppressLineNumbers w:val="0"/>
        <w:spacing w:before="0" w:beforeAutospacing="0" w:after="0" w:afterAutospacing="0" w:line="585" w:lineRule="atLeast"/>
        <w:ind w:left="0" w:right="0" w:firstLine="555"/>
        <w:jc w:val="both"/>
      </w:pPr>
      <w:r>
        <w:rPr>
          <w:rFonts w:hint="eastAsia" w:ascii="宋体" w:hAnsi="宋体" w:eastAsia="宋体" w:cs="宋体"/>
          <w:sz w:val="28"/>
          <w:szCs w:val="28"/>
          <w:shd w:val="clear" w:fill="FFFFFF"/>
        </w:rPr>
        <w:t>（一）中华人民共和国公民，拥护中国共产党领导，具有正确的政治方向，热爱祖国，愿意为社会主义现代化建设服务，遵纪守法，品行端正。</w:t>
      </w:r>
    </w:p>
    <w:p w14:paraId="3FBA7A00">
      <w:pPr>
        <w:pStyle w:val="5"/>
        <w:keepNext w:val="0"/>
        <w:keepLines w:val="0"/>
        <w:widowControl/>
        <w:suppressLineNumbers w:val="0"/>
        <w:spacing w:before="0" w:beforeAutospacing="0" w:after="0" w:afterAutospacing="0" w:line="585" w:lineRule="atLeast"/>
        <w:ind w:left="0" w:right="0" w:firstLine="555"/>
        <w:jc w:val="both"/>
      </w:pPr>
      <w:r>
        <w:rPr>
          <w:rFonts w:hint="eastAsia" w:ascii="宋体" w:hAnsi="宋体" w:eastAsia="宋体" w:cs="宋体"/>
          <w:sz w:val="28"/>
          <w:szCs w:val="28"/>
          <w:shd w:val="clear" w:fill="FFFFFF"/>
        </w:rPr>
        <w:t>（二）具有硕士学位。应届硕士毕业生须在入学报到前取得硕士学位，境外获得的硕士学位须在入学报到前通过教育部留学服务中心国外（境外）学历学位认证。</w:t>
      </w:r>
    </w:p>
    <w:p w14:paraId="451CFD7D">
      <w:pPr>
        <w:pStyle w:val="5"/>
        <w:keepNext w:val="0"/>
        <w:keepLines w:val="0"/>
        <w:widowControl/>
        <w:suppressLineNumbers w:val="0"/>
        <w:spacing w:before="0" w:beforeAutospacing="0" w:after="0" w:afterAutospacing="0" w:line="585" w:lineRule="atLeast"/>
        <w:ind w:left="0" w:right="0" w:firstLine="555"/>
        <w:jc w:val="both"/>
      </w:pPr>
      <w:r>
        <w:rPr>
          <w:rFonts w:hint="eastAsia" w:ascii="宋体" w:hAnsi="宋体" w:eastAsia="宋体" w:cs="宋体"/>
          <w:sz w:val="28"/>
          <w:szCs w:val="28"/>
          <w:shd w:val="clear" w:fill="FFFFFF"/>
        </w:rPr>
        <w:t>（三）有扎实的专业基础、较强的科学研究能力，发表过一定水平的专业学术论文。</w:t>
      </w:r>
    </w:p>
    <w:p w14:paraId="088691DB">
      <w:pPr>
        <w:pStyle w:val="5"/>
        <w:keepNext w:val="0"/>
        <w:keepLines w:val="0"/>
        <w:widowControl/>
        <w:suppressLineNumbers w:val="0"/>
        <w:spacing w:before="0" w:beforeAutospacing="0" w:after="0" w:afterAutospacing="0" w:line="585" w:lineRule="atLeast"/>
        <w:ind w:left="0" w:right="0" w:firstLine="555"/>
        <w:jc w:val="both"/>
      </w:pPr>
      <w:r>
        <w:rPr>
          <w:rFonts w:hint="eastAsia" w:ascii="宋体" w:hAnsi="宋体" w:eastAsia="宋体" w:cs="宋体"/>
          <w:sz w:val="28"/>
          <w:szCs w:val="28"/>
          <w:shd w:val="clear" w:fill="FFFFFF"/>
        </w:rPr>
        <w:t>（四）英语水平应达到下述规定的要求。</w:t>
      </w:r>
    </w:p>
    <w:p w14:paraId="098B6F4D">
      <w:pPr>
        <w:pStyle w:val="5"/>
        <w:keepNext w:val="0"/>
        <w:keepLines w:val="0"/>
        <w:widowControl/>
        <w:suppressLineNumbers w:val="0"/>
        <w:spacing w:before="0" w:beforeAutospacing="0" w:after="0" w:afterAutospacing="0" w:line="585" w:lineRule="atLeast"/>
        <w:ind w:left="0" w:right="0" w:firstLine="555"/>
        <w:jc w:val="both"/>
      </w:pPr>
      <w:r>
        <w:rPr>
          <w:rFonts w:hint="default" w:ascii="Times New Roman" w:hAnsi="Times New Roman" w:eastAsia="仿宋_gb2312" w:cs="Times New Roman"/>
          <w:sz w:val="28"/>
          <w:szCs w:val="28"/>
          <w:shd w:val="clear" w:fill="FFFFFF"/>
        </w:rPr>
        <w:t> 1.</w:t>
      </w:r>
      <w:r>
        <w:rPr>
          <w:rFonts w:hint="eastAsia" w:ascii="宋体" w:hAnsi="宋体" w:eastAsia="宋体" w:cs="宋体"/>
          <w:sz w:val="28"/>
          <w:szCs w:val="28"/>
          <w:shd w:val="clear" w:fill="FFFFFF"/>
        </w:rPr>
        <w:t>英语水平应达到下列要求之一：</w:t>
      </w:r>
    </w:p>
    <w:p w14:paraId="54B5326A">
      <w:pPr>
        <w:pStyle w:val="5"/>
        <w:keepNext w:val="0"/>
        <w:keepLines w:val="0"/>
        <w:widowControl/>
        <w:suppressLineNumbers w:val="0"/>
        <w:spacing w:before="0" w:beforeAutospacing="0" w:after="0" w:afterAutospacing="0" w:line="585" w:lineRule="atLeast"/>
        <w:ind w:left="0" w:right="0" w:firstLine="555"/>
        <w:jc w:val="both"/>
      </w:pPr>
      <w:r>
        <w:rPr>
          <w:rFonts w:hint="eastAsia" w:ascii="宋体" w:hAnsi="宋体" w:eastAsia="宋体" w:cs="宋体"/>
          <w:sz w:val="28"/>
          <w:szCs w:val="28"/>
          <w:shd w:val="clear" w:fill="FFFFFF"/>
        </w:rPr>
        <w:t>全国大学英语六级考试</w:t>
      </w:r>
      <w:r>
        <w:rPr>
          <w:rFonts w:hint="default" w:ascii="Times New Roman" w:hAnsi="Times New Roman" w:eastAsia="仿宋_gb2312" w:cs="Times New Roman"/>
          <w:sz w:val="28"/>
          <w:szCs w:val="28"/>
          <w:shd w:val="clear" w:fill="FFFFFF"/>
        </w:rPr>
        <w:t>CET-6</w:t>
      </w:r>
      <w:r>
        <w:rPr>
          <w:rFonts w:hint="eastAsia" w:ascii="宋体" w:hAnsi="宋体" w:eastAsia="宋体" w:cs="宋体"/>
          <w:sz w:val="28"/>
          <w:szCs w:val="28"/>
          <w:shd w:val="clear" w:fill="FFFFFF"/>
        </w:rPr>
        <w:t>≥</w:t>
      </w:r>
      <w:r>
        <w:rPr>
          <w:rFonts w:hint="default" w:ascii="Times New Roman" w:hAnsi="Times New Roman" w:eastAsia="仿宋_gb2312" w:cs="Times New Roman"/>
          <w:sz w:val="28"/>
          <w:szCs w:val="28"/>
          <w:shd w:val="clear" w:fill="FFFFFF"/>
        </w:rPr>
        <w:t>425</w:t>
      </w:r>
      <w:r>
        <w:rPr>
          <w:rFonts w:hint="eastAsia" w:ascii="宋体" w:hAnsi="宋体" w:eastAsia="宋体" w:cs="宋体"/>
          <w:sz w:val="28"/>
          <w:szCs w:val="28"/>
          <w:shd w:val="clear" w:fill="FFFFFF"/>
        </w:rPr>
        <w:t>分；托福</w:t>
      </w:r>
      <w:r>
        <w:rPr>
          <w:rFonts w:hint="default" w:ascii="Times New Roman" w:hAnsi="Times New Roman" w:eastAsia="仿宋_gb2312" w:cs="Times New Roman"/>
          <w:sz w:val="28"/>
          <w:szCs w:val="28"/>
          <w:shd w:val="clear" w:fill="FFFFFF"/>
        </w:rPr>
        <w:t>TOEFL</w:t>
      </w:r>
      <w:r>
        <w:rPr>
          <w:rFonts w:hint="eastAsia" w:ascii="宋体" w:hAnsi="宋体" w:eastAsia="宋体" w:cs="宋体"/>
          <w:sz w:val="28"/>
          <w:szCs w:val="28"/>
          <w:shd w:val="clear" w:fill="FFFFFF"/>
        </w:rPr>
        <w:t>≥</w:t>
      </w:r>
      <w:r>
        <w:rPr>
          <w:rFonts w:hint="default" w:ascii="Times New Roman" w:hAnsi="Times New Roman" w:eastAsia="仿宋_gb2312" w:cs="Times New Roman"/>
          <w:sz w:val="28"/>
          <w:szCs w:val="28"/>
          <w:shd w:val="clear" w:fill="FFFFFF"/>
        </w:rPr>
        <w:t>80/550</w:t>
      </w:r>
      <w:r>
        <w:rPr>
          <w:rFonts w:hint="eastAsia" w:ascii="宋体" w:hAnsi="宋体" w:eastAsia="宋体" w:cs="宋体"/>
          <w:sz w:val="28"/>
          <w:szCs w:val="28"/>
          <w:shd w:val="clear" w:fill="FFFFFF"/>
        </w:rPr>
        <w:t>分；雅思</w:t>
      </w:r>
      <w:r>
        <w:rPr>
          <w:rFonts w:hint="default" w:ascii="Times New Roman" w:hAnsi="Times New Roman" w:eastAsia="仿宋_gb2312" w:cs="Times New Roman"/>
          <w:sz w:val="28"/>
          <w:szCs w:val="28"/>
          <w:shd w:val="clear" w:fill="FFFFFF"/>
        </w:rPr>
        <w:t>IELTS</w:t>
      </w:r>
      <w:r>
        <w:rPr>
          <w:rFonts w:hint="eastAsia" w:ascii="宋体" w:hAnsi="宋体" w:eastAsia="宋体" w:cs="宋体"/>
          <w:sz w:val="28"/>
          <w:szCs w:val="28"/>
          <w:shd w:val="clear" w:fill="FFFFFF"/>
        </w:rPr>
        <w:t>≥</w:t>
      </w:r>
      <w:r>
        <w:rPr>
          <w:rFonts w:hint="default" w:ascii="Times New Roman" w:hAnsi="Times New Roman" w:eastAsia="仿宋_gb2312" w:cs="Times New Roman"/>
          <w:sz w:val="28"/>
          <w:szCs w:val="28"/>
          <w:shd w:val="clear" w:fill="FFFFFF"/>
        </w:rPr>
        <w:t>6.0</w:t>
      </w:r>
      <w:r>
        <w:rPr>
          <w:rFonts w:hint="eastAsia" w:ascii="宋体" w:hAnsi="宋体" w:eastAsia="宋体" w:cs="宋体"/>
          <w:sz w:val="28"/>
          <w:szCs w:val="28"/>
          <w:shd w:val="clear" w:fill="FFFFFF"/>
        </w:rPr>
        <w:t>；</w:t>
      </w:r>
      <w:r>
        <w:rPr>
          <w:rFonts w:hint="default" w:ascii="Times New Roman" w:hAnsi="Times New Roman" w:eastAsia="仿宋_gb2312" w:cs="Times New Roman"/>
          <w:sz w:val="28"/>
          <w:szCs w:val="28"/>
          <w:shd w:val="clear" w:fill="FFFFFF"/>
        </w:rPr>
        <w:t>GRE</w:t>
      </w:r>
      <w:r>
        <w:rPr>
          <w:rFonts w:hint="eastAsia" w:ascii="宋体" w:hAnsi="宋体" w:eastAsia="宋体" w:cs="宋体"/>
          <w:sz w:val="28"/>
          <w:szCs w:val="28"/>
          <w:shd w:val="clear" w:fill="FFFFFF"/>
        </w:rPr>
        <w:t>≥</w:t>
      </w:r>
      <w:r>
        <w:rPr>
          <w:rFonts w:hint="default" w:ascii="Times New Roman" w:hAnsi="Times New Roman" w:eastAsia="仿宋_gb2312" w:cs="Times New Roman"/>
          <w:sz w:val="28"/>
          <w:szCs w:val="28"/>
          <w:shd w:val="clear" w:fill="FFFFFF"/>
        </w:rPr>
        <w:t>260/1300</w:t>
      </w:r>
      <w:r>
        <w:rPr>
          <w:rFonts w:hint="eastAsia" w:ascii="宋体" w:hAnsi="宋体" w:eastAsia="宋体" w:cs="宋体"/>
          <w:sz w:val="28"/>
          <w:szCs w:val="28"/>
          <w:shd w:val="clear" w:fill="FFFFFF"/>
        </w:rPr>
        <w:t>分；</w:t>
      </w:r>
      <w:r>
        <w:rPr>
          <w:rFonts w:hint="default" w:ascii="Times New Roman" w:hAnsi="Times New Roman" w:eastAsia="仿宋_gb2312" w:cs="Times New Roman"/>
          <w:sz w:val="28"/>
          <w:szCs w:val="28"/>
          <w:shd w:val="clear" w:fill="FFFFFF"/>
        </w:rPr>
        <w:t>WSK (PETS5) </w:t>
      </w:r>
      <w:r>
        <w:rPr>
          <w:rFonts w:hint="eastAsia" w:ascii="宋体" w:hAnsi="宋体" w:eastAsia="宋体" w:cs="宋体"/>
          <w:sz w:val="28"/>
          <w:szCs w:val="28"/>
          <w:shd w:val="clear" w:fill="FFFFFF"/>
        </w:rPr>
        <w:t>≥</w:t>
      </w:r>
      <w:r>
        <w:rPr>
          <w:rFonts w:hint="default" w:ascii="Times New Roman" w:hAnsi="Times New Roman" w:eastAsia="仿宋_gb2312" w:cs="Times New Roman"/>
          <w:sz w:val="28"/>
          <w:szCs w:val="28"/>
          <w:shd w:val="clear" w:fill="FFFFFF"/>
        </w:rPr>
        <w:t>60</w:t>
      </w:r>
      <w:r>
        <w:rPr>
          <w:rFonts w:hint="eastAsia" w:ascii="宋体" w:hAnsi="宋体" w:eastAsia="宋体" w:cs="宋体"/>
          <w:sz w:val="28"/>
          <w:szCs w:val="28"/>
          <w:shd w:val="clear" w:fill="FFFFFF"/>
        </w:rPr>
        <w:t>分；英语专业本科毕业。</w:t>
      </w:r>
    </w:p>
    <w:p w14:paraId="036F4DAA">
      <w:pPr>
        <w:pStyle w:val="5"/>
        <w:keepNext w:val="0"/>
        <w:keepLines w:val="0"/>
        <w:widowControl/>
        <w:suppressLineNumbers w:val="0"/>
        <w:spacing w:before="0" w:beforeAutospacing="0" w:after="0" w:afterAutospacing="0" w:line="585" w:lineRule="atLeast"/>
        <w:ind w:left="0" w:right="0" w:firstLine="555"/>
        <w:jc w:val="both"/>
      </w:pPr>
      <w:r>
        <w:rPr>
          <w:rFonts w:hint="default" w:ascii="Times New Roman" w:hAnsi="Times New Roman" w:eastAsia="仿宋_gb2312" w:cs="Times New Roman"/>
          <w:sz w:val="28"/>
          <w:szCs w:val="28"/>
          <w:shd w:val="clear" w:fill="FFFFFF"/>
        </w:rPr>
        <w:t>2</w:t>
      </w:r>
      <w:r>
        <w:rPr>
          <w:rFonts w:hint="eastAsia" w:ascii="宋体" w:hAnsi="宋体" w:eastAsia="宋体" w:cs="宋体"/>
          <w:sz w:val="28"/>
          <w:szCs w:val="28"/>
          <w:shd w:val="clear" w:fill="FFFFFF"/>
        </w:rPr>
        <w:t>符合下列条件之一者，可认定为达到要求：</w:t>
      </w:r>
    </w:p>
    <w:p w14:paraId="4523C324">
      <w:pPr>
        <w:pStyle w:val="5"/>
        <w:keepNext w:val="0"/>
        <w:keepLines w:val="0"/>
        <w:widowControl/>
        <w:suppressLineNumbers w:val="0"/>
        <w:spacing w:before="0" w:beforeAutospacing="0" w:after="0" w:afterAutospacing="0" w:line="585" w:lineRule="atLeast"/>
        <w:ind w:left="0" w:right="0" w:firstLine="555"/>
        <w:jc w:val="both"/>
      </w:pPr>
      <w:r>
        <w:rPr>
          <w:rFonts w:hint="eastAsia" w:ascii="宋体" w:hAnsi="宋体" w:eastAsia="宋体" w:cs="宋体"/>
          <w:sz w:val="28"/>
          <w:szCs w:val="28"/>
          <w:shd w:val="clear" w:fill="FFFFFF"/>
        </w:rPr>
        <w:t>以第一作者身份在外文国际期刊上发表过专业学术论文（论文需见刊，用稿通知无效）、或者以主译者身份翻译出版过学术著作（翻译著作不低于</w:t>
      </w:r>
      <w:r>
        <w:rPr>
          <w:rFonts w:hint="default" w:ascii="Times New Roman" w:hAnsi="Times New Roman" w:eastAsia="仿宋_gb2312" w:cs="Times New Roman"/>
          <w:sz w:val="28"/>
          <w:szCs w:val="28"/>
          <w:shd w:val="clear" w:fill="FFFFFF"/>
        </w:rPr>
        <w:t>1</w:t>
      </w:r>
      <w:r>
        <w:rPr>
          <w:rFonts w:hint="eastAsia" w:ascii="宋体" w:hAnsi="宋体" w:eastAsia="宋体" w:cs="宋体"/>
          <w:sz w:val="28"/>
          <w:szCs w:val="28"/>
          <w:shd w:val="clear" w:fill="FFFFFF"/>
        </w:rPr>
        <w:t>万字）等；在国外留学并获得教育部学位学历认证、或在国外有</w:t>
      </w:r>
      <w:r>
        <w:rPr>
          <w:rFonts w:hint="default" w:ascii="Times New Roman" w:hAnsi="Times New Roman" w:eastAsia="仿宋_gb2312" w:cs="Times New Roman"/>
          <w:sz w:val="28"/>
          <w:szCs w:val="28"/>
          <w:shd w:val="clear" w:fill="FFFFFF"/>
        </w:rPr>
        <w:t>1</w:t>
      </w:r>
      <w:r>
        <w:rPr>
          <w:rFonts w:hint="eastAsia" w:ascii="宋体" w:hAnsi="宋体" w:eastAsia="宋体" w:cs="宋体"/>
          <w:sz w:val="28"/>
          <w:szCs w:val="28"/>
          <w:shd w:val="clear" w:fill="FFFFFF"/>
        </w:rPr>
        <w:t>年及以上学习经历（需提供国外学习经历的证明和成绩单）。</w:t>
      </w:r>
    </w:p>
    <w:p w14:paraId="7D83F488">
      <w:pPr>
        <w:pStyle w:val="5"/>
        <w:keepNext w:val="0"/>
        <w:keepLines w:val="0"/>
        <w:widowControl/>
        <w:suppressLineNumbers w:val="0"/>
        <w:spacing w:before="0" w:beforeAutospacing="0" w:after="0" w:afterAutospacing="0" w:line="585" w:lineRule="atLeast"/>
        <w:ind w:left="0" w:right="0"/>
        <w:jc w:val="both"/>
        <w:rPr>
          <w:b w:val="0"/>
          <w:bCs w:val="0"/>
          <w:i w:val="0"/>
          <w:iCs w:val="0"/>
          <w:color w:val="000000"/>
          <w:sz w:val="24"/>
          <w:szCs w:val="24"/>
        </w:rPr>
      </w:pPr>
      <w:r>
        <w:rPr>
          <w:rFonts w:hint="eastAsia" w:ascii="宋体" w:hAnsi="宋体" w:eastAsia="宋体" w:cs="宋体"/>
          <w:b w:val="0"/>
          <w:bCs w:val="0"/>
          <w:i w:val="0"/>
          <w:iCs w:val="0"/>
          <w:color w:val="000000"/>
          <w:sz w:val="28"/>
          <w:szCs w:val="28"/>
          <w:shd w:val="clear" w:fill="FFFFFF"/>
        </w:rPr>
        <w:t>   （五）身心健康。</w:t>
      </w:r>
      <w:r>
        <w:rPr>
          <w:b w:val="0"/>
          <w:bCs w:val="0"/>
          <w:i w:val="0"/>
          <w:iCs w:val="0"/>
          <w:color w:val="000000"/>
          <w:sz w:val="28"/>
          <w:szCs w:val="28"/>
          <w:shd w:val="clear" w:fill="FFFFFF"/>
        </w:rPr>
        <w:br w:type="textWrapping"/>
      </w:r>
      <w:r>
        <w:rPr>
          <w:rFonts w:hint="eastAsia" w:ascii="宋体" w:hAnsi="宋体" w:eastAsia="宋体" w:cs="宋体"/>
          <w:b w:val="0"/>
          <w:bCs w:val="0"/>
          <w:i w:val="0"/>
          <w:iCs w:val="0"/>
          <w:color w:val="000000"/>
          <w:sz w:val="28"/>
          <w:szCs w:val="28"/>
          <w:shd w:val="clear" w:fill="FFFFFF"/>
        </w:rPr>
        <w:t>   （六）所有报考教育博士考生，除符合学校“申请</w:t>
      </w:r>
      <w:r>
        <w:rPr>
          <w:rFonts w:hint="default" w:ascii="Times New Roman" w:hAnsi="Times New Roman" w:eastAsia="仿宋_gb2312" w:cs="Times New Roman"/>
          <w:b w:val="0"/>
          <w:bCs w:val="0"/>
          <w:i w:val="0"/>
          <w:iCs w:val="0"/>
          <w:color w:val="000000"/>
          <w:sz w:val="28"/>
          <w:szCs w:val="28"/>
          <w:shd w:val="clear" w:fill="FFFFFF"/>
        </w:rPr>
        <w:t>-</w:t>
      </w:r>
      <w:r>
        <w:rPr>
          <w:rFonts w:hint="eastAsia" w:ascii="宋体" w:hAnsi="宋体" w:eastAsia="宋体" w:cs="宋体"/>
          <w:b w:val="0"/>
          <w:bCs w:val="0"/>
          <w:i w:val="0"/>
          <w:iCs w:val="0"/>
          <w:color w:val="000000"/>
          <w:sz w:val="28"/>
          <w:szCs w:val="28"/>
          <w:shd w:val="clear" w:fill="FFFFFF"/>
        </w:rPr>
        <w:t>考核制”考生基本报考条件外，还需满足下列报考条件：</w:t>
      </w:r>
      <w:r>
        <w:rPr>
          <w:b w:val="0"/>
          <w:bCs w:val="0"/>
          <w:i w:val="0"/>
          <w:iCs w:val="0"/>
          <w:color w:val="000000"/>
          <w:sz w:val="28"/>
          <w:szCs w:val="28"/>
          <w:shd w:val="clear" w:fill="FFFFFF"/>
        </w:rPr>
        <w:br w:type="textWrapping"/>
      </w:r>
      <w:r>
        <w:rPr>
          <w:rFonts w:hint="eastAsia" w:ascii="仿宋" w:hAnsi="仿宋" w:eastAsia="仿宋" w:cs="仿宋"/>
          <w:b w:val="0"/>
          <w:bCs w:val="0"/>
          <w:i w:val="0"/>
          <w:iCs w:val="0"/>
          <w:color w:val="000000"/>
          <w:sz w:val="28"/>
          <w:szCs w:val="28"/>
          <w:shd w:val="clear" w:fill="FFFFFF"/>
        </w:rPr>
        <w:t>   1.截至 2025 年 8 月 30 日有 5 年以上教育及相关领域全职工作经历；</w:t>
      </w:r>
    </w:p>
    <w:p w14:paraId="61A67C58">
      <w:pPr>
        <w:pStyle w:val="5"/>
        <w:keepNext w:val="0"/>
        <w:keepLines w:val="0"/>
        <w:widowControl/>
        <w:suppressLineNumbers w:val="0"/>
        <w:spacing w:before="0" w:beforeAutospacing="0" w:after="0" w:afterAutospacing="0" w:line="585" w:lineRule="atLeast"/>
        <w:ind w:left="0" w:right="0" w:firstLine="420"/>
      </w:pPr>
      <w:r>
        <w:rPr>
          <w:rFonts w:hint="eastAsia" w:ascii="仿宋" w:hAnsi="仿宋" w:eastAsia="仿宋" w:cs="仿宋"/>
          <w:color w:val="000000"/>
          <w:sz w:val="28"/>
          <w:szCs w:val="28"/>
          <w:shd w:val="clear" w:fill="FFFFFF"/>
        </w:rPr>
        <w:t>2.报考学校课程与教学专业方向的考生须为具有相当成就和较强研究能力的中小学教师和学校教学管理人员；</w:t>
      </w:r>
    </w:p>
    <w:p w14:paraId="41C83075">
      <w:pPr>
        <w:pStyle w:val="5"/>
        <w:keepNext w:val="0"/>
        <w:keepLines w:val="0"/>
        <w:widowControl/>
        <w:suppressLineNumbers w:val="0"/>
        <w:spacing w:before="0" w:beforeAutospacing="0" w:after="0" w:afterAutospacing="0" w:line="585" w:lineRule="atLeast"/>
        <w:ind w:left="0" w:right="0" w:firstLine="420"/>
      </w:pPr>
      <w:r>
        <w:rPr>
          <w:rFonts w:hint="eastAsia" w:ascii="仿宋" w:hAnsi="仿宋" w:eastAsia="仿宋" w:cs="仿宋"/>
          <w:color w:val="000000"/>
          <w:sz w:val="28"/>
          <w:szCs w:val="28"/>
          <w:shd w:val="clear" w:fill="FFFFFF"/>
        </w:rPr>
        <w:t>3.报考教育领导与管理专业方向的考生须为具有教育管理经历、有相当成就和较强研究能力的各级各类学校管理人员；</w:t>
      </w:r>
    </w:p>
    <w:p w14:paraId="197ABFA2">
      <w:pPr>
        <w:pStyle w:val="5"/>
        <w:keepNext w:val="0"/>
        <w:keepLines w:val="0"/>
        <w:widowControl/>
        <w:suppressLineNumbers w:val="0"/>
        <w:spacing w:before="0" w:beforeAutospacing="0" w:after="0" w:afterAutospacing="0" w:line="585" w:lineRule="atLeast"/>
        <w:ind w:left="0" w:right="0" w:firstLine="420"/>
      </w:pPr>
      <w:r>
        <w:rPr>
          <w:rFonts w:hint="eastAsia" w:ascii="仿宋" w:hAnsi="仿宋" w:eastAsia="仿宋" w:cs="仿宋"/>
          <w:color w:val="000000"/>
          <w:sz w:val="28"/>
          <w:szCs w:val="28"/>
          <w:shd w:val="clear" w:fill="FFFFFF"/>
        </w:rPr>
        <w:t>4.报考汉语国际教育专业方向的考生须为具有相当成就的从事汉语国际教育的教师。</w:t>
      </w:r>
    </w:p>
    <w:p w14:paraId="13B05DD1">
      <w:pPr>
        <w:pStyle w:val="5"/>
        <w:keepNext w:val="0"/>
        <w:keepLines w:val="0"/>
        <w:widowControl/>
        <w:suppressLineNumbers w:val="0"/>
        <w:spacing w:before="0" w:beforeAutospacing="0" w:after="0" w:afterAutospacing="0" w:line="585" w:lineRule="atLeast"/>
        <w:ind w:left="0" w:right="0" w:firstLine="645"/>
        <w:jc w:val="both"/>
      </w:pPr>
      <w:r>
        <w:rPr>
          <w:rStyle w:val="8"/>
          <w:rFonts w:hint="eastAsia" w:ascii="仿宋" w:hAnsi="仿宋" w:eastAsia="仿宋" w:cs="仿宋"/>
          <w:b/>
          <w:bCs/>
          <w:sz w:val="31"/>
          <w:szCs w:val="31"/>
          <w:shd w:val="clear" w:fill="FFFFFF"/>
        </w:rPr>
        <w:t>五、报名</w:t>
      </w:r>
    </w:p>
    <w:p w14:paraId="3042BE90">
      <w:pPr>
        <w:pStyle w:val="5"/>
        <w:keepNext w:val="0"/>
        <w:keepLines w:val="0"/>
        <w:widowControl/>
        <w:suppressLineNumbers w:val="0"/>
        <w:spacing w:before="0" w:beforeAutospacing="0" w:after="0" w:afterAutospacing="0" w:line="585" w:lineRule="atLeast"/>
        <w:ind w:left="0" w:right="0" w:firstLine="555"/>
        <w:jc w:val="both"/>
      </w:pPr>
      <w:r>
        <w:rPr>
          <w:rFonts w:hint="eastAsia" w:ascii="宋体" w:hAnsi="宋体" w:eastAsia="宋体" w:cs="宋体"/>
          <w:sz w:val="28"/>
          <w:szCs w:val="28"/>
          <w:shd w:val="clear" w:fill="FFFFFF"/>
        </w:rPr>
        <w:t>（一）申请人仔细阅读西南大学</w:t>
      </w:r>
      <w:r>
        <w:rPr>
          <w:rFonts w:hint="default" w:ascii="Times New Roman" w:hAnsi="Times New Roman" w:eastAsia="仿宋_gb2312" w:cs="Times New Roman"/>
          <w:sz w:val="28"/>
          <w:szCs w:val="28"/>
          <w:shd w:val="clear" w:fill="FFFFFF"/>
        </w:rPr>
        <w:t>2025</w:t>
      </w:r>
      <w:r>
        <w:rPr>
          <w:rFonts w:hint="eastAsia" w:ascii="宋体" w:hAnsi="宋体" w:eastAsia="宋体" w:cs="宋体"/>
          <w:sz w:val="28"/>
          <w:szCs w:val="28"/>
          <w:shd w:val="clear" w:fill="FFFFFF"/>
        </w:rPr>
        <w:t>年度博士研究生招生章程，按要求于</w:t>
      </w:r>
      <w:r>
        <w:rPr>
          <w:rFonts w:hint="default" w:ascii="Times New Roman" w:hAnsi="Times New Roman" w:eastAsia="仿宋_gb2312" w:cs="Times New Roman"/>
          <w:sz w:val="28"/>
          <w:szCs w:val="28"/>
          <w:shd w:val="clear" w:fill="FFFFFF"/>
        </w:rPr>
        <w:t>2025</w:t>
      </w:r>
      <w:r>
        <w:rPr>
          <w:rFonts w:hint="eastAsia" w:ascii="宋体" w:hAnsi="宋体" w:eastAsia="宋体" w:cs="宋体"/>
          <w:sz w:val="28"/>
          <w:szCs w:val="28"/>
          <w:shd w:val="clear" w:fill="FFFFFF"/>
        </w:rPr>
        <w:t>年</w:t>
      </w:r>
      <w:r>
        <w:rPr>
          <w:rFonts w:hint="default" w:ascii="Times New Roman" w:hAnsi="Times New Roman" w:eastAsia="仿宋_gb2312" w:cs="Times New Roman"/>
          <w:sz w:val="28"/>
          <w:szCs w:val="28"/>
          <w:shd w:val="clear" w:fill="FFFFFF"/>
        </w:rPr>
        <w:t>1</w:t>
      </w:r>
      <w:r>
        <w:rPr>
          <w:rFonts w:hint="eastAsia" w:ascii="宋体" w:hAnsi="宋体" w:eastAsia="宋体" w:cs="宋体"/>
          <w:sz w:val="28"/>
          <w:szCs w:val="28"/>
          <w:shd w:val="clear" w:fill="FFFFFF"/>
        </w:rPr>
        <w:t>月</w:t>
      </w:r>
      <w:r>
        <w:rPr>
          <w:rFonts w:hint="default" w:ascii="Times New Roman" w:hAnsi="Times New Roman" w:eastAsia="仿宋_gb2312" w:cs="Times New Roman"/>
          <w:sz w:val="28"/>
          <w:szCs w:val="28"/>
          <w:shd w:val="clear" w:fill="FFFFFF"/>
        </w:rPr>
        <w:t>8</w:t>
      </w:r>
      <w:r>
        <w:rPr>
          <w:rFonts w:hint="eastAsia" w:ascii="宋体" w:hAnsi="宋体" w:eastAsia="宋体" w:cs="宋体"/>
          <w:sz w:val="28"/>
          <w:szCs w:val="28"/>
          <w:shd w:val="clear" w:fill="FFFFFF"/>
        </w:rPr>
        <w:t>日至</w:t>
      </w:r>
      <w:r>
        <w:rPr>
          <w:rFonts w:hint="default" w:ascii="Times New Roman" w:hAnsi="Times New Roman" w:eastAsia="仿宋_gb2312" w:cs="Times New Roman"/>
          <w:sz w:val="28"/>
          <w:szCs w:val="28"/>
          <w:shd w:val="clear" w:fill="FFFFFF"/>
        </w:rPr>
        <w:t>2025</w:t>
      </w:r>
      <w:r>
        <w:rPr>
          <w:rFonts w:hint="eastAsia" w:ascii="宋体" w:hAnsi="宋体" w:eastAsia="宋体" w:cs="宋体"/>
          <w:sz w:val="28"/>
          <w:szCs w:val="28"/>
          <w:shd w:val="clear" w:fill="FFFFFF"/>
        </w:rPr>
        <w:t>年</w:t>
      </w:r>
      <w:r>
        <w:rPr>
          <w:rFonts w:hint="default" w:ascii="Times New Roman" w:hAnsi="Times New Roman" w:eastAsia="仿宋_gb2312" w:cs="Times New Roman"/>
          <w:sz w:val="28"/>
          <w:szCs w:val="28"/>
          <w:shd w:val="clear" w:fill="FFFFFF"/>
        </w:rPr>
        <w:t>3</w:t>
      </w:r>
      <w:r>
        <w:rPr>
          <w:rFonts w:hint="eastAsia" w:ascii="宋体" w:hAnsi="宋体" w:eastAsia="宋体" w:cs="宋体"/>
          <w:sz w:val="28"/>
          <w:szCs w:val="28"/>
          <w:shd w:val="clear" w:fill="FFFFFF"/>
        </w:rPr>
        <w:t>月</w:t>
      </w:r>
      <w:r>
        <w:rPr>
          <w:rFonts w:hint="default" w:ascii="Times New Roman" w:hAnsi="Times New Roman" w:eastAsia="仿宋_gb2312" w:cs="Times New Roman"/>
          <w:sz w:val="28"/>
          <w:szCs w:val="28"/>
          <w:shd w:val="clear" w:fill="FFFFFF"/>
        </w:rPr>
        <w:t>14</w:t>
      </w:r>
      <w:r>
        <w:rPr>
          <w:rFonts w:hint="eastAsia" w:ascii="宋体" w:hAnsi="宋体" w:eastAsia="宋体" w:cs="宋体"/>
          <w:sz w:val="28"/>
          <w:szCs w:val="28"/>
          <w:shd w:val="clear" w:fill="FFFFFF"/>
        </w:rPr>
        <w:t>日，登录博士研究生招生报名网站进行报名缴费，完整如实填写和提交报名信息，按要求完成网上信息校验。报名考试费一旦缴纳，不再办理退款手续。网报时间内未支付报名费视为报名信息无效。</w:t>
      </w:r>
    </w:p>
    <w:p w14:paraId="5C0D5099">
      <w:pPr>
        <w:pStyle w:val="5"/>
        <w:keepNext w:val="0"/>
        <w:keepLines w:val="0"/>
        <w:widowControl/>
        <w:suppressLineNumbers w:val="0"/>
        <w:spacing w:before="0" w:beforeAutospacing="0" w:after="0" w:afterAutospacing="0" w:line="585" w:lineRule="atLeast"/>
        <w:ind w:left="0" w:right="0" w:firstLine="555"/>
        <w:jc w:val="both"/>
      </w:pPr>
      <w:r>
        <w:rPr>
          <w:rFonts w:hint="eastAsia" w:ascii="宋体" w:hAnsi="宋体" w:eastAsia="宋体" w:cs="宋体"/>
          <w:sz w:val="28"/>
          <w:szCs w:val="28"/>
          <w:shd w:val="clear" w:fill="FFFFFF"/>
        </w:rPr>
        <w:t>（二）报名成功后，下载《</w:t>
      </w:r>
      <w:r>
        <w:rPr>
          <w:rFonts w:hint="eastAsia" w:ascii="宋体" w:hAnsi="宋体" w:eastAsia="宋体" w:cs="宋体"/>
          <w:color w:val="000000"/>
          <w:sz w:val="28"/>
          <w:szCs w:val="28"/>
          <w:shd w:val="clear" w:fill="FFFFFF"/>
        </w:rPr>
        <w:t>博士学位研究生网上报名信息简表</w:t>
      </w:r>
      <w:r>
        <w:rPr>
          <w:rFonts w:hint="eastAsia" w:ascii="宋体" w:hAnsi="宋体" w:eastAsia="宋体" w:cs="宋体"/>
          <w:sz w:val="28"/>
          <w:szCs w:val="28"/>
          <w:shd w:val="clear" w:fill="FFFFFF"/>
        </w:rPr>
        <w:t>》，确认无误并签字盖章。</w:t>
      </w:r>
    </w:p>
    <w:p w14:paraId="7723B4AD">
      <w:pPr>
        <w:pStyle w:val="5"/>
        <w:keepNext w:val="0"/>
        <w:keepLines w:val="0"/>
        <w:widowControl/>
        <w:suppressLineNumbers w:val="0"/>
        <w:spacing w:before="0" w:beforeAutospacing="0" w:after="0" w:afterAutospacing="0" w:line="585" w:lineRule="atLeast"/>
        <w:ind w:left="0" w:right="0" w:firstLine="645"/>
        <w:jc w:val="both"/>
      </w:pPr>
      <w:r>
        <w:rPr>
          <w:rStyle w:val="8"/>
          <w:rFonts w:hint="eastAsia" w:ascii="仿宋" w:hAnsi="仿宋" w:eastAsia="仿宋" w:cs="仿宋"/>
          <w:b/>
          <w:bCs/>
          <w:sz w:val="31"/>
          <w:szCs w:val="31"/>
          <w:shd w:val="clear" w:fill="FFFFFF"/>
        </w:rPr>
        <w:t>六、提交材料</w:t>
      </w:r>
    </w:p>
    <w:p w14:paraId="175696BE">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eastAsia="仿宋_gb2312" w:cs="Times New Roman"/>
          <w:color w:val="000000"/>
          <w:sz w:val="28"/>
          <w:szCs w:val="28"/>
          <w:shd w:val="clear" w:fill="FFFFFF"/>
        </w:rPr>
        <w:t>1.</w:t>
      </w:r>
      <w:r>
        <w:rPr>
          <w:rFonts w:hint="eastAsia" w:ascii="宋体" w:hAnsi="宋体" w:eastAsia="宋体" w:cs="宋体"/>
          <w:color w:val="000000"/>
          <w:sz w:val="28"/>
          <w:szCs w:val="28"/>
          <w:shd w:val="clear" w:fill="FFFFFF"/>
        </w:rPr>
        <w:t>博士学位研究生网上报名信息简表。</w:t>
      </w:r>
    </w:p>
    <w:p w14:paraId="0963AE6C">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eastAsia="仿宋_gb2312" w:cs="Times New Roman"/>
          <w:color w:val="000000"/>
          <w:sz w:val="28"/>
          <w:szCs w:val="28"/>
          <w:shd w:val="clear" w:fill="FFFFFF"/>
        </w:rPr>
        <w:t>2.</w:t>
      </w:r>
      <w:r>
        <w:rPr>
          <w:rFonts w:hint="eastAsia" w:ascii="宋体" w:hAnsi="宋体" w:eastAsia="宋体" w:cs="宋体"/>
          <w:color w:val="000000"/>
          <w:sz w:val="28"/>
          <w:szCs w:val="28"/>
          <w:shd w:val="clear" w:fill="FFFFFF"/>
        </w:rPr>
        <w:t>考生本人签字确认的有效身份证正反面复印件。</w:t>
      </w:r>
    </w:p>
    <w:p w14:paraId="5B9B2B7C">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eastAsia="仿宋_gb2312" w:cs="Times New Roman"/>
          <w:color w:val="000000"/>
          <w:sz w:val="28"/>
          <w:szCs w:val="28"/>
          <w:shd w:val="clear" w:fill="FFFFFF"/>
        </w:rPr>
        <w:t>3.</w:t>
      </w:r>
      <w:r>
        <w:rPr>
          <w:rFonts w:hint="eastAsia" w:ascii="宋体" w:hAnsi="宋体" w:eastAsia="宋体" w:cs="宋体"/>
          <w:color w:val="000000"/>
          <w:sz w:val="28"/>
          <w:szCs w:val="28"/>
          <w:shd w:val="clear" w:fill="FFFFFF"/>
        </w:rPr>
        <w:t>政治思想情况审核表。</w:t>
      </w:r>
    </w:p>
    <w:p w14:paraId="315EC32A">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eastAsia="仿宋_gb2312" w:cs="Times New Roman"/>
          <w:color w:val="000000"/>
          <w:sz w:val="28"/>
          <w:szCs w:val="28"/>
          <w:shd w:val="clear" w:fill="FFFFFF"/>
        </w:rPr>
        <w:t>4.</w:t>
      </w:r>
      <w:r>
        <w:rPr>
          <w:rFonts w:hint="eastAsia" w:ascii="宋体" w:hAnsi="宋体" w:eastAsia="宋体" w:cs="宋体"/>
          <w:color w:val="000000"/>
          <w:sz w:val="28"/>
          <w:szCs w:val="28"/>
          <w:shd w:val="clear" w:fill="FFFFFF"/>
        </w:rPr>
        <w:t>学籍学历材料。</w:t>
      </w:r>
    </w:p>
    <w:p w14:paraId="325FEDA7">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应届硕士毕业生提交《教育部学籍在线验证报告》，入学前须补交《教育部学历证书电子注册备案表》；</w:t>
      </w:r>
    </w:p>
    <w:p w14:paraId="7DBC34B0">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毕业生提交最高学历、学位证书复印件；</w:t>
      </w:r>
    </w:p>
    <w:p w14:paraId="3F7F545E">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网上报名未通过学历校验的考生，还需提交《中国高等教育学历认证报告》或《教育部学历证书电子注册备案表》；</w:t>
      </w:r>
    </w:p>
    <w:p w14:paraId="0025ECDC">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只有学位证书而无毕业证书者，还需提交硕士学位认证报告；</w:t>
      </w:r>
    </w:p>
    <w:p w14:paraId="261813F3">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国（境）外获得学位考生还需提交教育部留学服务中心出具的《国（境）外学历学位认证书》复印件或提交能够在入学前取得该认证书的承诺书。</w:t>
      </w:r>
    </w:p>
    <w:p w14:paraId="33F3CBCC">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eastAsia="仿宋_gb2312" w:cs="Times New Roman"/>
          <w:color w:val="000000"/>
          <w:sz w:val="28"/>
          <w:szCs w:val="28"/>
          <w:shd w:val="clear" w:fill="FFFFFF"/>
        </w:rPr>
        <w:t>5.</w:t>
      </w:r>
      <w:r>
        <w:rPr>
          <w:rFonts w:hint="eastAsia" w:ascii="宋体" w:hAnsi="宋体" w:eastAsia="宋体" w:cs="宋体"/>
          <w:color w:val="000000"/>
          <w:sz w:val="28"/>
          <w:szCs w:val="28"/>
          <w:shd w:val="clear" w:fill="FFFFFF"/>
        </w:rPr>
        <w:t>硕士阶段正式成绩单原件。</w:t>
      </w:r>
    </w:p>
    <w:p w14:paraId="5DFF2824">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eastAsia="仿宋_gb2312" w:cs="Times New Roman"/>
          <w:color w:val="000000"/>
          <w:sz w:val="28"/>
          <w:szCs w:val="28"/>
          <w:shd w:val="clear" w:fill="FFFFFF"/>
        </w:rPr>
        <w:t>6.</w:t>
      </w:r>
      <w:r>
        <w:rPr>
          <w:rFonts w:hint="eastAsia" w:ascii="宋体" w:hAnsi="宋体" w:eastAsia="宋体" w:cs="宋体"/>
          <w:color w:val="000000"/>
          <w:sz w:val="28"/>
          <w:szCs w:val="28"/>
          <w:shd w:val="clear" w:fill="FFFFFF"/>
        </w:rPr>
        <w:t>硕士学位论文全文，或应届毕业生硕士学位论文详细摘要。</w:t>
      </w:r>
    </w:p>
    <w:p w14:paraId="01584E24">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eastAsia="仿宋_gb2312" w:cs="Times New Roman"/>
          <w:color w:val="000000"/>
          <w:sz w:val="28"/>
          <w:szCs w:val="28"/>
          <w:shd w:val="clear" w:fill="FFFFFF"/>
        </w:rPr>
        <w:t>7.</w:t>
      </w:r>
      <w:r>
        <w:rPr>
          <w:rFonts w:hint="eastAsia" w:ascii="宋体" w:hAnsi="宋体" w:eastAsia="宋体" w:cs="宋体"/>
          <w:color w:val="000000"/>
          <w:sz w:val="28"/>
          <w:szCs w:val="28"/>
          <w:shd w:val="clear" w:fill="FFFFFF"/>
        </w:rPr>
        <w:t>代表性学术成果复印件（外文论文成果须提供检索报告）。</w:t>
      </w:r>
    </w:p>
    <w:p w14:paraId="16687EBA">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eastAsia="仿宋_gb2312" w:cs="Times New Roman"/>
          <w:color w:val="000000"/>
          <w:sz w:val="28"/>
          <w:szCs w:val="28"/>
          <w:shd w:val="clear" w:fill="FFFFFF"/>
        </w:rPr>
        <w:t>8.</w:t>
      </w:r>
      <w:r>
        <w:rPr>
          <w:rFonts w:hint="eastAsia" w:ascii="宋体" w:hAnsi="宋体" w:eastAsia="宋体" w:cs="宋体"/>
          <w:color w:val="000000"/>
          <w:sz w:val="28"/>
          <w:szCs w:val="28"/>
          <w:shd w:val="clear" w:fill="FFFFFF"/>
        </w:rPr>
        <w:t>外语水平证明材料复印件。</w:t>
      </w:r>
    </w:p>
    <w:p w14:paraId="67503077">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eastAsia="仿宋_gb2312" w:cs="Times New Roman"/>
          <w:color w:val="000000"/>
          <w:sz w:val="28"/>
          <w:szCs w:val="28"/>
          <w:shd w:val="clear" w:fill="FFFFFF"/>
        </w:rPr>
        <w:t>9.</w:t>
      </w:r>
      <w:r>
        <w:rPr>
          <w:rFonts w:hint="eastAsia" w:ascii="宋体" w:hAnsi="宋体" w:eastAsia="宋体" w:cs="宋体"/>
          <w:color w:val="000000"/>
          <w:sz w:val="28"/>
          <w:szCs w:val="28"/>
          <w:shd w:val="clear" w:fill="FFFFFF"/>
        </w:rPr>
        <w:t>个人陈述。</w:t>
      </w:r>
    </w:p>
    <w:p w14:paraId="09AFE1C5">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包括研究计划、学术背景、研究经历、申请理由、参与的科研项目简介及自己在其中的贡献等，不少于</w:t>
      </w:r>
      <w:r>
        <w:rPr>
          <w:rFonts w:hint="default" w:ascii="Times New Roman" w:hAnsi="Times New Roman" w:eastAsia="仿宋_gb2312" w:cs="Times New Roman"/>
          <w:color w:val="000000"/>
          <w:sz w:val="28"/>
          <w:szCs w:val="28"/>
          <w:shd w:val="clear" w:fill="FFFFFF"/>
        </w:rPr>
        <w:t>3000</w:t>
      </w:r>
      <w:r>
        <w:rPr>
          <w:rFonts w:hint="eastAsia" w:ascii="宋体" w:hAnsi="宋体" w:eastAsia="宋体" w:cs="宋体"/>
          <w:color w:val="000000"/>
          <w:sz w:val="28"/>
          <w:szCs w:val="28"/>
          <w:shd w:val="clear" w:fill="FFFFFF"/>
        </w:rPr>
        <w:t>字。</w:t>
      </w:r>
    </w:p>
    <w:p w14:paraId="3FE5C027">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eastAsia="仿宋_gb2312" w:cs="Times New Roman"/>
          <w:color w:val="000000"/>
          <w:sz w:val="28"/>
          <w:szCs w:val="28"/>
          <w:shd w:val="clear" w:fill="FFFFFF"/>
        </w:rPr>
        <w:t>10.</w:t>
      </w:r>
      <w:r>
        <w:rPr>
          <w:rFonts w:hint="eastAsia" w:ascii="宋体" w:hAnsi="宋体" w:eastAsia="宋体" w:cs="宋体"/>
          <w:color w:val="000000"/>
          <w:sz w:val="28"/>
          <w:szCs w:val="28"/>
          <w:shd w:val="clear" w:fill="FFFFFF"/>
        </w:rPr>
        <w:t>两名所报考学科专业领域内的教授</w:t>
      </w:r>
      <w:r>
        <w:rPr>
          <w:rFonts w:hint="default" w:ascii="Times New Roman" w:hAnsi="Times New Roman" w:eastAsia="仿宋_gb2312" w:cs="Times New Roman"/>
          <w:color w:val="000000"/>
          <w:sz w:val="28"/>
          <w:szCs w:val="28"/>
          <w:shd w:val="clear" w:fill="FFFFFF"/>
        </w:rPr>
        <w:t>(</w:t>
      </w:r>
      <w:r>
        <w:rPr>
          <w:rFonts w:hint="eastAsia" w:ascii="宋体" w:hAnsi="宋体" w:eastAsia="宋体" w:cs="宋体"/>
          <w:color w:val="000000"/>
          <w:sz w:val="28"/>
          <w:szCs w:val="28"/>
          <w:shd w:val="clear" w:fill="FFFFFF"/>
        </w:rPr>
        <w:t>或相当专业技术职称的专家</w:t>
      </w:r>
      <w:r>
        <w:rPr>
          <w:rFonts w:hint="default" w:ascii="Times New Roman" w:hAnsi="Times New Roman" w:eastAsia="仿宋_gb2312" w:cs="Times New Roman"/>
          <w:color w:val="000000"/>
          <w:sz w:val="28"/>
          <w:szCs w:val="28"/>
          <w:shd w:val="clear" w:fill="FFFFFF"/>
        </w:rPr>
        <w:t>)</w:t>
      </w:r>
      <w:r>
        <w:rPr>
          <w:rFonts w:hint="eastAsia" w:ascii="宋体" w:hAnsi="宋体" w:eastAsia="宋体" w:cs="宋体"/>
          <w:color w:val="000000"/>
          <w:sz w:val="28"/>
          <w:szCs w:val="28"/>
          <w:shd w:val="clear" w:fill="FFFFFF"/>
        </w:rPr>
        <w:t>的书面推荐信，须分别密封并由推荐专家在封口骑缝处签字。</w:t>
      </w:r>
    </w:p>
    <w:p w14:paraId="00D3EB4D">
      <w:pPr>
        <w:pStyle w:val="5"/>
        <w:keepNext w:val="0"/>
        <w:keepLines w:val="0"/>
        <w:widowControl/>
        <w:suppressLineNumbers w:val="0"/>
        <w:spacing w:before="0" w:beforeAutospacing="0" w:after="0" w:afterAutospacing="0" w:line="585" w:lineRule="atLeast"/>
        <w:ind w:left="0" w:right="0" w:firstLine="555"/>
      </w:pPr>
      <w:r>
        <w:rPr>
          <w:rFonts w:hint="eastAsia" w:ascii="仿宋" w:hAnsi="仿宋" w:eastAsia="仿宋" w:cs="仿宋"/>
          <w:color w:val="000000"/>
          <w:sz w:val="28"/>
          <w:szCs w:val="28"/>
          <w:shd w:val="clear" w:fill="FFFFFF"/>
        </w:rPr>
        <w:t>11.</w:t>
      </w:r>
      <w:r>
        <w:rPr>
          <w:rFonts w:hint="eastAsia" w:ascii="宋体" w:hAnsi="宋体" w:eastAsia="宋体" w:cs="宋体"/>
          <w:color w:val="000000"/>
          <w:sz w:val="28"/>
          <w:szCs w:val="28"/>
          <w:shd w:val="clear" w:fill="FFFFFF"/>
        </w:rPr>
        <w:t>所在单位人事部门（须有独立人事权）加盖公章的同意报考的证明材料原件及保证其在校脱产学习时间不少于两年的证明材料原件，各级各类学校管理人员须注明岗位性质及人事编制情况。</w:t>
      </w:r>
    </w:p>
    <w:p w14:paraId="7729E32E">
      <w:pPr>
        <w:pStyle w:val="5"/>
        <w:keepNext w:val="0"/>
        <w:keepLines w:val="0"/>
        <w:widowControl/>
        <w:suppressLineNumbers w:val="0"/>
        <w:spacing w:before="0" w:beforeAutospacing="0" w:after="0" w:afterAutospacing="0" w:line="585" w:lineRule="atLeast"/>
        <w:ind w:left="0" w:right="0" w:firstLine="555"/>
      </w:pPr>
      <w:r>
        <w:rPr>
          <w:rStyle w:val="8"/>
          <w:rFonts w:hint="eastAsia" w:ascii="仿宋" w:hAnsi="仿宋" w:eastAsia="仿宋" w:cs="仿宋"/>
          <w:b/>
          <w:bCs/>
          <w:color w:val="000000"/>
          <w:sz w:val="28"/>
          <w:szCs w:val="28"/>
          <w:shd w:val="clear" w:fill="FFFFFF"/>
        </w:rPr>
        <w:t>12.考生基本情况，请考生扫描下方二维码或输入网址录入信息</w:t>
      </w:r>
      <w:r>
        <w:rPr>
          <w:rFonts w:hint="eastAsia" w:ascii="仿宋" w:hAnsi="仿宋" w:eastAsia="仿宋" w:cs="仿宋"/>
          <w:color w:val="000000"/>
          <w:sz w:val="28"/>
          <w:szCs w:val="28"/>
          <w:shd w:val="clear" w:fill="FFFFFF"/>
        </w:rPr>
        <w:t>：</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5"/>
        <w:gridCol w:w="5190"/>
      </w:tblGrid>
      <w:tr w14:paraId="2577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blCellSpacing w:w="0" w:type="dxa"/>
        </w:trPr>
        <w:tc>
          <w:tcPr>
            <w:tcW w:w="615" w:type="dxa"/>
            <w:tcBorders>
              <w:top w:val="nil"/>
              <w:left w:val="nil"/>
              <w:bottom w:val="nil"/>
              <w:right w:val="nil"/>
            </w:tcBorders>
            <w:shd w:val="clear"/>
            <w:vAlign w:val="center"/>
          </w:tcPr>
          <w:p w14:paraId="5BE7CD27">
            <w:pPr>
              <w:keepNext w:val="0"/>
              <w:keepLines w:val="0"/>
              <w:widowControl/>
              <w:suppressLineNumbers w:val="0"/>
              <w:jc w:val="left"/>
            </w:pPr>
          </w:p>
        </w:tc>
        <w:tc>
          <w:tcPr>
            <w:tcW w:w="615" w:type="dxa"/>
            <w:tcBorders>
              <w:top w:val="nil"/>
              <w:left w:val="nil"/>
              <w:bottom w:val="nil"/>
              <w:right w:val="nil"/>
            </w:tcBorders>
            <w:shd w:val="clear"/>
            <w:vAlign w:val="center"/>
          </w:tcPr>
          <w:p w14:paraId="53DA017A">
            <w:pPr>
              <w:keepNext w:val="0"/>
              <w:keepLines w:val="0"/>
              <w:widowControl/>
              <w:suppressLineNumbers w:val="0"/>
              <w:jc w:val="left"/>
            </w:pPr>
          </w:p>
        </w:tc>
      </w:tr>
      <w:tr w14:paraId="0229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center"/>
          </w:tcPr>
          <w:p w14:paraId="6BCCAD9B">
            <w:pPr>
              <w:keepNext w:val="0"/>
              <w:keepLines w:val="0"/>
              <w:widowControl/>
              <w:suppressLineNumbers w:val="0"/>
              <w:jc w:val="left"/>
            </w:pPr>
          </w:p>
        </w:tc>
        <w:tc>
          <w:tcPr>
            <w:tcW w:w="0" w:type="auto"/>
            <w:tcBorders>
              <w:top w:val="nil"/>
              <w:left w:val="nil"/>
              <w:bottom w:val="nil"/>
              <w:right w:val="nil"/>
            </w:tcBorders>
            <w:shd w:val="clear"/>
            <w:vAlign w:val="center"/>
          </w:tcPr>
          <w:p w14:paraId="3D170354">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286125" cy="3248025"/>
                  <wp:effectExtent l="0" t="0" r="9525"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3286125" cy="3248025"/>
                          </a:xfrm>
                          <a:prstGeom prst="rect">
                            <a:avLst/>
                          </a:prstGeom>
                          <a:noFill/>
                          <a:ln w="9525">
                            <a:noFill/>
                          </a:ln>
                        </pic:spPr>
                      </pic:pic>
                    </a:graphicData>
                  </a:graphic>
                </wp:inline>
              </w:drawing>
            </w:r>
          </w:p>
        </w:tc>
      </w:tr>
    </w:tbl>
    <w:p w14:paraId="7F916D31">
      <w:pPr>
        <w:pStyle w:val="5"/>
        <w:keepNext w:val="0"/>
        <w:keepLines w:val="0"/>
        <w:widowControl/>
        <w:suppressLineNumbers w:val="0"/>
        <w:spacing w:before="0" w:beforeAutospacing="0" w:after="0" w:afterAutospacing="0" w:line="585" w:lineRule="atLeast"/>
        <w:ind w:left="0" w:right="0"/>
      </w:pPr>
      <w:r>
        <w:rPr>
          <w:shd w:val="clear" w:fill="FFFFFF"/>
        </w:rPr>
        <w:t>     </w:t>
      </w:r>
      <w:r>
        <w:rPr>
          <w:rFonts w:hint="default" w:ascii="Times New Roman" w:hAnsi="Times New Roman" w:cs="Times New Roman"/>
          <w:color w:val="000000"/>
          <w:sz w:val="28"/>
          <w:szCs w:val="28"/>
          <w:shd w:val="clear" w:fill="FFFFFF"/>
        </w:rPr>
        <w:t>https://www.wjx.cn/vm/tAT8SGA.aspx#</w:t>
      </w:r>
    </w:p>
    <w:p w14:paraId="6F0C37DE">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申请材料须全部用</w:t>
      </w:r>
      <w:r>
        <w:rPr>
          <w:rFonts w:hint="default" w:ascii="Times New Roman" w:hAnsi="Times New Roman" w:eastAsia="仿宋_gb2312" w:cs="Times New Roman"/>
          <w:color w:val="000000"/>
          <w:sz w:val="28"/>
          <w:szCs w:val="28"/>
          <w:shd w:val="clear" w:fill="FFFFFF"/>
        </w:rPr>
        <w:t>A4</w:t>
      </w:r>
      <w:r>
        <w:rPr>
          <w:rFonts w:hint="eastAsia" w:ascii="宋体" w:hAnsi="宋体" w:eastAsia="宋体" w:cs="宋体"/>
          <w:color w:val="000000"/>
          <w:sz w:val="28"/>
          <w:szCs w:val="28"/>
          <w:shd w:val="clear" w:fill="FFFFFF"/>
        </w:rPr>
        <w:t>纸打印或复印，按</w:t>
      </w:r>
      <w:r>
        <w:rPr>
          <w:rStyle w:val="8"/>
          <w:b/>
          <w:bCs/>
          <w:color w:val="000000"/>
          <w:sz w:val="28"/>
          <w:szCs w:val="28"/>
          <w:shd w:val="clear" w:fill="FFFFFF"/>
        </w:rPr>
        <w:t>材料顺序</w:t>
      </w:r>
      <w:r>
        <w:rPr>
          <w:color w:val="000000"/>
          <w:sz w:val="28"/>
          <w:szCs w:val="28"/>
          <w:shd w:val="clear" w:fill="FFFFFF"/>
        </w:rPr>
        <w:t>一并装订成册，在</w:t>
      </w:r>
      <w:r>
        <w:rPr>
          <w:rStyle w:val="8"/>
          <w:rFonts w:hint="default" w:ascii="Times New Roman" w:hAnsi="Times New Roman" w:eastAsia="仿宋_gb2312" w:cs="Times New Roman"/>
          <w:b/>
          <w:bCs/>
          <w:color w:val="000000"/>
          <w:sz w:val="28"/>
          <w:szCs w:val="28"/>
          <w:shd w:val="clear" w:fill="FFFFFF"/>
        </w:rPr>
        <w:t>2025</w:t>
      </w:r>
      <w:r>
        <w:rPr>
          <w:rStyle w:val="8"/>
          <w:rFonts w:hint="eastAsia" w:ascii="宋体" w:hAnsi="宋体" w:eastAsia="宋体" w:cs="宋体"/>
          <w:b/>
          <w:bCs/>
          <w:color w:val="000000"/>
          <w:sz w:val="28"/>
          <w:szCs w:val="28"/>
          <w:shd w:val="clear" w:fill="FFFFFF"/>
        </w:rPr>
        <w:t>年</w:t>
      </w:r>
      <w:r>
        <w:rPr>
          <w:rStyle w:val="8"/>
          <w:rFonts w:hint="default" w:ascii="Times New Roman" w:hAnsi="Times New Roman" w:eastAsia="仿宋_gb2312" w:cs="Times New Roman"/>
          <w:b/>
          <w:bCs/>
          <w:color w:val="000000"/>
          <w:sz w:val="28"/>
          <w:szCs w:val="28"/>
          <w:shd w:val="clear" w:fill="FFFFFF"/>
        </w:rPr>
        <w:t>3</w:t>
      </w:r>
      <w:r>
        <w:rPr>
          <w:rStyle w:val="8"/>
          <w:rFonts w:hint="eastAsia" w:ascii="宋体" w:hAnsi="宋体" w:eastAsia="宋体" w:cs="宋体"/>
          <w:b/>
          <w:bCs/>
          <w:color w:val="000000"/>
          <w:sz w:val="28"/>
          <w:szCs w:val="28"/>
          <w:shd w:val="clear" w:fill="FFFFFF"/>
        </w:rPr>
        <w:t>月</w:t>
      </w:r>
      <w:r>
        <w:rPr>
          <w:rStyle w:val="8"/>
          <w:rFonts w:hint="default" w:ascii="Times New Roman" w:hAnsi="Times New Roman" w:eastAsia="仿宋_gb2312" w:cs="Times New Roman"/>
          <w:b/>
          <w:bCs/>
          <w:color w:val="000000"/>
          <w:sz w:val="28"/>
          <w:szCs w:val="28"/>
          <w:shd w:val="clear" w:fill="FFFFFF"/>
        </w:rPr>
        <w:t>20</w:t>
      </w:r>
      <w:r>
        <w:rPr>
          <w:rStyle w:val="8"/>
          <w:rFonts w:hint="eastAsia" w:ascii="宋体" w:hAnsi="宋体" w:eastAsia="宋体" w:cs="宋体"/>
          <w:b/>
          <w:bCs/>
          <w:color w:val="000000"/>
          <w:sz w:val="28"/>
          <w:szCs w:val="28"/>
          <w:shd w:val="clear" w:fill="FFFFFF"/>
        </w:rPr>
        <w:t>日前用</w:t>
      </w:r>
      <w:r>
        <w:rPr>
          <w:rStyle w:val="8"/>
          <w:rFonts w:hint="default" w:ascii="Times New Roman" w:hAnsi="Times New Roman" w:eastAsia="仿宋_gb2312" w:cs="Times New Roman"/>
          <w:b/>
          <w:bCs/>
          <w:color w:val="000000"/>
          <w:sz w:val="28"/>
          <w:szCs w:val="28"/>
          <w:shd w:val="clear" w:fill="FFFFFF"/>
        </w:rPr>
        <w:t>E</w:t>
      </w:r>
      <w:r>
        <w:rPr>
          <w:rStyle w:val="8"/>
          <w:rFonts w:ascii="Times New Roman" w:hAnsi="Times New Roman" w:cs="Times New Roman"/>
          <w:b/>
          <w:bCs/>
          <w:color w:val="000000"/>
          <w:sz w:val="28"/>
          <w:szCs w:val="28"/>
          <w:shd w:val="clear" w:fill="FFFFFF"/>
        </w:rPr>
        <w:t>MS</w:t>
      </w:r>
      <w:r>
        <w:rPr>
          <w:rStyle w:val="8"/>
          <w:rFonts w:hint="default" w:ascii="仿宋_gb2312" w:hAnsi="仿宋_gb2312" w:eastAsia="仿宋_gb2312" w:cs="仿宋_gb2312"/>
          <w:b/>
          <w:bCs/>
          <w:color w:val="000000"/>
          <w:sz w:val="28"/>
          <w:szCs w:val="28"/>
          <w:shd w:val="clear" w:fill="FFFFFF"/>
        </w:rPr>
        <w:t>或顺丰快递</w:t>
      </w:r>
      <w:r>
        <w:rPr>
          <w:rFonts w:hint="eastAsia" w:ascii="宋体" w:hAnsi="宋体" w:eastAsia="宋体" w:cs="宋体"/>
          <w:color w:val="000000"/>
          <w:sz w:val="28"/>
          <w:szCs w:val="28"/>
          <w:shd w:val="clear" w:fill="FFFFFF"/>
        </w:rPr>
        <w:t>寄送至西南大学教育学部，并在邮件封面上注明“导师姓名+考生姓名+教育博士”。收件地址：</w:t>
      </w:r>
      <w:r>
        <w:rPr>
          <w:rFonts w:hint="eastAsia" w:ascii="宋体" w:hAnsi="宋体" w:eastAsia="宋体" w:cs="宋体"/>
          <w:b w:val="0"/>
          <w:bCs w:val="0"/>
          <w:color w:val="000000"/>
          <w:sz w:val="28"/>
          <w:szCs w:val="28"/>
          <w:shd w:val="clear" w:fill="FFFFFF"/>
        </w:rPr>
        <w:t>重庆市北碚区西南大学教育学部（田家炳楼</w:t>
      </w:r>
      <w:r>
        <w:rPr>
          <w:rFonts w:hint="eastAsia" w:ascii="宋体" w:hAnsi="宋体" w:eastAsia="宋体" w:cs="宋体"/>
          <w:color w:val="000000"/>
          <w:sz w:val="28"/>
          <w:szCs w:val="28"/>
          <w:shd w:val="clear" w:fill="FFFFFF"/>
        </w:rPr>
        <w:t>318办公室），收件人：田老师，邮编：400715,联系电话：023—68366278。考生请做好相关资料留存工作，学部不寄还考生资料。</w:t>
      </w:r>
    </w:p>
    <w:p w14:paraId="08B0BA1E">
      <w:pPr>
        <w:pStyle w:val="5"/>
        <w:keepNext w:val="0"/>
        <w:keepLines w:val="0"/>
        <w:widowControl/>
        <w:suppressLineNumbers w:val="0"/>
        <w:spacing w:before="0" w:beforeAutospacing="0" w:after="0" w:afterAutospacing="0" w:line="585" w:lineRule="atLeast"/>
        <w:ind w:left="0" w:right="0" w:firstLine="555"/>
      </w:pPr>
      <w:r>
        <w:rPr>
          <w:rStyle w:val="8"/>
          <w:rFonts w:hint="eastAsia" w:ascii="宋体" w:hAnsi="宋体" w:eastAsia="宋体" w:cs="宋体"/>
          <w:b/>
          <w:bCs/>
          <w:color w:val="000000"/>
          <w:sz w:val="28"/>
          <w:szCs w:val="28"/>
          <w:shd w:val="clear" w:fill="FFFFFF"/>
        </w:rPr>
        <w:t>所有材料必须扫描转成</w:t>
      </w:r>
      <w:r>
        <w:rPr>
          <w:rStyle w:val="8"/>
          <w:rFonts w:hint="default" w:ascii="Times New Roman" w:hAnsi="Times New Roman" w:eastAsia="仿宋_gb2312" w:cs="Times New Roman"/>
          <w:b/>
          <w:bCs/>
          <w:color w:val="000000"/>
          <w:sz w:val="28"/>
          <w:szCs w:val="28"/>
          <w:shd w:val="clear" w:fill="FFFFFF"/>
        </w:rPr>
        <w:t>pdf</w:t>
      </w:r>
      <w:r>
        <w:rPr>
          <w:rStyle w:val="8"/>
          <w:rFonts w:hint="eastAsia" w:ascii="宋体" w:hAnsi="宋体" w:eastAsia="宋体" w:cs="宋体"/>
          <w:b/>
          <w:bCs/>
          <w:color w:val="000000"/>
          <w:sz w:val="28"/>
          <w:szCs w:val="28"/>
          <w:shd w:val="clear" w:fill="FFFFFF"/>
        </w:rPr>
        <w:t>格式，按材料顺序命名</w:t>
      </w:r>
      <w:r>
        <w:rPr>
          <w:rFonts w:hint="eastAsia" w:ascii="宋体" w:hAnsi="宋体" w:eastAsia="宋体" w:cs="宋体"/>
          <w:color w:val="000000"/>
          <w:sz w:val="28"/>
          <w:szCs w:val="28"/>
          <w:shd w:val="clear" w:fill="FFFFFF"/>
        </w:rPr>
        <w:t>（例如</w:t>
      </w:r>
      <w:r>
        <w:rPr>
          <w:rFonts w:hint="default" w:ascii="Times New Roman" w:hAnsi="Times New Roman" w:eastAsia="仿宋_gb2312" w:cs="Times New Roman"/>
          <w:color w:val="000000"/>
          <w:sz w:val="28"/>
          <w:szCs w:val="28"/>
          <w:shd w:val="clear" w:fill="FFFFFF"/>
        </w:rPr>
        <w:t>01.</w:t>
      </w:r>
      <w:r>
        <w:rPr>
          <w:rFonts w:hint="eastAsia" w:ascii="宋体" w:hAnsi="宋体" w:eastAsia="宋体" w:cs="宋体"/>
          <w:color w:val="000000"/>
          <w:sz w:val="28"/>
          <w:szCs w:val="28"/>
          <w:shd w:val="clear" w:fill="FFFFFF"/>
        </w:rPr>
        <w:t>考生姓名</w:t>
      </w:r>
      <w:r>
        <w:rPr>
          <w:rFonts w:hint="default" w:ascii="Times New Roman" w:hAnsi="Times New Roman" w:cs="Times New Roman"/>
          <w:color w:val="000000"/>
          <w:sz w:val="28"/>
          <w:szCs w:val="28"/>
          <w:shd w:val="clear" w:fill="FFFFFF"/>
        </w:rPr>
        <w:t>+</w:t>
      </w:r>
      <w:r>
        <w:rPr>
          <w:rFonts w:hint="eastAsia" w:ascii="宋体" w:hAnsi="宋体" w:eastAsia="宋体" w:cs="宋体"/>
          <w:color w:val="000000"/>
          <w:sz w:val="28"/>
          <w:szCs w:val="28"/>
          <w:shd w:val="clear" w:fill="FFFFFF"/>
        </w:rPr>
        <w:t>博士学位研究生网上报名信息简表，</w:t>
      </w:r>
      <w:r>
        <w:rPr>
          <w:rFonts w:hint="default" w:ascii="Times New Roman" w:hAnsi="Times New Roman" w:eastAsia="仿宋_gb2312" w:cs="Times New Roman"/>
          <w:color w:val="000000"/>
          <w:sz w:val="28"/>
          <w:szCs w:val="28"/>
          <w:shd w:val="clear" w:fill="FFFFFF"/>
        </w:rPr>
        <w:t>02.</w:t>
      </w:r>
      <w:r>
        <w:rPr>
          <w:rFonts w:hint="eastAsia" w:ascii="宋体" w:hAnsi="宋体" w:eastAsia="宋体" w:cs="宋体"/>
          <w:color w:val="000000"/>
          <w:sz w:val="28"/>
          <w:szCs w:val="28"/>
          <w:shd w:val="clear" w:fill="FFFFFF"/>
        </w:rPr>
        <w:t>考生姓名</w:t>
      </w:r>
      <w:r>
        <w:rPr>
          <w:rFonts w:hint="default" w:ascii="Times New Roman" w:hAnsi="Times New Roman" w:cs="Times New Roman"/>
          <w:color w:val="000000"/>
          <w:sz w:val="28"/>
          <w:szCs w:val="28"/>
          <w:shd w:val="clear" w:fill="FFFFFF"/>
        </w:rPr>
        <w:t>+</w:t>
      </w:r>
      <w:r>
        <w:rPr>
          <w:rFonts w:hint="eastAsia" w:ascii="宋体" w:hAnsi="宋体" w:eastAsia="宋体" w:cs="宋体"/>
          <w:color w:val="000000"/>
          <w:sz w:val="28"/>
          <w:szCs w:val="28"/>
          <w:shd w:val="clear" w:fill="FFFFFF"/>
        </w:rPr>
        <w:t>身份证复印件，</w:t>
      </w:r>
      <w:r>
        <w:rPr>
          <w:rFonts w:hint="default" w:ascii="Times New Roman" w:hAnsi="Times New Roman" w:eastAsia="仿宋_gb2312" w:cs="Times New Roman"/>
          <w:color w:val="000000"/>
          <w:sz w:val="28"/>
          <w:szCs w:val="28"/>
          <w:shd w:val="clear" w:fill="FFFFFF"/>
        </w:rPr>
        <w:t>.....</w:t>
      </w:r>
      <w:r>
        <w:rPr>
          <w:rFonts w:hint="eastAsia" w:ascii="宋体" w:hAnsi="宋体" w:eastAsia="宋体" w:cs="宋体"/>
          <w:color w:val="000000"/>
          <w:sz w:val="28"/>
          <w:szCs w:val="28"/>
          <w:shd w:val="clear" w:fill="FFFFFF"/>
        </w:rPr>
        <w:t>）于</w:t>
      </w:r>
      <w:r>
        <w:rPr>
          <w:rStyle w:val="8"/>
          <w:rFonts w:hint="default" w:ascii="Times New Roman" w:hAnsi="Times New Roman" w:eastAsia="仿宋_gb2312" w:cs="Times New Roman"/>
          <w:b/>
          <w:bCs/>
          <w:color w:val="000000"/>
          <w:sz w:val="28"/>
          <w:szCs w:val="28"/>
          <w:shd w:val="clear" w:fill="FFFFFF"/>
        </w:rPr>
        <w:t>2025</w:t>
      </w:r>
      <w:r>
        <w:rPr>
          <w:rStyle w:val="8"/>
          <w:rFonts w:hint="eastAsia" w:ascii="宋体" w:hAnsi="宋体" w:eastAsia="宋体" w:cs="宋体"/>
          <w:b/>
          <w:bCs/>
          <w:color w:val="000000"/>
          <w:sz w:val="28"/>
          <w:szCs w:val="28"/>
          <w:shd w:val="clear" w:fill="FFFFFF"/>
        </w:rPr>
        <w:t>年</w:t>
      </w:r>
      <w:r>
        <w:rPr>
          <w:rStyle w:val="8"/>
          <w:rFonts w:hint="default" w:ascii="Times New Roman" w:hAnsi="Times New Roman" w:cs="Times New Roman"/>
          <w:b/>
          <w:bCs/>
          <w:color w:val="000000"/>
          <w:sz w:val="28"/>
          <w:szCs w:val="28"/>
          <w:shd w:val="clear" w:fill="FFFFFF"/>
        </w:rPr>
        <w:t>3</w:t>
      </w:r>
      <w:r>
        <w:rPr>
          <w:rStyle w:val="8"/>
          <w:rFonts w:hint="eastAsia" w:ascii="宋体" w:hAnsi="宋体" w:eastAsia="宋体" w:cs="宋体"/>
          <w:b/>
          <w:bCs/>
          <w:color w:val="000000"/>
          <w:sz w:val="28"/>
          <w:szCs w:val="28"/>
          <w:shd w:val="clear" w:fill="FFFFFF"/>
        </w:rPr>
        <w:t>月</w:t>
      </w:r>
      <w:r>
        <w:rPr>
          <w:rStyle w:val="8"/>
          <w:rFonts w:hint="default" w:ascii="Times New Roman" w:hAnsi="Times New Roman" w:cs="Times New Roman"/>
          <w:b/>
          <w:bCs/>
          <w:color w:val="000000"/>
          <w:sz w:val="28"/>
          <w:szCs w:val="28"/>
          <w:shd w:val="clear" w:fill="FFFFFF"/>
        </w:rPr>
        <w:t>20</w:t>
      </w:r>
      <w:r>
        <w:rPr>
          <w:rStyle w:val="8"/>
          <w:rFonts w:hint="default" w:ascii="仿宋_gb2312" w:hAnsi="仿宋_gb2312" w:eastAsia="仿宋_gb2312" w:cs="仿宋_gb2312"/>
          <w:b/>
          <w:bCs/>
          <w:color w:val="000000"/>
          <w:sz w:val="28"/>
          <w:szCs w:val="28"/>
          <w:shd w:val="clear" w:fill="FFFFFF"/>
        </w:rPr>
        <w:t>日前</w:t>
      </w:r>
      <w:r>
        <w:rPr>
          <w:rFonts w:hint="eastAsia" w:ascii="宋体" w:hAnsi="宋体" w:eastAsia="宋体" w:cs="宋体"/>
          <w:color w:val="000000"/>
          <w:sz w:val="28"/>
          <w:szCs w:val="28"/>
          <w:shd w:val="clear" w:fill="FFFFFF"/>
        </w:rPr>
        <w:t>将电子版材料以“教育博士+考生姓名+报考专业”命名打包压缩成一个文件发送至邮箱：9114978@qq.com ，专家推荐信可不用扫描。</w:t>
      </w:r>
    </w:p>
    <w:p w14:paraId="6B9B5525">
      <w:pPr>
        <w:pStyle w:val="5"/>
        <w:keepNext w:val="0"/>
        <w:keepLines w:val="0"/>
        <w:widowControl/>
        <w:suppressLineNumbers w:val="0"/>
        <w:spacing w:before="0" w:beforeAutospacing="0" w:after="0" w:afterAutospacing="0" w:line="585" w:lineRule="atLeast"/>
        <w:ind w:left="0" w:right="0" w:firstLine="555"/>
      </w:pPr>
      <w:r>
        <w:rPr>
          <w:rStyle w:val="8"/>
          <w:b/>
          <w:bCs/>
          <w:color w:val="000000"/>
          <w:sz w:val="28"/>
          <w:szCs w:val="28"/>
          <w:shd w:val="clear" w:fill="FFFFFF"/>
        </w:rPr>
        <w:t>（电子和纸质申请材料逾期不交，视为自动放弃报考）</w:t>
      </w:r>
    </w:p>
    <w:p w14:paraId="56AE59D8">
      <w:pPr>
        <w:pStyle w:val="5"/>
        <w:keepNext w:val="0"/>
        <w:keepLines w:val="0"/>
        <w:widowControl/>
        <w:suppressLineNumbers w:val="0"/>
        <w:shd w:val="clear" w:fill="FFFFFF"/>
        <w:spacing w:before="0" w:beforeAutospacing="0" w:after="0" w:afterAutospacing="0" w:line="585" w:lineRule="atLeast"/>
        <w:ind w:left="0" w:right="0" w:firstLine="645"/>
      </w:pPr>
      <w:r>
        <w:rPr>
          <w:rStyle w:val="8"/>
          <w:rFonts w:hint="eastAsia" w:ascii="仿宋" w:hAnsi="仿宋" w:eastAsia="仿宋" w:cs="仿宋"/>
          <w:color w:val="000000"/>
          <w:sz w:val="31"/>
          <w:szCs w:val="31"/>
          <w:shd w:val="clear" w:fill="FFFFFF"/>
        </w:rPr>
        <w:t>七、材料审核</w:t>
      </w:r>
    </w:p>
    <w:p w14:paraId="0911731E">
      <w:pPr>
        <w:pStyle w:val="5"/>
        <w:keepNext w:val="0"/>
        <w:keepLines w:val="0"/>
        <w:widowControl/>
        <w:suppressLineNumbers w:val="0"/>
        <w:shd w:val="clear" w:fill="FFFFFF"/>
        <w:spacing w:before="0" w:beforeAutospacing="0" w:after="0" w:afterAutospacing="0" w:line="585" w:lineRule="atLeast"/>
        <w:ind w:left="0" w:right="0" w:firstLine="555"/>
      </w:pPr>
      <w:r>
        <w:rPr>
          <w:rFonts w:hint="default" w:ascii="仿宋_gb2312" w:hAnsi="仿宋_gb2312" w:eastAsia="仿宋_gb2312" w:cs="仿宋_gb2312"/>
          <w:color w:val="000000"/>
          <w:sz w:val="28"/>
          <w:szCs w:val="28"/>
          <w:shd w:val="clear" w:fill="FFFFFF"/>
        </w:rPr>
        <w:t>（一）</w:t>
      </w:r>
      <w:r>
        <w:rPr>
          <w:rFonts w:hint="eastAsia" w:ascii="宋体" w:hAnsi="宋体" w:eastAsia="宋体" w:cs="宋体"/>
          <w:color w:val="000000"/>
          <w:sz w:val="28"/>
          <w:szCs w:val="28"/>
          <w:shd w:val="clear" w:fill="FFFFFF"/>
        </w:rPr>
        <w:t>学部成立材料审核小组，具体负责考生材料审核。</w:t>
      </w:r>
    </w:p>
    <w:p w14:paraId="3AC78850">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eastAsia="仿宋_gb2312" w:cs="Times New Roman"/>
          <w:color w:val="000000"/>
          <w:sz w:val="28"/>
          <w:szCs w:val="28"/>
          <w:shd w:val="clear" w:fill="FFFFFF"/>
        </w:rPr>
        <w:t>1.</w:t>
      </w:r>
      <w:r>
        <w:rPr>
          <w:rFonts w:hint="eastAsia" w:ascii="宋体" w:hAnsi="宋体" w:eastAsia="宋体" w:cs="宋体"/>
          <w:color w:val="000000"/>
          <w:sz w:val="28"/>
          <w:szCs w:val="28"/>
          <w:shd w:val="clear" w:fill="FFFFFF"/>
        </w:rPr>
        <w:t>审核内容：材料审核小组对考生材料进行形式审核和内容评价，对形式审核通过者，根据考生提交的材料从外语水平、学业成绩、科研业绩、综合素质表现等进行综合评定量化打分。</w:t>
      </w:r>
      <w:r>
        <w:rPr>
          <w:color w:val="000000"/>
          <w:sz w:val="28"/>
          <w:szCs w:val="28"/>
          <w:shd w:val="clear" w:fill="FFFFFF"/>
        </w:rPr>
        <w:br w:type="textWrapping"/>
      </w:r>
      <w:r>
        <w:rPr>
          <w:rFonts w:hint="default" w:ascii="Times New Roman" w:hAnsi="Times New Roman" w:eastAsia="仿宋_gb2312" w:cs="Times New Roman"/>
          <w:color w:val="000000"/>
          <w:sz w:val="28"/>
          <w:szCs w:val="28"/>
          <w:shd w:val="clear" w:fill="FFFFFF"/>
        </w:rPr>
        <w:t>        2.</w:t>
      </w:r>
      <w:r>
        <w:rPr>
          <w:rFonts w:hint="eastAsia" w:ascii="宋体" w:hAnsi="宋体" w:eastAsia="宋体" w:cs="宋体"/>
          <w:color w:val="000000"/>
          <w:sz w:val="28"/>
          <w:szCs w:val="28"/>
          <w:shd w:val="clear" w:fill="FFFFFF"/>
        </w:rPr>
        <w:t>材料审核成绩满分为</w:t>
      </w:r>
      <w:r>
        <w:rPr>
          <w:rFonts w:hint="default" w:ascii="Times New Roman" w:hAnsi="Times New Roman" w:eastAsia="仿宋_gb2312" w:cs="Times New Roman"/>
          <w:color w:val="000000"/>
          <w:sz w:val="28"/>
          <w:szCs w:val="28"/>
          <w:shd w:val="clear" w:fill="FFFFFF"/>
        </w:rPr>
        <w:t>100</w:t>
      </w:r>
      <w:r>
        <w:rPr>
          <w:rFonts w:hint="eastAsia" w:ascii="宋体" w:hAnsi="宋体" w:eastAsia="宋体" w:cs="宋体"/>
          <w:color w:val="000000"/>
          <w:sz w:val="28"/>
          <w:szCs w:val="28"/>
          <w:shd w:val="clear" w:fill="FFFFFF"/>
        </w:rPr>
        <w:t>分。其中专业基础占</w:t>
      </w:r>
      <w:r>
        <w:rPr>
          <w:rFonts w:hint="default" w:ascii="Times New Roman" w:hAnsi="Times New Roman" w:eastAsia="仿宋_gb2312" w:cs="Times New Roman"/>
          <w:color w:val="000000"/>
          <w:sz w:val="28"/>
          <w:szCs w:val="28"/>
          <w:shd w:val="clear" w:fill="FFFFFF"/>
        </w:rPr>
        <w:t>80%</w:t>
      </w:r>
      <w:r>
        <w:rPr>
          <w:rFonts w:hint="eastAsia" w:ascii="宋体" w:hAnsi="宋体" w:eastAsia="宋体" w:cs="宋体"/>
          <w:color w:val="000000"/>
          <w:sz w:val="28"/>
          <w:szCs w:val="28"/>
          <w:shd w:val="clear" w:fill="FFFFFF"/>
        </w:rPr>
        <w:t>，外语占</w:t>
      </w:r>
      <w:r>
        <w:rPr>
          <w:rFonts w:hint="default" w:ascii="Times New Roman" w:hAnsi="Times New Roman" w:eastAsia="仿宋_gb2312" w:cs="Times New Roman"/>
          <w:color w:val="000000"/>
          <w:sz w:val="28"/>
          <w:szCs w:val="28"/>
          <w:shd w:val="clear" w:fill="FFFFFF"/>
        </w:rPr>
        <w:t>20%</w:t>
      </w:r>
      <w:r>
        <w:rPr>
          <w:rFonts w:hint="default" w:ascii="仿宋_gb2312" w:hAnsi="仿宋_gb2312" w:eastAsia="仿宋_gb2312" w:cs="仿宋_gb2312"/>
          <w:color w:val="000000"/>
          <w:sz w:val="28"/>
          <w:szCs w:val="28"/>
          <w:shd w:val="clear" w:fill="FFFFFF"/>
        </w:rPr>
        <w:t>。</w:t>
      </w:r>
      <w:r>
        <w:rPr>
          <w:rFonts w:hint="eastAsia" w:ascii="宋体" w:hAnsi="宋体" w:eastAsia="宋体" w:cs="宋体"/>
          <w:color w:val="000000"/>
          <w:sz w:val="28"/>
          <w:szCs w:val="28"/>
          <w:shd w:val="clear" w:fill="FFFFFF"/>
        </w:rPr>
        <w:t>以报考的二级学科为单位根据材料审核成绩由高到低排序，按照一定比例择优确定进入综合考核的考生名单。</w:t>
      </w:r>
    </w:p>
    <w:p w14:paraId="7E7432A7">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（二）申请者必须保证申请材料的真实性和准确性，如发现申请者提供的材料有弄虚作假情况，将取消其申请资格、录取资格。</w:t>
      </w:r>
    </w:p>
    <w:p w14:paraId="7B3282F9">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（三）学部完成材料审核工作后，将在学部网站公布进入综合考核的考生名单，公示期不少于</w:t>
      </w:r>
      <w:r>
        <w:rPr>
          <w:rFonts w:hint="default" w:ascii="Times New Roman" w:hAnsi="Times New Roman" w:eastAsia="宋体" w:cs="Times New Roman"/>
          <w:color w:val="000000"/>
          <w:sz w:val="28"/>
          <w:szCs w:val="28"/>
          <w:shd w:val="clear" w:fill="FFFFFF"/>
        </w:rPr>
        <w:t>3</w:t>
      </w:r>
      <w:r>
        <w:rPr>
          <w:rFonts w:hint="eastAsia" w:ascii="宋体" w:hAnsi="宋体" w:eastAsia="宋体" w:cs="宋体"/>
          <w:color w:val="000000"/>
          <w:sz w:val="28"/>
          <w:szCs w:val="28"/>
          <w:shd w:val="clear" w:fill="FFFFFF"/>
        </w:rPr>
        <w:t>个工作日。公示无异议者进入综合考核环节。</w:t>
      </w:r>
    </w:p>
    <w:p w14:paraId="2E7869C5">
      <w:pPr>
        <w:pStyle w:val="5"/>
        <w:keepNext w:val="0"/>
        <w:keepLines w:val="0"/>
        <w:widowControl/>
        <w:suppressLineNumbers w:val="0"/>
        <w:shd w:val="clear" w:fill="FFFFFF"/>
        <w:spacing w:before="0" w:beforeAutospacing="0" w:after="0" w:afterAutospacing="0" w:line="585" w:lineRule="atLeast"/>
        <w:ind w:left="0" w:right="0" w:firstLine="645"/>
      </w:pPr>
      <w:r>
        <w:rPr>
          <w:rStyle w:val="8"/>
          <w:rFonts w:hint="eastAsia" w:ascii="仿宋" w:hAnsi="仿宋" w:eastAsia="仿宋" w:cs="仿宋"/>
          <w:b/>
          <w:bCs/>
          <w:color w:val="000000"/>
          <w:sz w:val="31"/>
          <w:szCs w:val="31"/>
          <w:shd w:val="clear" w:fill="FFFFFF"/>
        </w:rPr>
        <w:t>八、综合考核</w:t>
      </w:r>
    </w:p>
    <w:p w14:paraId="0C00C1DA">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通过材料审查评价的“申请</w:t>
      </w:r>
      <w:r>
        <w:rPr>
          <w:rFonts w:hint="default" w:ascii="Times New Roman" w:hAnsi="Times New Roman" w:eastAsia="仿宋_gb2312" w:cs="Times New Roman"/>
          <w:color w:val="000000"/>
          <w:sz w:val="28"/>
          <w:szCs w:val="28"/>
          <w:shd w:val="clear" w:fill="FFFFFF"/>
        </w:rPr>
        <w:t>-</w:t>
      </w:r>
      <w:r>
        <w:rPr>
          <w:rFonts w:hint="eastAsia" w:ascii="宋体" w:hAnsi="宋体" w:eastAsia="宋体" w:cs="宋体"/>
          <w:color w:val="000000"/>
          <w:sz w:val="28"/>
          <w:szCs w:val="28"/>
          <w:shd w:val="clear" w:fill="FFFFFF"/>
        </w:rPr>
        <w:t>考核制”考生，统一参加综合考核。</w:t>
      </w:r>
    </w:p>
    <w:p w14:paraId="3E3C0043">
      <w:pPr>
        <w:pStyle w:val="5"/>
        <w:keepNext w:val="0"/>
        <w:keepLines w:val="0"/>
        <w:widowControl/>
        <w:suppressLineNumbers w:val="0"/>
        <w:spacing w:before="0" w:beforeAutospacing="0" w:after="0" w:afterAutospacing="0" w:line="585" w:lineRule="atLeast"/>
        <w:ind w:left="0" w:right="0" w:firstLine="555"/>
      </w:pPr>
      <w:r>
        <w:rPr>
          <w:color w:val="000000"/>
          <w:sz w:val="28"/>
          <w:szCs w:val="28"/>
          <w:shd w:val="clear" w:fill="FFFFFF"/>
        </w:rPr>
        <w:t>进入综合考核阶段的考生，综合考核时需向学部提交核验以下材料原件：身份证原件；最高学历、学位证书原件；外语水平证明材料原件；代表性学术成果原件。</w:t>
      </w:r>
    </w:p>
    <w:p w14:paraId="431E2915">
      <w:pPr>
        <w:pStyle w:val="5"/>
        <w:keepNext w:val="0"/>
        <w:keepLines w:val="0"/>
        <w:widowControl/>
        <w:suppressLineNumbers w:val="0"/>
        <w:spacing w:before="0" w:beforeAutospacing="0" w:after="0" w:afterAutospacing="0" w:line="585" w:lineRule="atLeast"/>
        <w:ind w:left="0" w:right="0" w:firstLine="555"/>
      </w:pPr>
      <w:r>
        <w:rPr>
          <w:color w:val="000000"/>
          <w:sz w:val="28"/>
          <w:szCs w:val="28"/>
          <w:shd w:val="clear" w:fill="FFFFFF"/>
        </w:rPr>
        <w:t>（一）综合考核</w:t>
      </w:r>
      <w:r>
        <w:rPr>
          <w:rFonts w:hint="eastAsia" w:ascii="宋体" w:hAnsi="宋体" w:eastAsia="宋体" w:cs="宋体"/>
          <w:color w:val="000000"/>
          <w:sz w:val="28"/>
          <w:szCs w:val="28"/>
          <w:shd w:val="clear" w:fill="FFFFFF"/>
        </w:rPr>
        <w:t>时间、地点：见教育学部</w:t>
      </w:r>
      <w:r>
        <w:rPr>
          <w:rFonts w:hint="default" w:ascii="Times New Roman" w:hAnsi="Times New Roman" w:eastAsia="仿宋_gb2312" w:cs="Times New Roman"/>
          <w:color w:val="000000"/>
          <w:sz w:val="28"/>
          <w:szCs w:val="28"/>
          <w:shd w:val="clear" w:fill="FFFFFF"/>
        </w:rPr>
        <w:t>2025</w:t>
      </w:r>
      <w:r>
        <w:rPr>
          <w:rFonts w:hint="eastAsia" w:ascii="宋体" w:hAnsi="宋体" w:eastAsia="宋体" w:cs="宋体"/>
          <w:color w:val="000000"/>
          <w:sz w:val="28"/>
          <w:szCs w:val="28"/>
          <w:shd w:val="clear" w:fill="FFFFFF"/>
        </w:rPr>
        <w:t>年教育博士综合考核实施办法</w:t>
      </w:r>
    </w:p>
    <w:p w14:paraId="5E0108E0">
      <w:pPr>
        <w:pStyle w:val="5"/>
        <w:keepNext w:val="0"/>
        <w:keepLines w:val="0"/>
        <w:widowControl/>
        <w:suppressLineNumbers w:val="0"/>
        <w:spacing w:before="0" w:beforeAutospacing="0" w:after="0" w:afterAutospacing="0" w:line="585" w:lineRule="atLeast"/>
        <w:ind w:left="0" w:right="0" w:firstLine="555"/>
      </w:pPr>
      <w:r>
        <w:rPr>
          <w:color w:val="000000"/>
          <w:sz w:val="28"/>
          <w:szCs w:val="28"/>
          <w:shd w:val="clear" w:fill="FFFFFF"/>
        </w:rPr>
        <w:t>（二）综合考核内容</w:t>
      </w:r>
    </w:p>
    <w:p w14:paraId="08468FDE">
      <w:pPr>
        <w:pStyle w:val="5"/>
        <w:keepNext w:val="0"/>
        <w:keepLines w:val="0"/>
        <w:widowControl/>
        <w:suppressLineNumbers w:val="0"/>
        <w:spacing w:before="0" w:beforeAutospacing="0" w:after="0" w:afterAutospacing="0" w:line="585" w:lineRule="atLeast"/>
        <w:ind w:left="0" w:right="0" w:firstLine="555"/>
      </w:pPr>
      <w:r>
        <w:rPr>
          <w:color w:val="000000"/>
          <w:sz w:val="28"/>
          <w:szCs w:val="28"/>
          <w:shd w:val="clear" w:fill="FFFFFF"/>
        </w:rPr>
        <w:t>为科学、公平、公正地进行博士生招生考试的综合考核和录取，学部综合考核成绩采用量化的方式进行。综合考核内容包括外语，专业知识，创新能力，综合素质（含思想品德及身心健康）。</w:t>
      </w:r>
    </w:p>
    <w:p w14:paraId="041F1906">
      <w:pPr>
        <w:pStyle w:val="5"/>
        <w:keepNext w:val="0"/>
        <w:keepLines w:val="0"/>
        <w:widowControl/>
        <w:suppressLineNumbers w:val="0"/>
        <w:spacing w:before="0" w:beforeAutospacing="0" w:after="0" w:afterAutospacing="0" w:line="585" w:lineRule="atLeast"/>
        <w:ind w:left="0" w:right="0" w:firstLine="555"/>
      </w:pPr>
      <w:r>
        <w:rPr>
          <w:rFonts w:hint="eastAsia" w:ascii="仿宋" w:hAnsi="仿宋" w:eastAsia="仿宋" w:cs="仿宋"/>
          <w:color w:val="000000"/>
          <w:sz w:val="31"/>
          <w:szCs w:val="31"/>
          <w:shd w:val="clear" w:fill="FFFFFF"/>
        </w:rPr>
        <w:t>（三）综合考核方式</w:t>
      </w:r>
    </w:p>
    <w:p w14:paraId="489AD8FE">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综合考核采用综合面试形式进行。</w:t>
      </w:r>
    </w:p>
    <w:p w14:paraId="6A86DA9E">
      <w:pPr>
        <w:pStyle w:val="5"/>
        <w:keepNext w:val="0"/>
        <w:keepLines w:val="0"/>
        <w:widowControl/>
        <w:suppressLineNumbers w:val="0"/>
        <w:spacing w:before="0" w:beforeAutospacing="0" w:after="0" w:afterAutospacing="0" w:line="585" w:lineRule="atLeast"/>
        <w:ind w:left="0" w:right="0" w:firstLine="555"/>
      </w:pPr>
      <w:r>
        <w:rPr>
          <w:rFonts w:hint="eastAsia" w:ascii="仿宋" w:hAnsi="仿宋" w:eastAsia="仿宋" w:cs="仿宋"/>
          <w:color w:val="000000"/>
          <w:sz w:val="31"/>
          <w:szCs w:val="31"/>
          <w:shd w:val="clear" w:fill="FFFFFF"/>
        </w:rPr>
        <w:t>（四）综合考核成绩</w:t>
      </w:r>
    </w:p>
    <w:p w14:paraId="35E9B520">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综合考核总成绩满分为</w:t>
      </w:r>
      <w:r>
        <w:rPr>
          <w:rFonts w:hint="default" w:ascii="Times New Roman" w:hAnsi="Times New Roman" w:eastAsia="仿宋_gb2312" w:cs="Times New Roman"/>
          <w:color w:val="000000"/>
          <w:sz w:val="28"/>
          <w:szCs w:val="28"/>
          <w:shd w:val="clear" w:fill="FFFFFF"/>
        </w:rPr>
        <w:t>100</w:t>
      </w:r>
      <w:r>
        <w:rPr>
          <w:rFonts w:hint="eastAsia" w:ascii="宋体" w:hAnsi="宋体" w:eastAsia="宋体" w:cs="宋体"/>
          <w:color w:val="000000"/>
          <w:sz w:val="28"/>
          <w:szCs w:val="28"/>
          <w:shd w:val="clear" w:fill="FFFFFF"/>
        </w:rPr>
        <w:t>分。</w:t>
      </w:r>
    </w:p>
    <w:p w14:paraId="64D3062D">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综合考核成绩</w:t>
      </w:r>
      <w:r>
        <w:rPr>
          <w:rFonts w:hint="default" w:ascii="Times New Roman" w:hAnsi="Times New Roman" w:eastAsia="仿宋_gb2312" w:cs="Times New Roman"/>
          <w:color w:val="000000"/>
          <w:sz w:val="28"/>
          <w:szCs w:val="28"/>
          <w:shd w:val="clear" w:fill="FFFFFF"/>
        </w:rPr>
        <w:t>=</w:t>
      </w:r>
      <w:r>
        <w:rPr>
          <w:rFonts w:hint="eastAsia" w:ascii="宋体" w:hAnsi="宋体" w:eastAsia="宋体" w:cs="宋体"/>
          <w:color w:val="000000"/>
          <w:sz w:val="28"/>
          <w:szCs w:val="28"/>
          <w:shd w:val="clear" w:fill="FFFFFF"/>
        </w:rPr>
        <w:t>外语水平*20%+专业素养与综合能力*80%</w:t>
      </w:r>
    </w:p>
    <w:p w14:paraId="3E532D2F">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综合成绩以二级学科专业为单位从高到低依次排序。</w:t>
      </w:r>
    </w:p>
    <w:p w14:paraId="408BFFBF">
      <w:pPr>
        <w:pStyle w:val="5"/>
        <w:keepNext w:val="0"/>
        <w:keepLines w:val="0"/>
        <w:widowControl/>
        <w:suppressLineNumbers w:val="0"/>
        <w:shd w:val="clear" w:fill="FFFFFF"/>
        <w:spacing w:before="0" w:beforeAutospacing="0" w:after="0" w:afterAutospacing="0" w:line="585" w:lineRule="atLeast"/>
        <w:ind w:left="0" w:right="0" w:firstLine="645"/>
      </w:pPr>
      <w:r>
        <w:rPr>
          <w:rStyle w:val="8"/>
          <w:rFonts w:hint="eastAsia" w:ascii="仿宋" w:hAnsi="仿宋" w:eastAsia="仿宋" w:cs="仿宋"/>
          <w:b/>
          <w:bCs/>
          <w:color w:val="000000"/>
          <w:sz w:val="31"/>
          <w:szCs w:val="31"/>
          <w:shd w:val="clear" w:fill="FFFFFF"/>
        </w:rPr>
        <w:t>九、拟录取名单确定及公示</w:t>
      </w:r>
    </w:p>
    <w:p w14:paraId="6483D0E5">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color w:val="000000"/>
          <w:sz w:val="28"/>
          <w:szCs w:val="28"/>
          <w:shd w:val="clear" w:fill="FFFFFF"/>
        </w:rPr>
        <w:t>（一）拟录取方式</w:t>
      </w:r>
    </w:p>
    <w:p w14:paraId="5DC0CC37">
      <w:pPr>
        <w:pStyle w:val="5"/>
        <w:keepNext w:val="0"/>
        <w:keepLines w:val="0"/>
        <w:widowControl/>
        <w:suppressLineNumbers w:val="0"/>
        <w:spacing w:before="0" w:beforeAutospacing="0" w:after="0" w:afterAutospacing="0" w:line="585" w:lineRule="atLeast"/>
        <w:ind w:left="0" w:right="0" w:firstLine="555"/>
      </w:pPr>
      <w:r>
        <w:rPr>
          <w:color w:val="000000"/>
          <w:sz w:val="28"/>
          <w:szCs w:val="28"/>
          <w:shd w:val="clear" w:fill="FFFFFF"/>
        </w:rPr>
        <w:t>学部在综合评定申请人思想品德和政治素质基础上，按照二级学科录取，即在同一二级学科按照申请人综合考核成绩由高到低的顺序依次录取。</w:t>
      </w:r>
    </w:p>
    <w:p w14:paraId="3AB0A658">
      <w:pPr>
        <w:pStyle w:val="5"/>
        <w:keepNext w:val="0"/>
        <w:keepLines w:val="0"/>
        <w:widowControl/>
        <w:suppressLineNumbers w:val="0"/>
        <w:spacing w:before="0" w:beforeAutospacing="0" w:after="0" w:afterAutospacing="0" w:line="585" w:lineRule="atLeast"/>
        <w:ind w:left="0" w:right="0" w:firstLine="555"/>
      </w:pPr>
      <w:r>
        <w:rPr>
          <w:color w:val="000000"/>
          <w:sz w:val="28"/>
          <w:szCs w:val="28"/>
          <w:shd w:val="clear" w:fill="FFFFFF"/>
        </w:rPr>
        <w:t>（二）调剂</w:t>
      </w:r>
    </w:p>
    <w:p w14:paraId="272856E0">
      <w:pPr>
        <w:pStyle w:val="5"/>
        <w:keepNext w:val="0"/>
        <w:keepLines w:val="0"/>
        <w:widowControl/>
        <w:suppressLineNumbers w:val="0"/>
        <w:spacing w:before="0" w:beforeAutospacing="0" w:after="0" w:afterAutospacing="0" w:line="585" w:lineRule="atLeast"/>
        <w:ind w:left="0" w:right="0" w:firstLine="555"/>
      </w:pPr>
      <w:r>
        <w:rPr>
          <w:color w:val="000000"/>
          <w:sz w:val="28"/>
          <w:szCs w:val="28"/>
          <w:shd w:val="clear" w:fill="FFFFFF"/>
        </w:rPr>
        <w:t>无合格生源的导师，优先调剂本学科综合成绩排名靠前的考生。如考生不同意调剂，则视为自动放弃录取资格，由后面的依次递补。</w:t>
      </w:r>
    </w:p>
    <w:p w14:paraId="2EF90ADF">
      <w:pPr>
        <w:pStyle w:val="5"/>
        <w:keepNext w:val="0"/>
        <w:keepLines w:val="0"/>
        <w:widowControl/>
        <w:suppressLineNumbers w:val="0"/>
        <w:spacing w:before="0" w:beforeAutospacing="0" w:after="0" w:afterAutospacing="0" w:line="585" w:lineRule="atLeast"/>
        <w:ind w:left="0" w:right="0" w:firstLine="555"/>
      </w:pPr>
      <w:r>
        <w:rPr>
          <w:color w:val="000000"/>
          <w:sz w:val="28"/>
          <w:szCs w:val="28"/>
          <w:shd w:val="clear" w:fill="FFFFFF"/>
        </w:rPr>
        <w:t>无合格生源，导师也不同意接收调剂生，其招生计划由学部博士招生工作领导小组和综合考核小组讨论后</w:t>
      </w:r>
      <w:r>
        <w:rPr>
          <w:sz w:val="28"/>
          <w:szCs w:val="28"/>
          <w:shd w:val="clear" w:fill="FFFFFF"/>
        </w:rPr>
        <w:t>分配到合格生源较多的导师名下。</w:t>
      </w:r>
      <w:r>
        <w:rPr>
          <w:color w:val="FF0000"/>
          <w:sz w:val="28"/>
          <w:szCs w:val="28"/>
          <w:shd w:val="clear" w:fill="FFFFFF"/>
        </w:rPr>
        <w:br w:type="textWrapping"/>
      </w:r>
      <w:r>
        <w:rPr>
          <w:color w:val="000000"/>
          <w:sz w:val="28"/>
          <w:szCs w:val="28"/>
          <w:shd w:val="clear" w:fill="FFFFFF"/>
        </w:rPr>
        <w:t>    （三）全部录取工作完成后，经学部研究生招生工作领导小组审核及会议讨论通过的拟录取名单报研究生院。经学校招生工作领导小组审定后，研究生院将对全校拟录取名单统一组织公示，公示时间不少于</w:t>
      </w:r>
      <w:r>
        <w:rPr>
          <w:rFonts w:hint="default" w:ascii="Times New Roman" w:hAnsi="Times New Roman" w:eastAsia="仿宋_gb2312" w:cs="Times New Roman"/>
          <w:color w:val="000000"/>
          <w:sz w:val="28"/>
          <w:szCs w:val="28"/>
          <w:shd w:val="clear" w:fill="FFFFFF"/>
        </w:rPr>
        <w:t>7</w:t>
      </w:r>
      <w:r>
        <w:rPr>
          <w:rFonts w:hint="eastAsia" w:ascii="宋体" w:hAnsi="宋体" w:eastAsia="宋体" w:cs="宋体"/>
          <w:color w:val="000000"/>
          <w:sz w:val="28"/>
          <w:szCs w:val="28"/>
          <w:shd w:val="clear" w:fill="FFFFFF"/>
        </w:rPr>
        <w:t>个工作日。</w:t>
      </w:r>
    </w:p>
    <w:p w14:paraId="0FCC87BD">
      <w:pPr>
        <w:pStyle w:val="5"/>
        <w:keepNext w:val="0"/>
        <w:keepLines w:val="0"/>
        <w:widowControl/>
        <w:suppressLineNumbers w:val="0"/>
        <w:spacing w:before="0" w:beforeAutospacing="0" w:after="0" w:afterAutospacing="0" w:line="585" w:lineRule="atLeast"/>
        <w:ind w:left="0" w:right="0" w:firstLine="555"/>
      </w:pPr>
      <w:r>
        <w:rPr>
          <w:sz w:val="28"/>
          <w:szCs w:val="28"/>
          <w:shd w:val="clear" w:fill="FFFFFF"/>
        </w:rPr>
        <w:t>（四）凡有下列情况之一者，不得录取：</w:t>
      </w:r>
    </w:p>
    <w:p w14:paraId="6200A28B">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cs="Times New Roman"/>
          <w:sz w:val="28"/>
          <w:szCs w:val="28"/>
          <w:shd w:val="clear" w:fill="FFFFFF"/>
        </w:rPr>
        <w:t>1.</w:t>
      </w:r>
      <w:r>
        <w:rPr>
          <w:rFonts w:hint="eastAsia" w:ascii="宋体" w:hAnsi="宋体" w:eastAsia="宋体" w:cs="宋体"/>
          <w:sz w:val="28"/>
          <w:szCs w:val="28"/>
          <w:shd w:val="clear" w:fill="FFFFFF"/>
        </w:rPr>
        <w:t>思想品德素质考核不合格者；</w:t>
      </w:r>
    </w:p>
    <w:p w14:paraId="636E7F72">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cs="Times New Roman"/>
          <w:sz w:val="28"/>
          <w:szCs w:val="28"/>
          <w:shd w:val="clear" w:fill="FFFFFF"/>
        </w:rPr>
        <w:t>2.</w:t>
      </w:r>
      <w:r>
        <w:rPr>
          <w:rFonts w:hint="eastAsia" w:ascii="宋体" w:hAnsi="宋体" w:eastAsia="宋体" w:cs="宋体"/>
          <w:sz w:val="28"/>
          <w:szCs w:val="28"/>
          <w:shd w:val="clear" w:fill="FFFFFF"/>
        </w:rPr>
        <w:t>体检等身心健康检查不合格者；</w:t>
      </w:r>
    </w:p>
    <w:p w14:paraId="22FE56DC">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cs="Times New Roman"/>
          <w:sz w:val="28"/>
          <w:szCs w:val="28"/>
          <w:shd w:val="clear" w:fill="FFFFFF"/>
        </w:rPr>
        <w:t>3.</w:t>
      </w:r>
      <w:r>
        <w:rPr>
          <w:rFonts w:hint="eastAsia" w:ascii="宋体" w:hAnsi="宋体" w:eastAsia="宋体" w:cs="宋体"/>
          <w:sz w:val="28"/>
          <w:szCs w:val="28"/>
          <w:shd w:val="clear" w:fill="FFFFFF"/>
        </w:rPr>
        <w:t>报考资格不符合规定；</w:t>
      </w:r>
    </w:p>
    <w:p w14:paraId="3F17830C">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cs="Times New Roman"/>
          <w:sz w:val="28"/>
          <w:szCs w:val="28"/>
          <w:shd w:val="clear" w:fill="FFFFFF"/>
        </w:rPr>
        <w:t>4.</w:t>
      </w:r>
      <w:r>
        <w:rPr>
          <w:rFonts w:hint="eastAsia" w:ascii="宋体" w:hAnsi="宋体" w:eastAsia="宋体" w:cs="宋体"/>
          <w:sz w:val="28"/>
          <w:szCs w:val="28"/>
          <w:shd w:val="clear" w:fill="FFFFFF"/>
        </w:rPr>
        <w:t>未通过或未完成学历（学籍）审核的考生；</w:t>
      </w:r>
    </w:p>
    <w:p w14:paraId="30B2A79E">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cs="Times New Roman"/>
          <w:sz w:val="28"/>
          <w:szCs w:val="28"/>
          <w:shd w:val="clear" w:fill="FFFFFF"/>
        </w:rPr>
        <w:t>5.</w:t>
      </w:r>
      <w:r>
        <w:rPr>
          <w:rFonts w:hint="eastAsia" w:ascii="宋体" w:hAnsi="宋体" w:eastAsia="宋体" w:cs="宋体"/>
          <w:sz w:val="28"/>
          <w:szCs w:val="28"/>
          <w:shd w:val="clear" w:fill="FFFFFF"/>
        </w:rPr>
        <w:t>报考、考核及录取过程中弄虚作假的；</w:t>
      </w:r>
    </w:p>
    <w:p w14:paraId="6ED9D49B">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cs="Times New Roman"/>
          <w:sz w:val="28"/>
          <w:szCs w:val="28"/>
          <w:shd w:val="clear" w:fill="FFFFFF"/>
        </w:rPr>
        <w:t>6.</w:t>
      </w:r>
      <w:r>
        <w:rPr>
          <w:rFonts w:hint="eastAsia" w:ascii="宋体" w:hAnsi="宋体" w:eastAsia="宋体" w:cs="宋体"/>
          <w:sz w:val="28"/>
          <w:szCs w:val="28"/>
          <w:shd w:val="clear" w:fill="FFFFFF"/>
        </w:rPr>
        <w:t>报考定向就业的考生未按规定签订就业协议的；</w:t>
      </w:r>
    </w:p>
    <w:p w14:paraId="26603B38">
      <w:pPr>
        <w:pStyle w:val="5"/>
        <w:keepNext w:val="0"/>
        <w:keepLines w:val="0"/>
        <w:widowControl/>
        <w:suppressLineNumbers w:val="0"/>
        <w:spacing w:before="0" w:beforeAutospacing="0" w:after="0" w:afterAutospacing="0" w:line="585" w:lineRule="atLeast"/>
        <w:ind w:left="0" w:right="0" w:firstLine="555"/>
      </w:pPr>
      <w:r>
        <w:rPr>
          <w:rFonts w:hint="default" w:ascii="Times New Roman" w:hAnsi="Times New Roman" w:cs="Times New Roman"/>
          <w:sz w:val="28"/>
          <w:szCs w:val="28"/>
          <w:shd w:val="clear" w:fill="FFFFFF"/>
        </w:rPr>
        <w:t>7.</w:t>
      </w:r>
      <w:r>
        <w:rPr>
          <w:rFonts w:hint="eastAsia" w:ascii="宋体" w:hAnsi="宋体" w:eastAsia="宋体" w:cs="宋体"/>
          <w:sz w:val="28"/>
          <w:szCs w:val="28"/>
          <w:shd w:val="clear" w:fill="FFFFFF"/>
        </w:rPr>
        <w:t>教育部、学校相关文件明确规定不予录取、取消录取资格或取消入学资格的其它情形。</w:t>
      </w:r>
    </w:p>
    <w:p w14:paraId="4FC7B053">
      <w:pPr>
        <w:pStyle w:val="5"/>
        <w:keepNext w:val="0"/>
        <w:keepLines w:val="0"/>
        <w:widowControl/>
        <w:suppressLineNumbers w:val="0"/>
        <w:spacing w:before="0" w:beforeAutospacing="0" w:after="0" w:afterAutospacing="0" w:line="585" w:lineRule="atLeast"/>
        <w:ind w:left="0" w:right="0" w:firstLine="645"/>
      </w:pPr>
      <w:r>
        <w:rPr>
          <w:rStyle w:val="8"/>
          <w:rFonts w:hint="eastAsia" w:ascii="仿宋" w:hAnsi="仿宋" w:eastAsia="仿宋" w:cs="仿宋"/>
          <w:b/>
          <w:bCs/>
          <w:color w:val="000000"/>
          <w:sz w:val="31"/>
          <w:szCs w:val="31"/>
          <w:shd w:val="clear" w:fill="FFFFFF"/>
        </w:rPr>
        <w:t>十、招生咨询与联系电话 </w:t>
      </w:r>
    </w:p>
    <w:p w14:paraId="195EB583">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sz w:val="28"/>
          <w:szCs w:val="28"/>
          <w:shd w:val="clear" w:fill="FFFFFF"/>
        </w:rPr>
        <w:t>招生信息请查询西南大学研究生招生（</w:t>
      </w:r>
      <w:r>
        <w:rPr>
          <w:rFonts w:hint="eastAsia" w:ascii="宋体" w:hAnsi="宋体" w:eastAsia="宋体" w:cs="宋体"/>
          <w:color w:val="000000"/>
          <w:sz w:val="28"/>
          <w:szCs w:val="28"/>
          <w:u w:val="none"/>
          <w:shd w:val="clear" w:fill="FFFFFF"/>
        </w:rPr>
        <w:fldChar w:fldCharType="begin"/>
      </w:r>
      <w:r>
        <w:rPr>
          <w:rFonts w:hint="eastAsia" w:ascii="宋体" w:hAnsi="宋体" w:eastAsia="宋体" w:cs="宋体"/>
          <w:color w:val="000000"/>
          <w:sz w:val="28"/>
          <w:szCs w:val="28"/>
          <w:u w:val="none"/>
          <w:shd w:val="clear" w:fill="FFFFFF"/>
        </w:rPr>
        <w:instrText xml:space="preserve"> HYPERLINK "http://yz.swu.edu.cn/" </w:instrText>
      </w:r>
      <w:r>
        <w:rPr>
          <w:rFonts w:hint="eastAsia" w:ascii="宋体" w:hAnsi="宋体" w:eastAsia="宋体" w:cs="宋体"/>
          <w:color w:val="000000"/>
          <w:sz w:val="28"/>
          <w:szCs w:val="28"/>
          <w:u w:val="none"/>
          <w:shd w:val="clear" w:fill="FFFFFF"/>
        </w:rPr>
        <w:fldChar w:fldCharType="separate"/>
      </w:r>
      <w:r>
        <w:rPr>
          <w:rStyle w:val="9"/>
          <w:rFonts w:hint="eastAsia" w:ascii="宋体" w:hAnsi="宋体" w:eastAsia="宋体" w:cs="宋体"/>
          <w:color w:val="000000"/>
          <w:sz w:val="28"/>
          <w:szCs w:val="28"/>
          <w:u w:val="none"/>
          <w:shd w:val="clear" w:fill="FFFFFF"/>
        </w:rPr>
        <w:t>http://yz.swu.edu.cn/</w:t>
      </w:r>
      <w:r>
        <w:rPr>
          <w:rFonts w:hint="eastAsia" w:ascii="宋体" w:hAnsi="宋体" w:eastAsia="宋体" w:cs="宋体"/>
          <w:color w:val="000000"/>
          <w:sz w:val="28"/>
          <w:szCs w:val="28"/>
          <w:u w:val="none"/>
          <w:shd w:val="clear" w:fill="FFFFFF"/>
        </w:rPr>
        <w:fldChar w:fldCharType="end"/>
      </w:r>
      <w:r>
        <w:rPr>
          <w:rFonts w:hint="eastAsia" w:ascii="宋体" w:hAnsi="宋体" w:eastAsia="宋体" w:cs="宋体"/>
          <w:sz w:val="28"/>
          <w:szCs w:val="28"/>
          <w:shd w:val="clear" w:fill="FFFFFF"/>
        </w:rPr>
        <w:t>）和教育学部官网（</w:t>
      </w:r>
      <w:r>
        <w:rPr>
          <w:rFonts w:hint="eastAsia" w:ascii="宋体" w:hAnsi="宋体" w:eastAsia="宋体" w:cs="宋体"/>
          <w:color w:val="000000"/>
          <w:sz w:val="28"/>
          <w:szCs w:val="28"/>
          <w:u w:val="none"/>
          <w:shd w:val="clear" w:fill="FFFFFF"/>
        </w:rPr>
        <w:fldChar w:fldCharType="begin"/>
      </w:r>
      <w:r>
        <w:rPr>
          <w:rFonts w:hint="eastAsia" w:ascii="宋体" w:hAnsi="宋体" w:eastAsia="宋体" w:cs="宋体"/>
          <w:color w:val="000000"/>
          <w:sz w:val="28"/>
          <w:szCs w:val="28"/>
          <w:u w:val="none"/>
          <w:shd w:val="clear" w:fill="FFFFFF"/>
        </w:rPr>
        <w:instrText xml:space="preserve"> HYPERLINK "http://jyxb.swu.edu.cn/" </w:instrText>
      </w:r>
      <w:r>
        <w:rPr>
          <w:rFonts w:hint="eastAsia" w:ascii="宋体" w:hAnsi="宋体" w:eastAsia="宋体" w:cs="宋体"/>
          <w:color w:val="000000"/>
          <w:sz w:val="28"/>
          <w:szCs w:val="28"/>
          <w:u w:val="none"/>
          <w:shd w:val="clear" w:fill="FFFFFF"/>
        </w:rPr>
        <w:fldChar w:fldCharType="separate"/>
      </w:r>
      <w:r>
        <w:rPr>
          <w:rStyle w:val="9"/>
          <w:rFonts w:hint="eastAsia" w:ascii="宋体" w:hAnsi="宋体" w:eastAsia="宋体" w:cs="宋体"/>
          <w:color w:val="000000"/>
          <w:sz w:val="28"/>
          <w:szCs w:val="28"/>
          <w:u w:val="none"/>
          <w:shd w:val="clear" w:fill="FFFFFF"/>
        </w:rPr>
        <w:t>http://jyxb.swu.edu.cn/</w:t>
      </w:r>
      <w:r>
        <w:rPr>
          <w:rFonts w:hint="eastAsia" w:ascii="宋体" w:hAnsi="宋体" w:eastAsia="宋体" w:cs="宋体"/>
          <w:color w:val="000000"/>
          <w:sz w:val="28"/>
          <w:szCs w:val="28"/>
          <w:u w:val="none"/>
          <w:shd w:val="clear" w:fill="FFFFFF"/>
        </w:rPr>
        <w:fldChar w:fldCharType="end"/>
      </w:r>
      <w:r>
        <w:rPr>
          <w:rFonts w:hint="eastAsia" w:ascii="宋体" w:hAnsi="宋体" w:eastAsia="宋体" w:cs="宋体"/>
          <w:sz w:val="28"/>
          <w:szCs w:val="28"/>
          <w:shd w:val="clear" w:fill="FFFFFF"/>
        </w:rPr>
        <w:t>）。</w:t>
      </w:r>
    </w:p>
    <w:p w14:paraId="1A93FBC1">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sz w:val="28"/>
          <w:szCs w:val="28"/>
          <w:shd w:val="clear" w:fill="FFFFFF"/>
        </w:rPr>
        <w:t>咨询电话： 023—68366278 ， 联系人：田老师</w:t>
      </w:r>
    </w:p>
    <w:p w14:paraId="4DD76695">
      <w:pPr>
        <w:pStyle w:val="5"/>
        <w:keepNext w:val="0"/>
        <w:keepLines w:val="0"/>
        <w:widowControl/>
        <w:suppressLineNumbers w:val="0"/>
        <w:spacing w:before="0" w:beforeAutospacing="0" w:after="0" w:afterAutospacing="0" w:line="585" w:lineRule="atLeast"/>
        <w:ind w:left="0" w:right="0" w:firstLine="555"/>
      </w:pPr>
      <w:r>
        <w:rPr>
          <w:rFonts w:hint="eastAsia" w:ascii="宋体" w:hAnsi="宋体" w:eastAsia="宋体" w:cs="宋体"/>
          <w:sz w:val="28"/>
          <w:szCs w:val="28"/>
          <w:shd w:val="clear" w:fill="FFFFFF"/>
        </w:rPr>
        <w:t>办公地点：西南大学教育学部318办公室。</w:t>
      </w:r>
    </w:p>
    <w:p w14:paraId="1AD6C522">
      <w:pPr>
        <w:pStyle w:val="5"/>
        <w:keepNext w:val="0"/>
        <w:keepLines w:val="0"/>
        <w:widowControl/>
        <w:suppressLineNumbers w:val="0"/>
        <w:spacing w:before="0" w:beforeAutospacing="0" w:after="0" w:afterAutospacing="0"/>
        <w:ind w:left="0" w:right="0"/>
      </w:pPr>
      <w:r>
        <w:rPr>
          <w:shd w:val="clear" w:fill="FFFFFF"/>
        </w:rPr>
        <w:t> </w:t>
      </w:r>
    </w:p>
    <w:p w14:paraId="42027B2B">
      <w:pPr>
        <w:pStyle w:val="5"/>
        <w:keepNext w:val="0"/>
        <w:keepLines w:val="0"/>
        <w:widowControl/>
        <w:suppressLineNumbers w:val="0"/>
        <w:spacing w:before="0" w:beforeAutospacing="0" w:after="0" w:afterAutospacing="0"/>
        <w:ind w:left="0" w:right="0"/>
      </w:pPr>
      <w:r>
        <w:rPr>
          <w:shd w:val="clear" w:fill="FFFFFF"/>
        </w:rPr>
        <w:t> </w:t>
      </w:r>
    </w:p>
    <w:p w14:paraId="682AA13D">
      <w:pPr>
        <w:pStyle w:val="5"/>
        <w:keepNext w:val="0"/>
        <w:keepLines w:val="0"/>
        <w:widowControl/>
        <w:suppressLineNumbers w:val="0"/>
        <w:spacing w:before="0" w:beforeAutospacing="0" w:after="0" w:afterAutospacing="0" w:line="525" w:lineRule="atLeast"/>
        <w:ind w:left="0" w:right="0"/>
        <w:jc w:val="right"/>
        <w:rPr>
          <w:b w:val="0"/>
          <w:bCs w:val="0"/>
          <w:i w:val="0"/>
          <w:iCs w:val="0"/>
          <w:color w:val="000000"/>
          <w:sz w:val="21"/>
          <w:szCs w:val="21"/>
        </w:rPr>
      </w:pPr>
      <w:r>
        <w:rPr>
          <w:b w:val="0"/>
          <w:bCs w:val="0"/>
          <w:i w:val="0"/>
          <w:iCs w:val="0"/>
          <w:color w:val="000000"/>
          <w:sz w:val="28"/>
          <w:szCs w:val="28"/>
          <w:shd w:val="clear" w:fill="FFFFFF"/>
        </w:rPr>
        <w:t>西南大学教育学部</w:t>
      </w:r>
    </w:p>
    <w:p w14:paraId="6FB26E4B">
      <w:pPr>
        <w:pStyle w:val="5"/>
        <w:keepNext w:val="0"/>
        <w:keepLines w:val="0"/>
        <w:widowControl/>
        <w:suppressLineNumbers w:val="0"/>
        <w:spacing w:before="0" w:beforeAutospacing="0" w:after="0" w:afterAutospacing="0" w:line="525" w:lineRule="atLeast"/>
        <w:ind w:left="0" w:right="0"/>
        <w:jc w:val="right"/>
        <w:rPr>
          <w:b w:val="0"/>
          <w:bCs w:val="0"/>
          <w:i w:val="0"/>
          <w:iCs w:val="0"/>
          <w:color w:val="000000"/>
          <w:sz w:val="21"/>
          <w:szCs w:val="21"/>
        </w:rPr>
      </w:pPr>
      <w:r>
        <w:rPr>
          <w:rFonts w:hint="default" w:ascii="Times New Roman" w:hAnsi="Times New Roman" w:eastAsia="仿宋_gb2312" w:cs="Times New Roman"/>
          <w:b w:val="0"/>
          <w:bCs w:val="0"/>
          <w:i w:val="0"/>
          <w:iCs w:val="0"/>
          <w:color w:val="000000"/>
          <w:sz w:val="28"/>
          <w:szCs w:val="28"/>
          <w:shd w:val="clear" w:fill="FFFFFF"/>
        </w:rPr>
        <w:t>2025</w:t>
      </w:r>
      <w:r>
        <w:rPr>
          <w:rFonts w:hint="eastAsia" w:ascii="宋体" w:hAnsi="宋体" w:eastAsia="宋体" w:cs="宋体"/>
          <w:b w:val="0"/>
          <w:bCs w:val="0"/>
          <w:i w:val="0"/>
          <w:iCs w:val="0"/>
          <w:color w:val="000000"/>
          <w:sz w:val="28"/>
          <w:szCs w:val="28"/>
          <w:shd w:val="clear" w:fill="FFFFFF"/>
        </w:rPr>
        <w:t>年</w:t>
      </w:r>
      <w:r>
        <w:rPr>
          <w:rFonts w:hint="default" w:ascii="Times New Roman" w:hAnsi="Times New Roman" w:cs="Times New Roman"/>
          <w:b w:val="0"/>
          <w:bCs w:val="0"/>
          <w:i w:val="0"/>
          <w:iCs w:val="0"/>
          <w:color w:val="000000"/>
          <w:sz w:val="28"/>
          <w:szCs w:val="28"/>
          <w:shd w:val="clear" w:fill="FFFFFF"/>
        </w:rPr>
        <w:t>1</w:t>
      </w:r>
      <w:r>
        <w:rPr>
          <w:rFonts w:hint="eastAsia" w:ascii="宋体" w:hAnsi="宋体" w:eastAsia="宋体" w:cs="宋体"/>
          <w:b w:val="0"/>
          <w:bCs w:val="0"/>
          <w:i w:val="0"/>
          <w:iCs w:val="0"/>
          <w:color w:val="000000"/>
          <w:sz w:val="28"/>
          <w:szCs w:val="28"/>
          <w:shd w:val="clear" w:fill="FFFFFF"/>
        </w:rPr>
        <w:t>月</w:t>
      </w:r>
      <w:r>
        <w:rPr>
          <w:rFonts w:hint="default" w:ascii="Times New Roman" w:hAnsi="Times New Roman" w:eastAsia="仿宋_gb2312" w:cs="Times New Roman"/>
          <w:b w:val="0"/>
          <w:bCs w:val="0"/>
          <w:i w:val="0"/>
          <w:iCs w:val="0"/>
          <w:color w:val="000000"/>
          <w:sz w:val="28"/>
          <w:szCs w:val="28"/>
          <w:shd w:val="clear" w:fill="FFFFFF"/>
        </w:rPr>
        <w:t>6</w:t>
      </w:r>
      <w:r>
        <w:rPr>
          <w:rFonts w:hint="eastAsia" w:ascii="宋体" w:hAnsi="宋体" w:eastAsia="宋体" w:cs="宋体"/>
          <w:b w:val="0"/>
          <w:bCs w:val="0"/>
          <w:i w:val="0"/>
          <w:iCs w:val="0"/>
          <w:color w:val="000000"/>
          <w:sz w:val="28"/>
          <w:szCs w:val="28"/>
          <w:shd w:val="clear" w:fill="FFFFFF"/>
        </w:rPr>
        <w:t>日</w:t>
      </w:r>
    </w:p>
    <w:p w14:paraId="4F45239F">
      <w:pPr>
        <w:pStyle w:val="5"/>
        <w:keepNext w:val="0"/>
        <w:keepLines w:val="0"/>
        <w:widowControl/>
        <w:suppressLineNumbers w:val="0"/>
        <w:spacing w:before="0" w:beforeAutospacing="0" w:after="0" w:afterAutospacing="0"/>
        <w:ind w:left="0" w:right="0"/>
      </w:pPr>
      <w:r>
        <w:rPr>
          <w:shd w:val="clear" w:fill="FFFFFF"/>
        </w:rPr>
        <w:t> </w:t>
      </w:r>
    </w:p>
    <w:p w14:paraId="2214A495">
      <w:pPr>
        <w:keepNext w:val="0"/>
        <w:keepLines w:val="0"/>
        <w:widowControl/>
        <w:numPr>
          <w:ilvl w:val="0"/>
          <w:numId w:val="1"/>
        </w:numPr>
        <w:suppressLineNumbers w:val="0"/>
        <w:spacing w:before="0" w:beforeAutospacing="0" w:after="0" w:afterAutospacing="0"/>
        <w:ind w:left="0" w:right="0" w:hanging="360"/>
      </w:pPr>
      <w:r>
        <w:rPr>
          <w:bdr w:val="none" w:color="auto" w:sz="0" w:space="0"/>
          <w:shd w:val="clear" w:fill="FFFFFF"/>
        </w:rPr>
        <w:t>附件【</w:t>
      </w:r>
      <w:r>
        <w:rPr>
          <w:color w:val="000000"/>
          <w:u w:val="none"/>
          <w:bdr w:val="none" w:color="auto" w:sz="0" w:space="0"/>
          <w:shd w:val="clear" w:fill="FFFFFF"/>
        </w:rPr>
        <w:fldChar w:fldCharType="begin"/>
      </w:r>
      <w:r>
        <w:rPr>
          <w:color w:val="000000"/>
          <w:u w:val="none"/>
          <w:bdr w:val="none" w:color="auto" w:sz="0" w:space="0"/>
          <w:shd w:val="clear" w:fill="FFFFFF"/>
        </w:rPr>
        <w:instrText xml:space="preserve"> HYPERLINK "http://jyxb.swu.edu.cn/system/_content/download.jsp?urltype=news.DownloadAttachUrl&amp;owner=1790450718&amp;wbfileid=15046759" \t "http://jyxb.swu.edu.cn/info/1136/_blank" </w:instrText>
      </w:r>
      <w:r>
        <w:rPr>
          <w:color w:val="000000"/>
          <w:u w:val="none"/>
          <w:bdr w:val="none" w:color="auto" w:sz="0" w:space="0"/>
          <w:shd w:val="clear" w:fill="FFFFFF"/>
        </w:rPr>
        <w:fldChar w:fldCharType="separate"/>
      </w:r>
      <w:r>
        <w:rPr>
          <w:rStyle w:val="9"/>
          <w:color w:val="000000"/>
          <w:u w:val="none"/>
          <w:bdr w:val="none" w:color="auto" w:sz="0" w:space="0"/>
          <w:shd w:val="clear" w:fill="FFFFFF"/>
        </w:rPr>
        <w:t>附件1.纸质材料封面(教育博士).docx</w:t>
      </w:r>
      <w:r>
        <w:rPr>
          <w:color w:val="000000"/>
          <w:u w:val="none"/>
          <w:bdr w:val="none" w:color="auto" w:sz="0" w:space="0"/>
          <w:shd w:val="clear" w:fill="FFFFFF"/>
        </w:rPr>
        <w:fldChar w:fldCharType="end"/>
      </w:r>
      <w:r>
        <w:rPr>
          <w:bdr w:val="none" w:color="auto" w:sz="0" w:space="0"/>
          <w:shd w:val="clear" w:fill="FFFFFF"/>
        </w:rPr>
        <w:t>】已下载52次</w:t>
      </w:r>
    </w:p>
    <w:p w14:paraId="6FB5775D">
      <w:pPr>
        <w:keepNext w:val="0"/>
        <w:keepLines w:val="0"/>
        <w:widowControl/>
        <w:numPr>
          <w:ilvl w:val="0"/>
          <w:numId w:val="1"/>
        </w:numPr>
        <w:suppressLineNumbers w:val="0"/>
        <w:spacing w:before="0" w:beforeAutospacing="0" w:after="0" w:afterAutospacing="0"/>
        <w:ind w:left="0" w:right="0" w:hanging="360"/>
      </w:pPr>
      <w:r>
        <w:rPr>
          <w:bdr w:val="none" w:color="auto" w:sz="0" w:space="0"/>
          <w:shd w:val="clear" w:fill="FFFFFF"/>
        </w:rPr>
        <w:t>附件【</w:t>
      </w:r>
      <w:r>
        <w:rPr>
          <w:color w:val="000000"/>
          <w:u w:val="none"/>
          <w:bdr w:val="none" w:color="auto" w:sz="0" w:space="0"/>
          <w:shd w:val="clear" w:fill="FFFFFF"/>
        </w:rPr>
        <w:fldChar w:fldCharType="begin"/>
      </w:r>
      <w:r>
        <w:rPr>
          <w:color w:val="000000"/>
          <w:u w:val="none"/>
          <w:bdr w:val="none" w:color="auto" w:sz="0" w:space="0"/>
          <w:shd w:val="clear" w:fill="FFFFFF"/>
        </w:rPr>
        <w:instrText xml:space="preserve"> HYPERLINK "http://jyxb.swu.edu.cn/system/_content/download.jsp?urltype=news.DownloadAttachUrl&amp;owner=1790450718&amp;wbfileid=15046760" \t "http://jyxb.swu.edu.cn/info/1136/_blank" </w:instrText>
      </w:r>
      <w:r>
        <w:rPr>
          <w:color w:val="000000"/>
          <w:u w:val="none"/>
          <w:bdr w:val="none" w:color="auto" w:sz="0" w:space="0"/>
          <w:shd w:val="clear" w:fill="FFFFFF"/>
        </w:rPr>
        <w:fldChar w:fldCharType="separate"/>
      </w:r>
      <w:r>
        <w:rPr>
          <w:rStyle w:val="9"/>
          <w:color w:val="000000"/>
          <w:u w:val="none"/>
          <w:bdr w:val="none" w:color="auto" w:sz="0" w:space="0"/>
          <w:shd w:val="clear" w:fill="FFFFFF"/>
        </w:rPr>
        <w:t>附件2西南大学博士研究生报考人员思想品德情况审核表.docx</w:t>
      </w:r>
      <w:r>
        <w:rPr>
          <w:color w:val="000000"/>
          <w:u w:val="none"/>
          <w:bdr w:val="none" w:color="auto" w:sz="0" w:space="0"/>
          <w:shd w:val="clear" w:fill="FFFFFF"/>
        </w:rPr>
        <w:fldChar w:fldCharType="end"/>
      </w:r>
      <w:r>
        <w:rPr>
          <w:bdr w:val="none" w:color="auto" w:sz="0" w:space="0"/>
          <w:shd w:val="clear" w:fill="FFFFFF"/>
        </w:rPr>
        <w:t>】已下载53次</w:t>
      </w:r>
    </w:p>
    <w:p w14:paraId="185C729A">
      <w:pPr>
        <w:keepNext w:val="0"/>
        <w:keepLines w:val="0"/>
        <w:widowControl/>
        <w:numPr>
          <w:ilvl w:val="0"/>
          <w:numId w:val="1"/>
        </w:numPr>
        <w:suppressLineNumbers w:val="0"/>
        <w:spacing w:before="0" w:beforeAutospacing="0" w:after="0" w:afterAutospacing="0"/>
        <w:ind w:left="0" w:right="0" w:hanging="360"/>
      </w:pPr>
      <w:r>
        <w:rPr>
          <w:bdr w:val="none" w:color="auto" w:sz="0" w:space="0"/>
          <w:shd w:val="clear" w:fill="FFFFFF"/>
        </w:rPr>
        <w:t>附件【</w:t>
      </w:r>
      <w:r>
        <w:rPr>
          <w:color w:val="000000"/>
          <w:u w:val="none"/>
          <w:bdr w:val="none" w:color="auto" w:sz="0" w:space="0"/>
          <w:shd w:val="clear" w:fill="FFFFFF"/>
        </w:rPr>
        <w:fldChar w:fldCharType="begin"/>
      </w:r>
      <w:r>
        <w:rPr>
          <w:color w:val="000000"/>
          <w:u w:val="none"/>
          <w:bdr w:val="none" w:color="auto" w:sz="0" w:space="0"/>
          <w:shd w:val="clear" w:fill="FFFFFF"/>
        </w:rPr>
        <w:instrText xml:space="preserve"> HYPERLINK "http://jyxb.swu.edu.cn/system/_content/download.jsp?urltype=news.DownloadAttachUrl&amp;owner=1790450718&amp;wbfileid=15046761" \t "http://jyxb.swu.edu.cn/info/1136/_blank" </w:instrText>
      </w:r>
      <w:r>
        <w:rPr>
          <w:color w:val="000000"/>
          <w:u w:val="none"/>
          <w:bdr w:val="none" w:color="auto" w:sz="0" w:space="0"/>
          <w:shd w:val="clear" w:fill="FFFFFF"/>
        </w:rPr>
        <w:fldChar w:fldCharType="separate"/>
      </w:r>
      <w:r>
        <w:rPr>
          <w:rStyle w:val="9"/>
          <w:color w:val="000000"/>
          <w:u w:val="none"/>
          <w:bdr w:val="none" w:color="auto" w:sz="0" w:space="0"/>
          <w:shd w:val="clear" w:fill="FFFFFF"/>
        </w:rPr>
        <w:t>附件3.西南大学2025年报考攻读博士学位研究生个人陈述.docx</w:t>
      </w:r>
      <w:r>
        <w:rPr>
          <w:color w:val="000000"/>
          <w:u w:val="none"/>
          <w:bdr w:val="none" w:color="auto" w:sz="0" w:space="0"/>
          <w:shd w:val="clear" w:fill="FFFFFF"/>
        </w:rPr>
        <w:fldChar w:fldCharType="end"/>
      </w:r>
      <w:r>
        <w:rPr>
          <w:bdr w:val="none" w:color="auto" w:sz="0" w:space="0"/>
          <w:shd w:val="clear" w:fill="FFFFFF"/>
        </w:rPr>
        <w:t>】已下载53次</w:t>
      </w:r>
    </w:p>
    <w:p w14:paraId="599849F3">
      <w:pPr>
        <w:keepNext w:val="0"/>
        <w:keepLines w:val="0"/>
        <w:widowControl/>
        <w:numPr>
          <w:ilvl w:val="0"/>
          <w:numId w:val="1"/>
        </w:numPr>
        <w:suppressLineNumbers w:val="0"/>
        <w:spacing w:before="0" w:beforeAutospacing="0" w:after="0" w:afterAutospacing="0"/>
        <w:ind w:left="0" w:right="0" w:hanging="360"/>
      </w:pPr>
      <w:r>
        <w:rPr>
          <w:bdr w:val="none" w:color="auto" w:sz="0" w:space="0"/>
          <w:shd w:val="clear" w:fill="FFFFFF"/>
        </w:rPr>
        <w:t>附件【</w:t>
      </w:r>
      <w:r>
        <w:rPr>
          <w:color w:val="000000"/>
          <w:u w:val="none"/>
          <w:bdr w:val="none" w:color="auto" w:sz="0" w:space="0"/>
          <w:shd w:val="clear" w:fill="FFFFFF"/>
        </w:rPr>
        <w:fldChar w:fldCharType="begin"/>
      </w:r>
      <w:r>
        <w:rPr>
          <w:color w:val="000000"/>
          <w:u w:val="none"/>
          <w:bdr w:val="none" w:color="auto" w:sz="0" w:space="0"/>
          <w:shd w:val="clear" w:fill="FFFFFF"/>
        </w:rPr>
        <w:instrText xml:space="preserve"> HYPERLINK "http://jyxb.swu.edu.cn/system/_content/download.jsp?urltype=news.DownloadAttachUrl&amp;owner=1790450718&amp;wbfileid=15046762" \t "http://jyxb.swu.edu.cn/info/1136/_blank" </w:instrText>
      </w:r>
      <w:r>
        <w:rPr>
          <w:color w:val="000000"/>
          <w:u w:val="none"/>
          <w:bdr w:val="none" w:color="auto" w:sz="0" w:space="0"/>
          <w:shd w:val="clear" w:fill="FFFFFF"/>
        </w:rPr>
        <w:fldChar w:fldCharType="separate"/>
      </w:r>
      <w:r>
        <w:rPr>
          <w:rStyle w:val="9"/>
          <w:color w:val="000000"/>
          <w:u w:val="none"/>
          <w:bdr w:val="none" w:color="auto" w:sz="0" w:space="0"/>
          <w:shd w:val="clear" w:fill="FFFFFF"/>
        </w:rPr>
        <w:t>附件4.西南大学2025年报考攻读博士学位研究生专家推荐信.doc</w:t>
      </w:r>
      <w:r>
        <w:rPr>
          <w:color w:val="000000"/>
          <w:u w:val="none"/>
          <w:bdr w:val="none" w:color="auto" w:sz="0" w:space="0"/>
          <w:shd w:val="clear" w:fill="FFFFFF"/>
        </w:rPr>
        <w:fldChar w:fldCharType="end"/>
      </w:r>
      <w:r>
        <w:rPr>
          <w:bdr w:val="none" w:color="auto" w:sz="0" w:space="0"/>
          <w:shd w:val="clear" w:fill="FFFFFF"/>
        </w:rPr>
        <w:t>】已下载54次</w:t>
      </w:r>
    </w:p>
    <w:p w14:paraId="5763ADE0">
      <w:pPr>
        <w:keepNext w:val="0"/>
        <w:keepLines w:val="0"/>
        <w:widowControl/>
        <w:numPr>
          <w:ilvl w:val="0"/>
          <w:numId w:val="1"/>
        </w:numPr>
        <w:suppressLineNumbers w:val="0"/>
        <w:spacing w:before="0" w:beforeAutospacing="0" w:after="0" w:afterAutospacing="0"/>
        <w:ind w:left="0" w:right="0" w:hanging="360"/>
      </w:pPr>
      <w:r>
        <w:rPr>
          <w:bdr w:val="none" w:color="auto" w:sz="0" w:space="0"/>
          <w:shd w:val="clear" w:fill="FFFFFF"/>
        </w:rPr>
        <w:t>附件【</w:t>
      </w:r>
      <w:r>
        <w:rPr>
          <w:color w:val="000000"/>
          <w:u w:val="none"/>
          <w:bdr w:val="none" w:color="auto" w:sz="0" w:space="0"/>
          <w:shd w:val="clear" w:fill="FFFFFF"/>
        </w:rPr>
        <w:fldChar w:fldCharType="begin"/>
      </w:r>
      <w:r>
        <w:rPr>
          <w:color w:val="000000"/>
          <w:u w:val="none"/>
          <w:bdr w:val="none" w:color="auto" w:sz="0" w:space="0"/>
          <w:shd w:val="clear" w:fill="FFFFFF"/>
        </w:rPr>
        <w:instrText xml:space="preserve"> HYPERLINK "http://jyxb.swu.edu.cn/system/_content/download.jsp?urltype=news.DownloadAttachUrl&amp;owner=1790450718&amp;wbfileid=15046763" \t "http://jyxb.swu.edu.cn/info/1136/_blank" </w:instrText>
      </w:r>
      <w:r>
        <w:rPr>
          <w:color w:val="000000"/>
          <w:u w:val="none"/>
          <w:bdr w:val="none" w:color="auto" w:sz="0" w:space="0"/>
          <w:shd w:val="clear" w:fill="FFFFFF"/>
        </w:rPr>
        <w:fldChar w:fldCharType="separate"/>
      </w:r>
      <w:r>
        <w:rPr>
          <w:rStyle w:val="9"/>
          <w:color w:val="000000"/>
          <w:u w:val="none"/>
          <w:bdr w:val="none" w:color="auto" w:sz="0" w:space="0"/>
          <w:shd w:val="clear" w:fill="FFFFFF"/>
        </w:rPr>
        <w:t>附件5.工作单位证明.docx</w:t>
      </w:r>
      <w:r>
        <w:rPr>
          <w:color w:val="000000"/>
          <w:u w:val="none"/>
          <w:bdr w:val="none" w:color="auto" w:sz="0" w:space="0"/>
          <w:shd w:val="clear" w:fill="FFFFFF"/>
        </w:rPr>
        <w:fldChar w:fldCharType="end"/>
      </w:r>
      <w:r>
        <w:rPr>
          <w:bdr w:val="none" w:color="auto" w:sz="0" w:space="0"/>
          <w:shd w:val="clear" w:fill="FFFFFF"/>
        </w:rPr>
        <w:t>】已下载76次</w:t>
      </w:r>
    </w:p>
    <w:p w14:paraId="468A750C">
      <w:pPr>
        <w:pStyle w:val="5"/>
        <w:keepNext w:val="0"/>
        <w:keepLines w:val="0"/>
        <w:widowControl/>
        <w:suppressLineNumbers w:val="0"/>
      </w:pPr>
    </w:p>
    <w:p w14:paraId="5DBBCF02">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B4FDA"/>
    <w:multiLevelType w:val="multilevel"/>
    <w:tmpl w:val="B4EB4FD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20F2001C"/>
    <w:rsid w:val="3541716C"/>
    <w:rsid w:val="5E2D1110"/>
    <w:rsid w:val="6350047D"/>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2025-01-08T06:52:51Z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3BFAFB68AAEE414D8F3167B2C350A282_13</vt:lpwstr>
  </property>
  <property fmtid="{D5CDD505-2E9C-101B-9397-08002B2CF9AE}" pid="4" name="KSOTemplateDocerSaveRecord">
    <vt:lpwstr>eyJoZGlkIjoiYTFmNmVhOTkxNjMwODU5NTJlYjI4NDc1ZWVjNjRhZWUiLCJ1c2VySWQiOiIxNDE1NTEzMzA2In0=</vt:lpwstr>
  </property>
</Properties>
</file>