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u w:val="single"/>
        </w:rPr>
        <w:t xml:space="preserve"> 基础教育研究院</w:t>
      </w:r>
      <w:r>
        <w:rPr>
          <w:rFonts w:hint="eastAsia" w:ascii="华文中宋" w:hAnsi="华文中宋" w:eastAsia="华文中宋"/>
          <w:b/>
          <w:sz w:val="36"/>
          <w:szCs w:val="36"/>
        </w:rPr>
        <w:t>2024年博士研究生复试安排及录取办法</w:t>
      </w:r>
    </w:p>
    <w:p>
      <w:pPr>
        <w:jc w:val="center"/>
        <w:rPr>
          <w:b/>
          <w:szCs w:val="21"/>
        </w:rPr>
      </w:pPr>
    </w:p>
    <w:p>
      <w:pPr>
        <w:ind w:firstLine="560" w:firstLineChars="200"/>
        <w:rPr>
          <w:rFonts w:ascii="华文仿宋" w:hAnsi="华文仿宋" w:eastAsia="华文仿宋" w:cs="楷体"/>
          <w:color w:val="000000"/>
          <w:sz w:val="28"/>
          <w:szCs w:val="28"/>
        </w:rPr>
      </w:pPr>
      <w:r>
        <w:rPr>
          <w:rFonts w:hint="eastAsia" w:ascii="华文仿宋" w:hAnsi="华文仿宋" w:eastAsia="华文仿宋" w:cs="楷体"/>
          <w:color w:val="000000"/>
          <w:sz w:val="28"/>
          <w:szCs w:val="28"/>
        </w:rPr>
        <w:t>根据教育部、四川省教育考试院和《四川师范大学2024年博士研究生招生考试工作方案》相关文件精神，结合我院实际情况</w:t>
      </w:r>
      <w:r>
        <w:rPr>
          <w:rFonts w:hint="eastAsia" w:ascii="华文仿宋" w:hAnsi="华文仿宋" w:eastAsia="华文仿宋" w:cs="楷体"/>
          <w:sz w:val="28"/>
          <w:szCs w:val="28"/>
        </w:rPr>
        <w:t>，今年学科课程与教学论方向</w:t>
      </w:r>
      <w:r>
        <w:rPr>
          <w:rFonts w:hint="eastAsia" w:ascii="华文仿宋" w:hAnsi="华文仿宋" w:eastAsia="华文仿宋" w:cs="楷体"/>
          <w:color w:val="000000"/>
          <w:sz w:val="28"/>
          <w:szCs w:val="28"/>
        </w:rPr>
        <w:t>博士研究生复试安排如下：</w:t>
      </w:r>
    </w:p>
    <w:p>
      <w:pPr>
        <w:numPr>
          <w:ilvl w:val="0"/>
          <w:numId w:val="1"/>
        </w:numPr>
        <w:ind w:firstLine="561" w:firstLineChars="200"/>
        <w:rPr>
          <w:rFonts w:ascii="华文仿宋" w:hAnsi="华文仿宋" w:eastAsia="华文仿宋" w:cs="楷体"/>
          <w:b/>
          <w:bCs/>
          <w:color w:val="000000"/>
          <w:sz w:val="28"/>
          <w:szCs w:val="28"/>
        </w:rPr>
      </w:pPr>
      <w:r>
        <w:rPr>
          <w:rFonts w:hint="eastAsia" w:ascii="华文仿宋" w:hAnsi="华文仿宋" w:eastAsia="华文仿宋" w:cs="楷体"/>
          <w:b/>
          <w:bCs/>
          <w:color w:val="000000"/>
          <w:sz w:val="28"/>
          <w:szCs w:val="28"/>
        </w:rPr>
        <w:t>复试报到</w:t>
      </w:r>
    </w:p>
    <w:p>
      <w:pPr>
        <w:numPr>
          <w:ilvl w:val="0"/>
          <w:numId w:val="2"/>
        </w:numPr>
        <w:ind w:firstLine="560" w:firstLineChars="200"/>
        <w:rPr>
          <w:rFonts w:ascii="华文仿宋" w:hAnsi="华文仿宋" w:eastAsia="华文仿宋" w:cs="楷体"/>
          <w:color w:val="000000"/>
          <w:sz w:val="28"/>
          <w:szCs w:val="28"/>
        </w:rPr>
      </w:pPr>
      <w:r>
        <w:rPr>
          <w:rFonts w:hint="eastAsia" w:ascii="华文仿宋" w:hAnsi="华文仿宋" w:eastAsia="华文仿宋" w:cs="楷体"/>
          <w:color w:val="000000"/>
          <w:sz w:val="28"/>
          <w:szCs w:val="28"/>
        </w:rPr>
        <w:t>报到时间：5月13日下午15:00-17:00</w:t>
      </w:r>
    </w:p>
    <w:p>
      <w:pPr>
        <w:numPr>
          <w:ilvl w:val="0"/>
          <w:numId w:val="2"/>
        </w:numPr>
        <w:ind w:firstLine="560" w:firstLineChars="200"/>
        <w:rPr>
          <w:rFonts w:ascii="华文仿宋" w:hAnsi="华文仿宋" w:eastAsia="华文仿宋" w:cs="楷体"/>
          <w:color w:val="000000"/>
          <w:sz w:val="28"/>
          <w:szCs w:val="28"/>
        </w:rPr>
      </w:pPr>
      <w:r>
        <w:rPr>
          <w:rFonts w:hint="eastAsia" w:ascii="华文仿宋" w:hAnsi="华文仿宋" w:eastAsia="华文仿宋" w:cs="楷体"/>
          <w:color w:val="000000"/>
          <w:sz w:val="28"/>
          <w:szCs w:val="28"/>
        </w:rPr>
        <w:t>复试时间：5月14日—15日</w:t>
      </w:r>
    </w:p>
    <w:p>
      <w:pPr>
        <w:numPr>
          <w:ilvl w:val="0"/>
          <w:numId w:val="2"/>
        </w:num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报到地点：四川师范大学狮子山校区第四办公区221室 （生态广场旁）   </w:t>
      </w:r>
    </w:p>
    <w:p>
      <w:pPr>
        <w:numPr>
          <w:ilvl w:val="0"/>
          <w:numId w:val="2"/>
        </w:num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报到提交材料</w:t>
      </w:r>
      <w:r>
        <w:rPr>
          <w:rFonts w:hint="eastAsia" w:ascii="华文仿宋" w:hAnsi="华文仿宋" w:eastAsia="华文仿宋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一式七份，</w:t>
      </w: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按以下顺序装订：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（1）有效的第二代身份证原件及复印件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（2）学历证书原件及复印件（往届生提供）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（3）学生证原件及复印件（应届生提供）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（4）教育部学籍在线验证报告及复印件（应届生提供）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（5）教育学历证书电子注册备案表或学历认证报告（往届生提供）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（6）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手写签名的《</w:t>
      </w: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考生诚信复试承诺书》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（7）硕士或大学（限同等学力考生）学习成绩单（需盖章）及复印件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（8）学术论文、获奖、课题立项通知等材料原件及复印件（可选项。提质计划必选）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（9）境外学历考生还需提供教育部留学服务中心学历认证书及复印件</w:t>
      </w:r>
    </w:p>
    <w:p>
      <w:pPr>
        <w:ind w:firstLine="700" w:firstLineChars="25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(10) 博士预研究计划</w:t>
      </w:r>
    </w:p>
    <w:p>
      <w:pPr>
        <w:numPr>
          <w:ilvl w:val="0"/>
          <w:numId w:val="2"/>
        </w:num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报到抽签：报到时现场抽签，抽签序号即是复试面试的顺序号。</w:t>
      </w:r>
    </w:p>
    <w:p>
      <w:pPr>
        <w:numPr>
          <w:ilvl w:val="0"/>
          <w:numId w:val="2"/>
        </w:num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学位证书编号非04开头的考生，需进行加试，加试时间见“四、复试考核地点时间安排”。</w:t>
      </w:r>
    </w:p>
    <w:p>
      <w:pPr>
        <w:ind w:firstLine="561" w:firstLineChars="200"/>
        <w:rPr>
          <w:rFonts w:ascii="华文仿宋" w:hAnsi="华文仿宋" w:eastAsia="华文仿宋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二、复试考核内容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复试考核成绩满分为200分，包括专业考核（含攻读博士期间预研究计划）满分为180分，外国语口语及听力测试满分20分。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专业考核成绩低于108分或外国语口语及听力测试成绩低于12分者，不予录取。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（一）专业考核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专业考核时长：20分钟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专业考核成绩（满分180分） = 综合素质考核成绩（满分80分） + 预研究计划考核成绩（满分100分）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专业考核满分为180分，及格线为108分，低于108分者不予录取。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（二）外国语听力及口语测试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考核时长5分钟，满分为20分。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外国语听力及口语测试的及格线为</w:t>
      </w: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12分，低于12分者不予录取。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（三）思想政治素质和品德考核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思想政治素质和品德考核结果不作量化计入最终成绩，但考核结果不合格者不予录取。</w:t>
      </w:r>
    </w:p>
    <w:p>
      <w:pPr>
        <w:ind w:firstLine="561" w:firstLineChars="200"/>
        <w:rPr>
          <w:rFonts w:ascii="华文仿宋" w:hAnsi="华文仿宋" w:eastAsia="华文仿宋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1" w:firstLineChars="200"/>
        <w:rPr>
          <w:rFonts w:ascii="华文仿宋" w:hAnsi="华文仿宋" w:eastAsia="华文仿宋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三、复试考核形式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复试考核全部科目采用线下面试的形式，全程录音录像。专业考核开始之后超过30分钟未到考场签到的考生，视为自动放弃考核资格。</w:t>
      </w:r>
    </w:p>
    <w:p>
      <w:pPr>
        <w:numPr>
          <w:ilvl w:val="0"/>
          <w:numId w:val="3"/>
        </w:numPr>
        <w:ind w:firstLine="561" w:firstLineChars="200"/>
        <w:rPr>
          <w:rFonts w:ascii="华文仿宋" w:hAnsi="华文仿宋" w:eastAsia="华文仿宋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复试考核时间地点安排</w:t>
      </w:r>
    </w:p>
    <w:p>
      <w:pPr>
        <w:ind w:firstLine="561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复试时间：</w:t>
      </w: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普通招考：5月14日8:30-12:30，13:30-17:30 </w:t>
      </w:r>
    </w:p>
    <w:p>
      <w:pPr>
        <w:ind w:firstLine="560" w:firstLineChars="200"/>
        <w:rPr>
          <w:rFonts w:ascii="华文仿宋" w:hAnsi="华文仿宋" w:eastAsia="华文仿宋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提质计划：5月15日 8:30-12:30</w:t>
      </w:r>
    </w:p>
    <w:p>
      <w:pPr>
        <w:ind w:firstLine="561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复试地点：</w:t>
      </w: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四川师范大学本部（狮子山校区）综合实验楼307</w:t>
      </w:r>
    </w:p>
    <w:p>
      <w:pPr>
        <w:ind w:firstLine="56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考生需携带证件原件，8:</w:t>
      </w:r>
      <w:r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前到达候考室303候考，按抽签顺序依次进行面试。</w:t>
      </w:r>
    </w:p>
    <w:p>
      <w:pPr>
        <w:ind w:firstLine="561" w:firstLineChars="200"/>
        <w:rPr>
          <w:rFonts w:ascii="华文仿宋" w:hAnsi="华文仿宋" w:eastAsia="华文仿宋" w:cs="楷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五、考生录取成绩构成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“普通招考”考生录取总成绩=两门专业课初试成绩+复试成绩。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“提质计划”考生录取总成绩=初审成绩+复试成绩。</w:t>
      </w:r>
    </w:p>
    <w:p>
      <w:pPr>
        <w:ind w:firstLine="560" w:firstLineChars="200"/>
        <w:rPr>
          <w:rFonts w:ascii="华文仿宋" w:hAnsi="华文仿宋" w:eastAsia="华文仿宋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考生成绩查询及复核等详见研究生院网站后续通知。</w:t>
      </w:r>
    </w:p>
    <w:p>
      <w:pPr>
        <w:ind w:firstLine="561" w:firstLineChars="200"/>
        <w:rPr>
          <w:rFonts w:ascii="华文仿宋" w:hAnsi="华文仿宋" w:eastAsia="华文仿宋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六、同等学力、跨专业加试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加试时间：5月15日9:00-12:00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加试地点：狮子山校区第四办公区2</w:t>
      </w:r>
      <w:r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室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加试方式：笔试。</w:t>
      </w:r>
    </w:p>
    <w:p>
      <w:pPr>
        <w:ind w:firstLine="560" w:firstLineChars="200"/>
        <w:rPr>
          <w:rFonts w:ascii="华文仿宋" w:hAnsi="华文仿宋" w:eastAsia="华文仿宋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说明：加试科目成绩不计入总分。加试每门科目成绩为100分，任意1门加试科目成绩低于60分者，取消录取资格。</w:t>
      </w:r>
    </w:p>
    <w:p>
      <w:pPr>
        <w:ind w:firstLine="561" w:firstLineChars="200"/>
        <w:rPr>
          <w:rFonts w:ascii="华文仿宋" w:hAnsi="华文仿宋" w:eastAsia="华文仿宋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七、录取办法</w:t>
      </w:r>
    </w:p>
    <w:p>
      <w:pPr>
        <w:numPr>
          <w:ilvl w:val="0"/>
          <w:numId w:val="4"/>
        </w:numPr>
        <w:spacing w:before="156" w:beforeLines="50"/>
        <w:ind w:firstLine="561"/>
        <w:jc w:val="left"/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普通招考和提质计划考生分开排名，分开录取。提质计划的招生计划单列。</w:t>
      </w:r>
    </w:p>
    <w:p>
      <w:pPr>
        <w:numPr>
          <w:ilvl w:val="0"/>
          <w:numId w:val="4"/>
        </w:numPr>
        <w:spacing w:before="156" w:beforeLines="50"/>
        <w:ind w:firstLine="561"/>
        <w:jc w:val="left"/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录取结果根据考生的综合成绩排序由高至低依次录取。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79" w:lineRule="auto"/>
        <w:ind w:left="0" w:firstLine="560" w:firstLineChars="200"/>
        <w:jc w:val="left"/>
        <w:textAlignment w:val="auto"/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初试科目中的外国语成绩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应达到学校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划定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最低分数线，不计入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考生综合成绩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before="156" w:beforeLines="50"/>
        <w:ind w:firstLine="560" w:firstLineChars="200"/>
        <w:jc w:val="left"/>
        <w:rPr>
          <w:rFonts w:ascii="华文仿宋" w:eastAsia="华文仿宋"/>
          <w:color w:val="000000" w:themeColor="text1"/>
          <w:sz w:val="28"/>
          <w:szCs w:val="28"/>
          <w:highlight w:val="yellow"/>
          <w:shd w:val="clear" w:color="FFFFFF" w:fill="D9D9D9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（三）依据基础教育研究院2024年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博士研究生教育学专业各研究方向招生计划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按照考生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录取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总成绩从高到低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依次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录取。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如考生综合成绩并列，则按两门专业课初试成绩总和进行排序；如两门专业课初试成绩总和并列，则再按预研究计划成绩排序；如仍出现并列排名，则根据招生章程规定的测试内容进行加试。</w:t>
      </w:r>
    </w:p>
    <w:p>
      <w:pPr>
        <w:spacing w:before="156" w:beforeLines="50"/>
        <w:ind w:firstLine="561"/>
        <w:jc w:val="left"/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如考生出现以下情况之一均不予录取：</w:t>
      </w:r>
    </w:p>
    <w:p>
      <w:pPr>
        <w:snapToGrid w:val="0"/>
        <w:spacing w:line="520" w:lineRule="exact"/>
        <w:ind w:firstLine="560" w:firstLineChars="200"/>
        <w:rPr>
          <w:rFonts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1.初试单科成绩未达到全校统一划分的最低分数线要求</w:t>
      </w:r>
    </w:p>
    <w:p>
      <w:pPr>
        <w:snapToGrid w:val="0"/>
        <w:spacing w:line="520" w:lineRule="exact"/>
        <w:ind w:firstLine="560" w:firstLineChars="200"/>
        <w:rPr>
          <w:rFonts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2.复试任一单项成绩不及格</w:t>
      </w:r>
    </w:p>
    <w:p>
      <w:pPr>
        <w:snapToGrid w:val="0"/>
        <w:spacing w:line="520" w:lineRule="exact"/>
        <w:ind w:firstLine="560" w:firstLineChars="200"/>
        <w:rPr>
          <w:rFonts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3.政治理论科目成绩不及格</w:t>
      </w:r>
    </w:p>
    <w:p>
      <w:pPr>
        <w:snapToGrid w:val="0"/>
        <w:spacing w:line="520" w:lineRule="exact"/>
        <w:ind w:firstLine="560" w:firstLineChars="200"/>
        <w:rPr>
          <w:rFonts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4.加试科目出现单科成绩不及格</w:t>
      </w:r>
    </w:p>
    <w:p>
      <w:pPr>
        <w:snapToGrid w:val="0"/>
        <w:spacing w:line="520" w:lineRule="exact"/>
        <w:ind w:firstLine="560" w:firstLineChars="200"/>
        <w:rPr>
          <w:rFonts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5.政审不合格</w:t>
      </w:r>
    </w:p>
    <w:p>
      <w:pPr>
        <w:snapToGrid w:val="0"/>
        <w:spacing w:line="520" w:lineRule="exact"/>
        <w:ind w:firstLine="560" w:firstLineChars="200"/>
        <w:rPr>
          <w:rFonts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6.体检不合格</w:t>
      </w:r>
    </w:p>
    <w:p>
      <w:pPr>
        <w:snapToGrid w:val="0"/>
        <w:spacing w:line="520" w:lineRule="exact"/>
        <w:ind w:firstLine="560" w:firstLineChars="200"/>
        <w:rPr>
          <w:rFonts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7.报名材料未提供完备</w:t>
      </w:r>
    </w:p>
    <w:p>
      <w:pPr>
        <w:snapToGrid w:val="0"/>
        <w:spacing w:line="520" w:lineRule="exact"/>
        <w:ind w:firstLine="560" w:firstLineChars="200"/>
        <w:rPr>
          <w:rFonts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8.报名材料信息虚假、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存在任何学术不端行为或考试诚信问题者。</w:t>
      </w:r>
    </w:p>
    <w:p>
      <w:pPr>
        <w:snapToGrid w:val="0"/>
        <w:spacing w:line="520" w:lineRule="exact"/>
        <w:ind w:firstLine="560" w:firstLineChars="200"/>
        <w:rPr>
          <w:rFonts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9.报名资格审查不合格</w:t>
      </w:r>
    </w:p>
    <w:p>
      <w:pPr>
        <w:snapToGrid w:val="0"/>
        <w:spacing w:line="520" w:lineRule="exact"/>
        <w:ind w:firstLine="560" w:firstLineChars="200"/>
        <w:rPr>
          <w:rFonts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10.应届硕士研究生入学时不具有硕士毕业证和硕士学位证</w:t>
      </w:r>
    </w:p>
    <w:p>
      <w:pPr>
        <w:snapToGrid w:val="0"/>
        <w:spacing w:line="520" w:lineRule="exact"/>
        <w:ind w:firstLine="560" w:firstLineChars="200"/>
        <w:rPr>
          <w:rFonts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11.四川省教育考试院、教育部录取检查未通过者，我校取消其录取资格，拟录取期间办理的相关手续作废。</w:t>
      </w:r>
    </w:p>
    <w:p>
      <w:pPr>
        <w:snapToGrid w:val="0"/>
        <w:spacing w:line="520" w:lineRule="exact"/>
        <w:ind w:firstLine="560" w:firstLineChars="200"/>
        <w:rPr>
          <w:rFonts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12.录取后（包括已毕业），发现考生不符合国家报考录取政策，学校可以在任意时候取消其录取资格。</w:t>
      </w:r>
    </w:p>
    <w:p>
      <w:pPr>
        <w:spacing w:before="78" w:beforeLines="25" w:after="78" w:afterLines="25" w:line="520" w:lineRule="exact"/>
        <w:ind w:left="561"/>
        <w:jc w:val="left"/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（五）拟录取公示</w:t>
      </w:r>
    </w:p>
    <w:p>
      <w:pPr>
        <w:spacing w:line="520" w:lineRule="exact"/>
        <w:ind w:firstLine="560" w:firstLineChars="200"/>
        <w:jc w:val="left"/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复试结束后培养单位及时公布考生成绩（包括考生姓名、考生编号、报考专业或方向、初试成绩、复试成绩、综合成绩及排名等)。研究生招生办公室统一公示全校拟录取名单，时间不少于10个工作日，未经公示的考生，一律不得录取，不予学籍注册。拟录取考生经公示、思想考核、资格审查、四川省教育考试院和教育部录取检查合格后正式录取，约7月初发放录取通知书。</w:t>
      </w:r>
    </w:p>
    <w:p>
      <w:pPr>
        <w:spacing w:before="78" w:beforeLines="25" w:after="78" w:afterLines="25" w:line="520" w:lineRule="exact"/>
        <w:ind w:left="561"/>
        <w:jc w:val="left"/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（六）拟录取考生履行手续</w:t>
      </w:r>
    </w:p>
    <w:p>
      <w:pPr>
        <w:spacing w:line="520" w:lineRule="exact"/>
        <w:ind w:firstLine="560" w:firstLineChars="200"/>
        <w:jc w:val="left"/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考生收到拟录取通知后，按下列要求履行手续：</w:t>
      </w:r>
    </w:p>
    <w:p>
      <w:pPr>
        <w:spacing w:line="520" w:lineRule="exact"/>
        <w:ind w:firstLine="560" w:firstLineChars="200"/>
        <w:jc w:val="left"/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1.所有拟录取考生：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月10日前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下载《四川师范大学博士、硕士研究生思想考核表》</w:t>
      </w:r>
      <w:r>
        <w:rPr>
          <w:rFonts w:hint="eastAsia" w:ascii="华文仿宋" w:eastAsia="华文仿宋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</w:t>
      </w:r>
      <w:r>
        <w:rPr>
          <w:rFonts w:ascii="华文仿宋" w:eastAsia="华文仿宋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http://yjsc.sicnu.edu.cn/p/0/?StId=st_app_news_i_x635629021032286250</w:t>
      </w:r>
      <w:r>
        <w:rPr>
          <w:rFonts w:hint="eastAsia" w:ascii="华文仿宋" w:eastAsia="华文仿宋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，将工作或学习单位的现实表现填写完善后寄达所在培养单位党委。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就近选择二级甲等以上医院或校医院，按教育部统一体检项目要求进行体检，体检表</w:t>
      </w:r>
      <w:r>
        <w:rPr>
          <w:rFonts w:hint="eastAsia" w:ascii="华文仿宋" w:hAnsi="华文仿宋" w:eastAsia="华文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"http://yjsc.sicnu.edu.cn/p/0/?StId=st_app_news_i_x637234885743196153）；"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华文仿宋" w:hAnsi="华文仿宋" w:eastAsia="华文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http://yjsc.sicnu.edu.cn/p/0/?StId=st_app_news_i_x637234885743196153</w:t>
      </w:r>
      <w:r>
        <w:rPr>
          <w:rFonts w:hint="eastAsia" w:ascii="华文仿宋" w:hAnsi="华文仿宋" w:eastAsia="华文仿宋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华文仿宋" w:hAnsi="华文仿宋" w:eastAsia="华文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交基础教育研究院</w:t>
      </w:r>
      <w:r>
        <w:rPr>
          <w:rFonts w:hint="eastAsia" w:ascii="华文仿宋" w:hAnsi="华文仿宋" w:eastAsia="华文仿宋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560" w:firstLineChars="200"/>
        <w:jc w:val="left"/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2.定向考生：下载《四川师范大学博士、硕士定向培养协议书》</w:t>
      </w:r>
      <w:r>
        <w:rPr>
          <w:rFonts w:hint="eastAsia" w:ascii="华文仿宋" w:eastAsia="华文仿宋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（</w:t>
      </w:r>
      <w:r>
        <w:rPr>
          <w:rFonts w:ascii="华文仿宋" w:eastAsia="华文仿宋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http://yjsc.sicnu.edu.cn/p/0/?StId=st_app_news_i_x635629021785098750</w:t>
      </w:r>
      <w:r>
        <w:rPr>
          <w:rFonts w:hint="eastAsia" w:ascii="华文仿宋" w:eastAsia="华文仿宋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和《四川师范大学拟录取研究生档案审查意见表》</w:t>
      </w:r>
      <w:r>
        <w:rPr>
          <w:rFonts w:hint="eastAsia" w:ascii="华文仿宋" w:eastAsia="华文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华文仿宋" w:eastAsia="华文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http://yjsc.sicnu.edu.cn/p/0/?StId=st_app_news_i_x636897359128710545</w:t>
      </w:r>
      <w:r>
        <w:rPr>
          <w:rFonts w:hint="eastAsia" w:ascii="华文仿宋" w:eastAsia="华文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日前将与工作单位签好的定向协议和《四川师范大学拟录取研究生档案审查意见表》寄达所在培养单位党委，逾期不再受理。</w:t>
      </w:r>
    </w:p>
    <w:p>
      <w:pPr>
        <w:spacing w:line="520" w:lineRule="exact"/>
        <w:ind w:firstLine="560" w:firstLineChars="200"/>
        <w:jc w:val="left"/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3.非定向考生：不签订定向协议，但须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登录202.115.196.157/dagl/下载pdf格式的调档函（准确填报“档案所在单位”和“档案所在单位地址”——彩色打印后——及时提交档案所在单位——走机要通道寄送档案）或下载《四川师范大学拟录取研究生档案审查意见表》</w:t>
      </w:r>
      <w:r>
        <w:rPr>
          <w:rFonts w:hint="eastAsia" w:ascii="华文仿宋" w:hAnsi="华文仿宋" w:eastAsia="华文仿宋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</w:t>
      </w:r>
      <w:r>
        <w:rPr>
          <w:rFonts w:ascii="华文仿宋" w:hAnsi="华文仿宋" w:eastAsia="华文仿宋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http://yjsc.sicnu.edu.cn/p/0/?StId=st_app_news_i_x636897359128710545</w:t>
      </w:r>
      <w:r>
        <w:rPr>
          <w:rFonts w:hint="eastAsia" w:ascii="华文仿宋" w:hAnsi="华文仿宋" w:eastAsia="华文仿宋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于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日前将本人全部人事档案（应届毕业生待毕业后办理）或《四川师范大学拟录取研究生档案审查意见表》寄达报考培养单位党委。</w:t>
      </w:r>
    </w:p>
    <w:p>
      <w:pPr>
        <w:ind w:firstLine="561" w:firstLineChars="200"/>
        <w:rPr>
          <w:rFonts w:ascii="华文仿宋" w:hAnsi="华文仿宋" w:eastAsia="华文仿宋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七、招生计划 </w:t>
      </w:r>
    </w:p>
    <w:p>
      <w:pPr>
        <w:ind w:firstLine="560" w:firstLineChars="200"/>
        <w:rPr>
          <w:rFonts w:ascii="华文仿宋" w:eastAsia="华文仿宋"/>
          <w:b/>
          <w:bCs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9人（含提质计划2人）</w:t>
      </w:r>
      <w:bookmarkStart w:id="0" w:name="_GoBack"/>
      <w:bookmarkEnd w:id="0"/>
    </w:p>
    <w:p>
      <w:pPr>
        <w:ind w:firstLine="561" w:firstLineChars="200"/>
        <w:rPr>
          <w:rFonts w:ascii="华文仿宋" w:hAnsi="华文仿宋" w:eastAsia="华文仿宋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八、咨询投诉电话和电子邮箱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咨询电话：028-84765997，电子邮箱：489370159@qq.com</w:t>
      </w:r>
    </w:p>
    <w:p>
      <w:pPr>
        <w:ind w:firstLine="560" w:firstLineChars="200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投诉电话：028-84792600，电子邮箱：12439521@qq.com</w:t>
      </w:r>
    </w:p>
    <w:p>
      <w:pPr>
        <w:ind w:firstLine="560" w:firstLineChars="200"/>
        <w:jc w:val="left"/>
        <w:rPr>
          <w:rFonts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通讯地址：四川省成都市锦江区静安路5号四川师范大学狮子山校区第四办公区220室</w:t>
      </w:r>
    </w:p>
    <w:p>
      <w:pPr>
        <w:spacing w:line="420" w:lineRule="exact"/>
        <w:ind w:left="1648" w:leftChars="785"/>
        <w:jc w:val="right"/>
        <w:rPr>
          <w:rStyle w:val="7"/>
          <w:rFonts w:ascii="华文仿宋" w:hAnsi="华文仿宋" w:eastAsia="华文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基础教育研究院</w:t>
      </w:r>
      <w:r>
        <w:rPr>
          <w:rStyle w:val="7"/>
          <w:rFonts w:hint="eastAsia" w:ascii="华文仿宋" w:hAnsi="华文仿宋" w:eastAsia="华文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研究生招生工作小组</w:t>
      </w:r>
    </w:p>
    <w:p>
      <w:pPr>
        <w:spacing w:line="420" w:lineRule="exact"/>
        <w:ind w:left="1648" w:leftChars="785"/>
        <w:jc w:val="right"/>
        <w:rPr>
          <w:rStyle w:val="7"/>
          <w:rFonts w:ascii="华文仿宋" w:hAnsi="华文仿宋" w:eastAsia="华文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华文仿宋" w:hAnsi="华文仿宋" w:eastAsia="华文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2024年4月30日</w:t>
      </w:r>
    </w:p>
    <w:sectPr>
      <w:pgSz w:w="11906" w:h="16838"/>
      <w:pgMar w:top="851" w:right="1077" w:bottom="851" w:left="107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F4365B"/>
    <w:multiLevelType w:val="singleLevel"/>
    <w:tmpl w:val="E5F4365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0A8F787"/>
    <w:multiLevelType w:val="singleLevel"/>
    <w:tmpl w:val="F0A8F787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2">
    <w:nsid w:val="63D94024"/>
    <w:multiLevelType w:val="singleLevel"/>
    <w:tmpl w:val="63D9402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E84DBFC"/>
    <w:multiLevelType w:val="singleLevel"/>
    <w:tmpl w:val="6E84DBF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Y2NmMzE0MTg3NzgyNTRiNDZiNDI4NjAyZDg5ZTYifQ=="/>
  </w:docVars>
  <w:rsids>
    <w:rsidRoot w:val="001E2F1A"/>
    <w:rsid w:val="001E2F1A"/>
    <w:rsid w:val="002E407A"/>
    <w:rsid w:val="00365D18"/>
    <w:rsid w:val="003A6E13"/>
    <w:rsid w:val="00536143"/>
    <w:rsid w:val="006B379B"/>
    <w:rsid w:val="00945CA2"/>
    <w:rsid w:val="00A63625"/>
    <w:rsid w:val="308D351F"/>
    <w:rsid w:val="65F5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50" w:after="150"/>
      <w:ind w:left="150" w:right="150"/>
      <w:jc w:val="left"/>
    </w:pPr>
    <w:rPr>
      <w:rFonts w:ascii="Times New Roman" w:hAnsi="Times New Roman" w:eastAsia="宋体" w:cs="Times New Roman"/>
      <w:color w:val="333333"/>
      <w:kern w:val="0"/>
      <w:sz w:val="20"/>
      <w:szCs w:val="20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styleId="8">
    <w:name w:val="Hyperlink"/>
    <w:basedOn w:val="6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customStyle="1" w:styleId="11">
    <w:name w:val="列表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464</Words>
  <Characters>2648</Characters>
  <Lines>22</Lines>
  <Paragraphs>6</Paragraphs>
  <TotalTime>32</TotalTime>
  <ScaleCrop>false</ScaleCrop>
  <LinksUpToDate>false</LinksUpToDate>
  <CharactersWithSpaces>3106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2019-04-02T03:03:00Z</dcterms:created>
  <dc:creator>lenovo</dc:creator>
  <cp:lastModifiedBy>wodeguo</cp:lastModifiedBy>
  <cp:lastPrinted>2022-04-21T07:06:00Z</cp:lastPrinted>
  <dcterms:modified xsi:type="dcterms:W3CDTF">2024-05-03T10:09:25Z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BE3CD761967846C580FE41EDC325673D_13</vt:lpwstr>
  </property>
</Properties>
</file>