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BCF02">
      <w:pPr>
        <w:rPr>
          <w:rFonts w:ascii="Arial" w:hAnsi="Arial" w:eastAsia="宋体" w:cs="Arial"/>
          <w:b/>
          <w:bCs/>
          <w:i w:val="0"/>
          <w:iCs w:val="0"/>
          <w:caps w:val="0"/>
          <w:color w:val="3B5999"/>
          <w:spacing w:val="0"/>
          <w:sz w:val="36"/>
          <w:szCs w:val="36"/>
          <w:shd w:val="clear" w:fill="FFFFFF"/>
        </w:rPr>
      </w:pPr>
      <w:r>
        <w:rPr>
          <w:rFonts w:ascii="Arial" w:hAnsi="Arial" w:eastAsia="宋体" w:cs="Arial"/>
          <w:b/>
          <w:bCs/>
          <w:i w:val="0"/>
          <w:iCs w:val="0"/>
          <w:caps w:val="0"/>
          <w:color w:val="3B5999"/>
          <w:spacing w:val="0"/>
          <w:sz w:val="36"/>
          <w:szCs w:val="36"/>
          <w:shd w:val="clear" w:fill="FFFFFF"/>
        </w:rPr>
        <w:t>西南大学动物科学技术学院2025年博士研究生“申请-考核制”招生工作实施细则</w:t>
      </w:r>
    </w:p>
    <w:p w14:paraId="7A7955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学院深化推行“申请-考核制”博士招生方式，按照教育部和学校的有关规定，结合学科发展情况，制定本细则。</w:t>
      </w:r>
    </w:p>
    <w:p w14:paraId="4336F2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ascii="黑体" w:hAnsi="宋体" w:eastAsia="黑体" w:cs="黑体"/>
          <w:i w:val="0"/>
          <w:iCs w:val="0"/>
          <w:caps w:val="0"/>
          <w:color w:val="1D1B1C"/>
          <w:spacing w:val="0"/>
          <w:sz w:val="25"/>
          <w:szCs w:val="25"/>
          <w:bdr w:val="none" w:color="auto" w:sz="0" w:space="0"/>
          <w:shd w:val="clear" w:fill="FFFFFF"/>
        </w:rPr>
        <w:t>一、选拔原则</w:t>
      </w:r>
    </w:p>
    <w:p w14:paraId="741237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18E209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hint="eastAsia" w:ascii="黑体" w:hAnsi="宋体" w:eastAsia="黑体" w:cs="黑体"/>
          <w:i w:val="0"/>
          <w:iCs w:val="0"/>
          <w:caps w:val="0"/>
          <w:color w:val="1D1B1C"/>
          <w:spacing w:val="0"/>
          <w:sz w:val="25"/>
          <w:szCs w:val="25"/>
          <w:bdr w:val="none" w:color="auto" w:sz="0" w:space="0"/>
          <w:shd w:val="clear" w:fill="FFFFFF"/>
        </w:rPr>
        <w:t>二、组织管理</w:t>
      </w:r>
    </w:p>
    <w:p w14:paraId="7350DB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（一）研究生招生工作领导小组</w:t>
      </w:r>
    </w:p>
    <w:p w14:paraId="7D388F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负责制定学院的“申请考核制”实施细则并组织实施。</w:t>
      </w:r>
    </w:p>
    <w:p w14:paraId="4B9E8F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（二）研究生招生工作监督检查小组</w:t>
      </w:r>
    </w:p>
    <w:p w14:paraId="71992E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负责材料审核、综合考核、录取过程的监督检查和考生的申诉释疑工作。</w:t>
      </w:r>
    </w:p>
    <w:p w14:paraId="115003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（三）材料审核小组</w:t>
      </w:r>
    </w:p>
    <w:p w14:paraId="3D02E3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负责对报考考生所提交的材料进行全面审核。</w:t>
      </w:r>
    </w:p>
    <w:p w14:paraId="7D3250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（四）综合考核小组</w:t>
      </w:r>
    </w:p>
    <w:p w14:paraId="25969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具体负责博士研究生综合考核的各项工作。</w:t>
      </w:r>
    </w:p>
    <w:p w14:paraId="045A11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hint="eastAsia" w:ascii="黑体" w:hAnsi="宋体" w:eastAsia="黑体" w:cs="黑体"/>
          <w:i w:val="0"/>
          <w:iCs w:val="0"/>
          <w:caps w:val="0"/>
          <w:color w:val="1D1B1C"/>
          <w:spacing w:val="0"/>
          <w:sz w:val="25"/>
          <w:szCs w:val="25"/>
          <w:bdr w:val="none" w:color="auto" w:sz="0" w:space="0"/>
          <w:shd w:val="clear" w:fill="FFFFFF"/>
        </w:rPr>
        <w:t>三、招生专业及其计划</w:t>
      </w:r>
    </w:p>
    <w:p w14:paraId="79F1DD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drawing>
          <wp:inline distT="0" distB="0" distL="114300" distR="114300">
            <wp:extent cx="5273040" cy="1595120"/>
            <wp:effectExtent l="0" t="0" r="3810" b="5080"/>
            <wp:docPr id="1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56"/>
                    <pic:cNvPicPr>
                      <a:picLocks noChangeAspect="1"/>
                    </pic:cNvPicPr>
                  </pic:nvPicPr>
                  <pic:blipFill>
                    <a:blip r:embed="rId4"/>
                    <a:stretch>
                      <a:fillRect/>
                    </a:stretch>
                  </pic:blipFill>
                  <pic:spPr>
                    <a:xfrm>
                      <a:off x="0" y="0"/>
                      <a:ext cx="5273040" cy="1595120"/>
                    </a:xfrm>
                    <a:prstGeom prst="rect">
                      <a:avLst/>
                    </a:prstGeom>
                    <a:noFill/>
                    <a:ln w="9525">
                      <a:noFill/>
                    </a:ln>
                  </pic:spPr>
                </pic:pic>
              </a:graphicData>
            </a:graphic>
          </wp:inline>
        </w:drawing>
      </w:r>
    </w:p>
    <w:p w14:paraId="11FDF4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招生计划为参考数，最终计划以教育部下达学校计划后确定的实际计划为准。具体招生计划在综合考核办法中明确。</w:t>
      </w:r>
    </w:p>
    <w:p w14:paraId="5E94C0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hint="eastAsia" w:ascii="黑体" w:hAnsi="宋体" w:eastAsia="黑体" w:cs="黑体"/>
          <w:i w:val="0"/>
          <w:iCs w:val="0"/>
          <w:caps w:val="0"/>
          <w:color w:val="1D1B1C"/>
          <w:spacing w:val="0"/>
          <w:sz w:val="25"/>
          <w:szCs w:val="25"/>
          <w:bdr w:val="none" w:color="auto" w:sz="0" w:space="0"/>
          <w:shd w:val="clear" w:fill="FFFFFF"/>
        </w:rPr>
        <w:t>四、报名条件</w:t>
      </w:r>
    </w:p>
    <w:p w14:paraId="239F09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（一）中华人民共和国公民，拥护中国共产党领导，具有正确的政治方向，热爱祖国，愿意为社会主义现代化建设服务，遵纪守法，品行端正。</w:t>
      </w:r>
    </w:p>
    <w:p w14:paraId="3F3AE5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491438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（三）有扎实的专业基础、较强的科学研究能力，发表过一定水平的专业学术论文。</w:t>
      </w:r>
    </w:p>
    <w:p w14:paraId="7ADE67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（四）英语水平应达到下述规定的要求。</w:t>
      </w:r>
    </w:p>
    <w:p w14:paraId="7E0867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1.英语水平应达到下列要求之一：</w:t>
      </w:r>
    </w:p>
    <w:p w14:paraId="7A5863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全国大学英语六级考试CET-6≥425分；托福TOEFL≥80/550分；雅思IELTS≥6.0；GRE≥260/1300分；WSK (PETS5) ≥60分；英语专业本科毕业。</w:t>
      </w:r>
    </w:p>
    <w:p w14:paraId="16D7A4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3.符合下列条件之一者，可认定为达到要求：</w:t>
      </w:r>
    </w:p>
    <w:p w14:paraId="478195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以第一作者在外文国际期刊上发表过专业学术论文、或者以主译者身份翻译出版过学术著作（翻译著作不低于1万字）等；在国外留学并获得教育部学位学历认证、或在国外有1年及以上学习经历（需提供国外学习经历的证明和成绩单）。</w:t>
      </w:r>
    </w:p>
    <w:p w14:paraId="6CC7AA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4.少数民族骨干人才计划考生特别优秀者外语要求可放宽至CET-4≥425分。</w:t>
      </w:r>
    </w:p>
    <w:p w14:paraId="4E6438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（五）身心健康。</w:t>
      </w:r>
    </w:p>
    <w:p w14:paraId="5A2095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（六）报考少数民族骨干人才计划考生，还需符合学校简章规定的其他条件。</w:t>
      </w:r>
    </w:p>
    <w:p w14:paraId="7E0EC9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hint="eastAsia" w:ascii="黑体" w:hAnsi="宋体" w:eastAsia="黑体" w:cs="黑体"/>
          <w:i w:val="0"/>
          <w:iCs w:val="0"/>
          <w:caps w:val="0"/>
          <w:color w:val="1D1B1C"/>
          <w:spacing w:val="0"/>
          <w:sz w:val="25"/>
          <w:szCs w:val="25"/>
          <w:bdr w:val="none" w:color="auto" w:sz="0" w:space="0"/>
          <w:shd w:val="clear" w:fill="FFFFFF"/>
        </w:rPr>
        <w:t>五、报名</w:t>
      </w:r>
    </w:p>
    <w:p w14:paraId="2DEE4E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3E15FB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（二）报名成功后，下载《博士学位研究生网上报名信息简表》，确认无误并签字盖章。</w:t>
      </w:r>
    </w:p>
    <w:p w14:paraId="7208F7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hint="eastAsia" w:ascii="黑体" w:hAnsi="宋体" w:eastAsia="黑体" w:cs="黑体"/>
          <w:i w:val="0"/>
          <w:iCs w:val="0"/>
          <w:caps w:val="0"/>
          <w:color w:val="1D1B1C"/>
          <w:spacing w:val="0"/>
          <w:sz w:val="25"/>
          <w:szCs w:val="25"/>
          <w:bdr w:val="none" w:color="auto" w:sz="0" w:space="0"/>
          <w:shd w:val="clear" w:fill="FFFFFF"/>
        </w:rPr>
        <w:t>六、提交材料</w:t>
      </w:r>
    </w:p>
    <w:p w14:paraId="0EE8AD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1.博士学位研究生网上报名信息简表。</w:t>
      </w:r>
    </w:p>
    <w:p w14:paraId="30D317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2.考生本人签字确认的有效身份证正反面复印件。</w:t>
      </w:r>
    </w:p>
    <w:p w14:paraId="6A0953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3.政治思想情况审核表（附件1）。</w:t>
      </w:r>
    </w:p>
    <w:p w14:paraId="6384E8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4.学籍学历材料。</w:t>
      </w:r>
    </w:p>
    <w:p w14:paraId="31E25B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应届硕士毕业生提交《教育部学籍在线验证报告》，入学前须补交《教育部学历证书电子注册备案表》；</w:t>
      </w:r>
    </w:p>
    <w:p w14:paraId="15A026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毕业生提交最高学历、学位证书复印件；</w:t>
      </w:r>
    </w:p>
    <w:p w14:paraId="42B74E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网上报名未通过学历校验的考生，还需提交《中国高等教育学历认证报告》或《教育部学历证书电子注册备案表》；</w:t>
      </w:r>
    </w:p>
    <w:p w14:paraId="3E0BB4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只有学位证书而无毕业证书者，还需提交硕士学位认证报告；</w:t>
      </w:r>
    </w:p>
    <w:p w14:paraId="771D52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国（境）外获得学位考生还需提交教育部留学服务中心出具的《国（境）外学历学位认证书》复印件或提交能够在入学前取得该认证书的承诺书。</w:t>
      </w:r>
    </w:p>
    <w:p w14:paraId="520C57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5.硕士阶段正式成绩单原件。</w:t>
      </w:r>
    </w:p>
    <w:p w14:paraId="0D7431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6.硕士学位论文全文，或应届毕业生硕士学位论文详细摘要。</w:t>
      </w:r>
    </w:p>
    <w:p w14:paraId="524102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7.代表性学术成果复印件。</w:t>
      </w:r>
    </w:p>
    <w:p w14:paraId="29480C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8.外语水平证明材料复印件。</w:t>
      </w:r>
    </w:p>
    <w:p w14:paraId="6649D3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9.个人陈述（附件2）。</w:t>
      </w:r>
    </w:p>
    <w:p w14:paraId="4F17D6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包括研究计划、学术背景、研究经历、申请理由、参与的科研项目简介及自己在其中的贡献等，不少于3000字。</w:t>
      </w:r>
    </w:p>
    <w:p w14:paraId="43A203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10.两名所报考学科专业领域内的教授(或相当专业技术职称的专家)的书面推荐信（附件3），须分别密封并由推荐专家在封口骑缝处签字。</w:t>
      </w:r>
    </w:p>
    <w:p w14:paraId="1C62DD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申请材料须全部用A4纸打印或复印，按材料顺序一并装订成册，在2025年3月20日前用EMS寄送至西南大学动物科学技术学院，并在邮件封面上注明“考生姓名+博士申请考核制材料”。收件地址：重庆市北碚区天生路2号西南大学动物科学技术学院37教218室，收件人：张老师，邮编：400715,联系电话：023-68250206。</w:t>
      </w:r>
    </w:p>
    <w:p w14:paraId="2A8A0B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所有材料必须扫描转成pdf格式，按材料顺序命名（例如01.考生姓名+博士学位研究生网上报名信息简表，02.考生姓名+身份证复印件，.....）于2025年3月15日前将电子版材料以考生姓名+报考专业命名打包压缩发送至邮箱：dongkeyanban@163.com，联系人：张老师，电话：023-68250206。</w:t>
      </w:r>
    </w:p>
    <w:p w14:paraId="77459D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hint="eastAsia" w:ascii="黑体" w:hAnsi="宋体" w:eastAsia="黑体" w:cs="黑体"/>
          <w:i w:val="0"/>
          <w:iCs w:val="0"/>
          <w:caps w:val="0"/>
          <w:color w:val="1D1B1C"/>
          <w:spacing w:val="0"/>
          <w:sz w:val="25"/>
          <w:szCs w:val="25"/>
          <w:bdr w:val="none" w:color="auto" w:sz="0" w:space="0"/>
          <w:shd w:val="clear" w:fill="FFFFFF"/>
        </w:rPr>
        <w:t>七、材料审核</w:t>
      </w:r>
    </w:p>
    <w:p w14:paraId="77053A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（一）学院成立材料审核小组，具体负责考生材料审核。</w:t>
      </w:r>
    </w:p>
    <w:p w14:paraId="33EE75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100分。以动物遗传育种与繁殖、动物营养与饲料科学为单位根据材料审核成绩由高到低排序，按照一定比例择优确定进入综合考核的考生名单。</w:t>
      </w:r>
    </w:p>
    <w:p w14:paraId="41A786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材料审核成绩=外语成绩×10%+专业基础×90%</w:t>
      </w:r>
    </w:p>
    <w:p w14:paraId="1B4F96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（二）申请者必须保证申请材料的真实性和准确性，如发现申请者提供的材料有弄虚作假情况，将取消其申请资格、录取资格。</w:t>
      </w:r>
    </w:p>
    <w:p w14:paraId="7B8A78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（三）学院完成材料审核工作后，将在学院网站公布进入综合考核的考生名单，公示期不少于3个工作日。公示无异议者进入综合考核环节。</w:t>
      </w:r>
    </w:p>
    <w:p w14:paraId="60A167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hint="eastAsia" w:ascii="黑体" w:hAnsi="宋体" w:eastAsia="黑体" w:cs="黑体"/>
          <w:i w:val="0"/>
          <w:iCs w:val="0"/>
          <w:caps w:val="0"/>
          <w:color w:val="1D1B1C"/>
          <w:spacing w:val="0"/>
          <w:sz w:val="25"/>
          <w:szCs w:val="25"/>
          <w:bdr w:val="none" w:color="auto" w:sz="0" w:space="0"/>
          <w:shd w:val="clear" w:fill="FFFFFF"/>
        </w:rPr>
        <w:t>八、综合考核</w:t>
      </w:r>
    </w:p>
    <w:p w14:paraId="202BD7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通过材料审查评价的“硕博连读”、“申请-考核制”考生，统一参加综合考核。</w:t>
      </w:r>
    </w:p>
    <w:p w14:paraId="360B1A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进入综合考核阶段的考生，综合考核时需向学院提交核验以下材料原件：身份证原件；最高学历、学位证书原件；外语水平证明材料原件；代表性学术成果原件。</w:t>
      </w:r>
    </w:p>
    <w:p w14:paraId="134576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（一）综合考核时间、地点</w:t>
      </w:r>
    </w:p>
    <w:p w14:paraId="03BED3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综合考核具体时间、地点另行通知。</w:t>
      </w:r>
    </w:p>
    <w:p w14:paraId="3AAD35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（二）综合考核内容</w:t>
      </w:r>
    </w:p>
    <w:p w14:paraId="48F68B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为科学、公平、公正地进行博士生招生考试的综合考核和录取，我院综合考核成绩采用量化的方式进行。综合考核内容包括外语，专业知识，创新能力，综合素质（含思想品德及身心健康）。</w:t>
      </w:r>
    </w:p>
    <w:p w14:paraId="4207A0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（三）综合考核方式</w:t>
      </w:r>
    </w:p>
    <w:p w14:paraId="081F2B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综合考核采用综合面试形式进行。</w:t>
      </w:r>
    </w:p>
    <w:p w14:paraId="3D3FDB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（四）综合考核成绩</w:t>
      </w:r>
    </w:p>
    <w:p w14:paraId="54C9B1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综合考核总成绩满分为100分。</w:t>
      </w:r>
    </w:p>
    <w:p w14:paraId="1CC1D5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综合考核成绩=外语水平*30%+专业知识*20%+创新能力*25%+综合素质*25%</w:t>
      </w:r>
    </w:p>
    <w:p w14:paraId="203AEE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综合成绩以动物遗传育种与繁殖、动物营养与饲料科学为单位从高到低依次排序。</w:t>
      </w:r>
    </w:p>
    <w:p w14:paraId="2EE20B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hint="eastAsia" w:ascii="黑体" w:hAnsi="宋体" w:eastAsia="黑体" w:cs="黑体"/>
          <w:i w:val="0"/>
          <w:iCs w:val="0"/>
          <w:caps w:val="0"/>
          <w:color w:val="1D1B1C"/>
          <w:spacing w:val="0"/>
          <w:sz w:val="25"/>
          <w:szCs w:val="25"/>
          <w:bdr w:val="none" w:color="auto" w:sz="0" w:space="0"/>
          <w:shd w:val="clear" w:fill="FFFFFF"/>
        </w:rPr>
        <w:t>九、拟录取名单确定及公示</w:t>
      </w:r>
    </w:p>
    <w:p w14:paraId="654120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（一）拟录取方式</w:t>
      </w:r>
    </w:p>
    <w:p w14:paraId="223814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学院在综合评定申请人思想品德和政治素质基础上，按照动物遗传育种与繁殖、动物营养与饲料科学二级学科录取，即在同一二级学科按照申请人综合考核成绩由高到低的顺序依次录取。</w:t>
      </w:r>
    </w:p>
    <w:p w14:paraId="146111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（二）调剂</w:t>
      </w:r>
    </w:p>
    <w:p w14:paraId="5AB339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无合格生源的导师，优先调剂本学科综合成绩排名靠前的考生。如考生不同意调剂，则视为自动放弃录取资格，由后面的依次递补。</w:t>
      </w:r>
    </w:p>
    <w:p w14:paraId="171B39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无合格生源，导师也不同意接收调剂生，其招生计划由学院博士招生工作领导小组和综合考核小组讨论后分配到合格生源较多的导师名下。</w:t>
      </w:r>
    </w:p>
    <w:p w14:paraId="2AF51A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5FDD18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（四）凡有下列情况之一者，不得录取：</w:t>
      </w:r>
    </w:p>
    <w:p w14:paraId="168E67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1.思想品德素质考核不合格者；</w:t>
      </w:r>
    </w:p>
    <w:p w14:paraId="48FF4C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2.体检等身心健康检查不合格者；</w:t>
      </w:r>
    </w:p>
    <w:p w14:paraId="61D25E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3.报考资格不符合规定；</w:t>
      </w:r>
    </w:p>
    <w:p w14:paraId="201EFD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4.未通过或未完成学历（学籍）审核的考生；</w:t>
      </w:r>
    </w:p>
    <w:p w14:paraId="2EA164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5.报考、考核及录取过程中弄虚作假的；</w:t>
      </w:r>
    </w:p>
    <w:p w14:paraId="075FAF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6.应届硕士毕业生入学报到时未取得硕士学位的；</w:t>
      </w:r>
    </w:p>
    <w:p w14:paraId="38D8F7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7.报考定向就业的考生未按规定签订就业协议的；</w:t>
      </w:r>
    </w:p>
    <w:p w14:paraId="524DC1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8.非定向就业考生未按要求将个人人事档案等转入学校的；</w:t>
      </w:r>
    </w:p>
    <w:p w14:paraId="582E75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9.教育部、学校相关文件明确规定不予录取、取消录取资格或取消入学资格的其它情形。</w:t>
      </w:r>
    </w:p>
    <w:p w14:paraId="53EA4B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default" w:ascii="Arial" w:hAnsi="Arial" w:cs="Arial"/>
          <w:i w:val="0"/>
          <w:iCs w:val="0"/>
          <w:caps w:val="0"/>
          <w:color w:val="1D1B1C"/>
          <w:spacing w:val="0"/>
          <w:sz w:val="25"/>
          <w:szCs w:val="25"/>
        </w:rPr>
      </w:pPr>
      <w:r>
        <w:rPr>
          <w:rFonts w:hint="eastAsia" w:ascii="黑体" w:hAnsi="宋体" w:eastAsia="黑体" w:cs="黑体"/>
          <w:i w:val="0"/>
          <w:iCs w:val="0"/>
          <w:caps w:val="0"/>
          <w:color w:val="1D1B1C"/>
          <w:spacing w:val="0"/>
          <w:sz w:val="25"/>
          <w:szCs w:val="25"/>
          <w:bdr w:val="none" w:color="auto" w:sz="0" w:space="0"/>
          <w:shd w:val="clear" w:fill="FFFFFF"/>
        </w:rPr>
        <w:t>十、招生咨询与联系电话</w:t>
      </w:r>
    </w:p>
    <w:p w14:paraId="6C77B9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招生信息请查询西南大学研究生招生（http://yz.swu.edu.cn/）和学院官网（http://dwkj.swu.edu.cn/）。</w:t>
      </w:r>
    </w:p>
    <w:p w14:paraId="2C1CCD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咨询电话：023-68250206， 联系人：张老师</w:t>
      </w:r>
    </w:p>
    <w:p w14:paraId="1245D3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办公地点：重庆市北碚区天生路2号西南大学动物科学技术学院218办公室。</w:t>
      </w:r>
    </w:p>
    <w:p w14:paraId="64FF72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p>
    <w:p w14:paraId="37220A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 </w:t>
      </w:r>
      <w:r>
        <w:rPr>
          <w:rFonts w:hint="default" w:ascii="Arial" w:hAnsi="Arial" w:cs="Arial"/>
          <w:i w:val="0"/>
          <w:iCs w:val="0"/>
          <w:caps w:val="0"/>
          <w:color w:val="1D1B1C"/>
          <w:spacing w:val="0"/>
          <w:sz w:val="25"/>
          <w:szCs w:val="25"/>
          <w:bdr w:val="none" w:color="auto" w:sz="0" w:space="0"/>
          <w:shd w:val="clear" w:fill="FFFFFF"/>
        </w:rPr>
        <w:drawing>
          <wp:inline distT="0" distB="0" distL="114300" distR="114300">
            <wp:extent cx="152400" cy="152400"/>
            <wp:effectExtent l="0" t="0" r="0" b="0"/>
            <wp:docPr id="10"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33FF"/>
          <w:spacing w:val="0"/>
          <w:sz w:val="24"/>
          <w:szCs w:val="24"/>
          <w:u w:val="single"/>
          <w:bdr w:val="none" w:color="auto" w:sz="0" w:space="0"/>
          <w:shd w:val="clear" w:fill="FFFFFF"/>
        </w:rPr>
        <w:fldChar w:fldCharType="begin"/>
      </w:r>
      <w:r>
        <w:rPr>
          <w:rFonts w:hint="default" w:ascii="Arial" w:hAnsi="Arial" w:cs="Arial"/>
          <w:i w:val="0"/>
          <w:iCs w:val="0"/>
          <w:caps w:val="0"/>
          <w:color w:val="0033FF"/>
          <w:spacing w:val="0"/>
          <w:sz w:val="24"/>
          <w:szCs w:val="24"/>
          <w:u w:val="single"/>
          <w:bdr w:val="none" w:color="auto" w:sz="0" w:space="0"/>
          <w:shd w:val="clear" w:fill="FFFFFF"/>
        </w:rPr>
        <w:instrText xml:space="preserve"> HYPERLINK "http://dwkj.swu.edu.cn/system/_content/download.jsp?urltype=news.DownloadAttachUrl&amp;owner=1780571871&amp;wbfileid=15046702" </w:instrText>
      </w:r>
      <w:r>
        <w:rPr>
          <w:rFonts w:hint="default" w:ascii="Arial" w:hAnsi="Arial" w:cs="Arial"/>
          <w:i w:val="0"/>
          <w:iCs w:val="0"/>
          <w:caps w:val="0"/>
          <w:color w:val="0033FF"/>
          <w:spacing w:val="0"/>
          <w:sz w:val="24"/>
          <w:szCs w:val="24"/>
          <w:u w:val="single"/>
          <w:bdr w:val="none" w:color="auto" w:sz="0" w:space="0"/>
          <w:shd w:val="clear" w:fill="FFFFFF"/>
        </w:rPr>
        <w:fldChar w:fldCharType="separate"/>
      </w:r>
      <w:r>
        <w:rPr>
          <w:rStyle w:val="9"/>
          <w:rFonts w:hint="default" w:ascii="Arial" w:hAnsi="Arial" w:cs="Arial"/>
          <w:i w:val="0"/>
          <w:iCs w:val="0"/>
          <w:caps w:val="0"/>
          <w:color w:val="0033FF"/>
          <w:spacing w:val="0"/>
          <w:sz w:val="24"/>
          <w:szCs w:val="24"/>
          <w:u w:val="single"/>
          <w:bdr w:val="none" w:color="auto" w:sz="0" w:space="0"/>
          <w:shd w:val="clear" w:fill="FFFFFF"/>
        </w:rPr>
        <w:t>附件1：西南大学博士研究生报考人员思想品德情况审核表.docx</w:t>
      </w:r>
      <w:r>
        <w:rPr>
          <w:rFonts w:hint="default" w:ascii="Arial" w:hAnsi="Arial" w:cs="Arial"/>
          <w:i w:val="0"/>
          <w:iCs w:val="0"/>
          <w:caps w:val="0"/>
          <w:color w:val="0033FF"/>
          <w:spacing w:val="0"/>
          <w:sz w:val="24"/>
          <w:szCs w:val="24"/>
          <w:u w:val="single"/>
          <w:bdr w:val="none" w:color="auto" w:sz="0" w:space="0"/>
          <w:shd w:val="clear" w:fill="FFFFFF"/>
        </w:rPr>
        <w:fldChar w:fldCharType="end"/>
      </w:r>
      <w:r>
        <w:rPr>
          <w:rFonts w:hint="default" w:ascii="Arial" w:hAnsi="Arial" w:cs="Arial"/>
          <w:i w:val="0"/>
          <w:iCs w:val="0"/>
          <w:caps w:val="0"/>
          <w:color w:val="1D1B1C"/>
          <w:spacing w:val="0"/>
          <w:sz w:val="25"/>
          <w:szCs w:val="25"/>
          <w:bdr w:val="none" w:color="auto" w:sz="0" w:space="0"/>
          <w:shd w:val="clear" w:fill="FFFFFF"/>
        </w:rPr>
        <w:t> </w:t>
      </w:r>
    </w:p>
    <w:p w14:paraId="2CD63D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 </w:t>
      </w:r>
      <w:r>
        <w:rPr>
          <w:rFonts w:hint="default" w:ascii="Arial" w:hAnsi="Arial" w:cs="Arial"/>
          <w:i w:val="0"/>
          <w:iCs w:val="0"/>
          <w:caps w:val="0"/>
          <w:color w:val="1D1B1C"/>
          <w:spacing w:val="0"/>
          <w:sz w:val="25"/>
          <w:szCs w:val="25"/>
          <w:bdr w:val="none" w:color="auto" w:sz="0" w:space="0"/>
          <w:shd w:val="clear" w:fill="FFFFFF"/>
        </w:rPr>
        <w:drawing>
          <wp:inline distT="0" distB="0" distL="114300" distR="114300">
            <wp:extent cx="152400" cy="152400"/>
            <wp:effectExtent l="0" t="0" r="0" b="0"/>
            <wp:docPr id="9"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33FF"/>
          <w:spacing w:val="0"/>
          <w:sz w:val="24"/>
          <w:szCs w:val="24"/>
          <w:u w:val="single"/>
          <w:bdr w:val="none" w:color="auto" w:sz="0" w:space="0"/>
          <w:shd w:val="clear" w:fill="FFFFFF"/>
        </w:rPr>
        <w:fldChar w:fldCharType="begin"/>
      </w:r>
      <w:r>
        <w:rPr>
          <w:rFonts w:hint="default" w:ascii="Arial" w:hAnsi="Arial" w:cs="Arial"/>
          <w:i w:val="0"/>
          <w:iCs w:val="0"/>
          <w:caps w:val="0"/>
          <w:color w:val="0033FF"/>
          <w:spacing w:val="0"/>
          <w:sz w:val="24"/>
          <w:szCs w:val="24"/>
          <w:u w:val="single"/>
          <w:bdr w:val="none" w:color="auto" w:sz="0" w:space="0"/>
          <w:shd w:val="clear" w:fill="FFFFFF"/>
        </w:rPr>
        <w:instrText xml:space="preserve"> HYPERLINK "http://dwkj.swu.edu.cn/system/_content/download.jsp?urltype=news.DownloadAttachUrl&amp;owner=1780571871&amp;wbfileid=15046703" </w:instrText>
      </w:r>
      <w:r>
        <w:rPr>
          <w:rFonts w:hint="default" w:ascii="Arial" w:hAnsi="Arial" w:cs="Arial"/>
          <w:i w:val="0"/>
          <w:iCs w:val="0"/>
          <w:caps w:val="0"/>
          <w:color w:val="0033FF"/>
          <w:spacing w:val="0"/>
          <w:sz w:val="24"/>
          <w:szCs w:val="24"/>
          <w:u w:val="single"/>
          <w:bdr w:val="none" w:color="auto" w:sz="0" w:space="0"/>
          <w:shd w:val="clear" w:fill="FFFFFF"/>
        </w:rPr>
        <w:fldChar w:fldCharType="separate"/>
      </w:r>
      <w:r>
        <w:rPr>
          <w:rStyle w:val="9"/>
          <w:rFonts w:hint="default" w:ascii="Arial" w:hAnsi="Arial" w:cs="Arial"/>
          <w:i w:val="0"/>
          <w:iCs w:val="0"/>
          <w:caps w:val="0"/>
          <w:color w:val="0033FF"/>
          <w:spacing w:val="0"/>
          <w:sz w:val="24"/>
          <w:szCs w:val="24"/>
          <w:u w:val="single"/>
          <w:bdr w:val="none" w:color="auto" w:sz="0" w:space="0"/>
          <w:shd w:val="clear" w:fill="FFFFFF"/>
        </w:rPr>
        <w:t>附件2：西南大学2025年报考攻读博士学位研究生个人陈述.docx</w:t>
      </w:r>
      <w:r>
        <w:rPr>
          <w:rFonts w:hint="default" w:ascii="Arial" w:hAnsi="Arial" w:cs="Arial"/>
          <w:i w:val="0"/>
          <w:iCs w:val="0"/>
          <w:caps w:val="0"/>
          <w:color w:val="0033FF"/>
          <w:spacing w:val="0"/>
          <w:sz w:val="24"/>
          <w:szCs w:val="24"/>
          <w:u w:val="single"/>
          <w:bdr w:val="none" w:color="auto" w:sz="0" w:space="0"/>
          <w:shd w:val="clear" w:fill="FFFFFF"/>
        </w:rPr>
        <w:fldChar w:fldCharType="end"/>
      </w:r>
      <w:r>
        <w:rPr>
          <w:rFonts w:hint="default" w:ascii="Arial" w:hAnsi="Arial" w:cs="Arial"/>
          <w:i w:val="0"/>
          <w:iCs w:val="0"/>
          <w:caps w:val="0"/>
          <w:color w:val="1D1B1C"/>
          <w:spacing w:val="0"/>
          <w:sz w:val="25"/>
          <w:szCs w:val="25"/>
          <w:bdr w:val="none" w:color="auto" w:sz="0" w:space="0"/>
          <w:shd w:val="clear" w:fill="FFFFFF"/>
        </w:rPr>
        <w:t> </w:t>
      </w:r>
    </w:p>
    <w:p w14:paraId="561A74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default" w:ascii="Arial" w:hAnsi="Arial" w:cs="Arial"/>
          <w:i w:val="0"/>
          <w:iCs w:val="0"/>
          <w:caps w:val="0"/>
          <w:color w:val="1D1B1C"/>
          <w:spacing w:val="0"/>
          <w:sz w:val="25"/>
          <w:szCs w:val="25"/>
        </w:rPr>
      </w:pPr>
      <w:r>
        <w:rPr>
          <w:rFonts w:hint="default" w:ascii="Arial" w:hAnsi="Arial" w:cs="Arial"/>
          <w:i w:val="0"/>
          <w:iCs w:val="0"/>
          <w:caps w:val="0"/>
          <w:color w:val="1D1B1C"/>
          <w:spacing w:val="0"/>
          <w:sz w:val="25"/>
          <w:szCs w:val="25"/>
          <w:bdr w:val="none" w:color="auto" w:sz="0" w:space="0"/>
          <w:shd w:val="clear" w:fill="FFFFFF"/>
        </w:rPr>
        <w:t> </w:t>
      </w:r>
      <w:r>
        <w:rPr>
          <w:rFonts w:hint="default" w:ascii="Arial" w:hAnsi="Arial" w:cs="Arial"/>
          <w:i w:val="0"/>
          <w:iCs w:val="0"/>
          <w:caps w:val="0"/>
          <w:color w:val="1D1B1C"/>
          <w:spacing w:val="0"/>
          <w:sz w:val="25"/>
          <w:szCs w:val="25"/>
          <w:bdr w:val="none" w:color="auto" w:sz="0" w:space="0"/>
          <w:shd w:val="clear" w:fill="FFFFFF"/>
        </w:rPr>
        <w:drawing>
          <wp:inline distT="0" distB="0" distL="114300" distR="114300">
            <wp:extent cx="152400" cy="152400"/>
            <wp:effectExtent l="0" t="0" r="0" b="0"/>
            <wp:docPr id="8"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33FF"/>
          <w:spacing w:val="0"/>
          <w:sz w:val="24"/>
          <w:szCs w:val="24"/>
          <w:u w:val="single"/>
          <w:bdr w:val="none" w:color="auto" w:sz="0" w:space="0"/>
          <w:shd w:val="clear" w:fill="FFFFFF"/>
        </w:rPr>
        <w:fldChar w:fldCharType="begin"/>
      </w:r>
      <w:r>
        <w:rPr>
          <w:rFonts w:hint="default" w:ascii="Arial" w:hAnsi="Arial" w:cs="Arial"/>
          <w:i w:val="0"/>
          <w:iCs w:val="0"/>
          <w:caps w:val="0"/>
          <w:color w:val="0033FF"/>
          <w:spacing w:val="0"/>
          <w:sz w:val="24"/>
          <w:szCs w:val="24"/>
          <w:u w:val="single"/>
          <w:bdr w:val="none" w:color="auto" w:sz="0" w:space="0"/>
          <w:shd w:val="clear" w:fill="FFFFFF"/>
        </w:rPr>
        <w:instrText xml:space="preserve"> HYPERLINK "http://dwkj.swu.edu.cn/system/_content/download.jsp?urltype=news.DownloadAttachUrl&amp;owner=1780571871&amp;wbfileid=15046704" </w:instrText>
      </w:r>
      <w:r>
        <w:rPr>
          <w:rFonts w:hint="default" w:ascii="Arial" w:hAnsi="Arial" w:cs="Arial"/>
          <w:i w:val="0"/>
          <w:iCs w:val="0"/>
          <w:caps w:val="0"/>
          <w:color w:val="0033FF"/>
          <w:spacing w:val="0"/>
          <w:sz w:val="24"/>
          <w:szCs w:val="24"/>
          <w:u w:val="single"/>
          <w:bdr w:val="none" w:color="auto" w:sz="0" w:space="0"/>
          <w:shd w:val="clear" w:fill="FFFFFF"/>
        </w:rPr>
        <w:fldChar w:fldCharType="separate"/>
      </w:r>
      <w:r>
        <w:rPr>
          <w:rStyle w:val="9"/>
          <w:rFonts w:hint="default" w:ascii="Arial" w:hAnsi="Arial" w:cs="Arial"/>
          <w:i w:val="0"/>
          <w:iCs w:val="0"/>
          <w:caps w:val="0"/>
          <w:color w:val="0033FF"/>
          <w:spacing w:val="0"/>
          <w:sz w:val="24"/>
          <w:szCs w:val="24"/>
          <w:u w:val="single"/>
          <w:bdr w:val="none" w:color="auto" w:sz="0" w:space="0"/>
          <w:shd w:val="clear" w:fill="FFFFFF"/>
        </w:rPr>
        <w:t>附件3：西南大学2025年报考攻读博士学位研究生专家推荐信.doc</w:t>
      </w:r>
      <w:r>
        <w:rPr>
          <w:rFonts w:hint="default" w:ascii="Arial" w:hAnsi="Arial" w:cs="Arial"/>
          <w:i w:val="0"/>
          <w:iCs w:val="0"/>
          <w:caps w:val="0"/>
          <w:color w:val="0033FF"/>
          <w:spacing w:val="0"/>
          <w:sz w:val="24"/>
          <w:szCs w:val="24"/>
          <w:u w:val="single"/>
          <w:bdr w:val="none" w:color="auto" w:sz="0" w:space="0"/>
          <w:shd w:val="clear" w:fill="FFFFFF"/>
        </w:rPr>
        <w:fldChar w:fldCharType="end"/>
      </w:r>
    </w:p>
    <w:p w14:paraId="15A4240E">
      <w:pPr>
        <w:rPr>
          <w:rFonts w:hint="eastAsia" w:ascii="Arial" w:hAnsi="Arial" w:eastAsia="宋体" w:cs="Arial"/>
          <w:b/>
          <w:bCs/>
          <w:i w:val="0"/>
          <w:iCs w:val="0"/>
          <w:caps w:val="0"/>
          <w:color w:val="3B5999"/>
          <w:spacing w:val="0"/>
          <w:sz w:val="36"/>
          <w:szCs w:val="36"/>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9B5733A"/>
    <w:rsid w:val="20F2001C"/>
    <w:rsid w:val="34DC77C8"/>
    <w:rsid w:val="3541716C"/>
    <w:rsid w:val="5E2D1110"/>
    <w:rsid w:val="6350047D"/>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19CD90229F0243D4B7D9CB4C0CFF302B_13</vt:lpwstr>
  </property>
  <property fmtid="{D5CDD505-2E9C-101B-9397-08002B2CF9AE}" pid="4" name="KSOTemplateDocerSaveRecord">
    <vt:lpwstr>eyJoZGlkIjoiYTFmNmVhOTkxNjMwODU5NTJlYjI4NDc1ZWVjNjRhZWUiLCJ1c2VySWQiOiIxNDE1NTEzMzA2In0=</vt:lpwstr>
  </property>
</Properties>
</file>