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96C3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（二）启元实验室联合培养博士研究生</w:t>
      </w:r>
    </w:p>
    <w:p w14:paraId="7A9C96F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专项计划</w:t>
      </w:r>
    </w:p>
    <w:p w14:paraId="7BEF1F07"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 w14:paraId="2EAA0A5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为服务国家创新驱动发展战略，充分发挥高校与新型研发机构的资源优势，共同探索创新人才培养新模式，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2026年</w:t>
      </w:r>
      <w:r>
        <w:rPr>
          <w:rFonts w:ascii="Times New Roman" w:hAnsi="Times New Roman" w:eastAsia="仿宋_GB2312" w:cs="Times New Roman"/>
          <w:sz w:val="32"/>
          <w:szCs w:val="32"/>
        </w:rPr>
        <w:t>西安电子科技大学联合启元实验室共同开展博士研究生培养计划（以下简称“专项计划”），培养信息、智能领域工程技术方面具有高度社会责任感和国际视野的创新人才。专项计划招收学术学位博士研究生（以下简称“学术博士”），实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硕博连读、</w:t>
      </w:r>
      <w:r>
        <w:rPr>
          <w:rFonts w:ascii="Times New Roman" w:hAnsi="Times New Roman" w:eastAsia="仿宋_GB2312" w:cs="Times New Roman"/>
          <w:sz w:val="32"/>
          <w:szCs w:val="32"/>
        </w:rPr>
        <w:t>普通招考招生方式，通过“申请-考核”进行选拔，择优录取。</w:t>
      </w:r>
    </w:p>
    <w:p w14:paraId="24734F55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一、启元实验室简介</w:t>
      </w:r>
    </w:p>
    <w:p w14:paraId="7B6736B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启元实验室是国家级新型科研事业单位，是聚焦智能科技领域国家战略科技力量的重要组成部分，位于中关村国家创新自主示范区核心区（海淀园）。实验室立足于“体现国家意志、实现国家使命、代表国家水平”的使命定位，聚焦智能科技领域原始创新，汇聚国内外一流科技人才，依托国际一流的大型科研基础设施，主要开展智能领域的基础理论研究、核心关键技术攻关、应用研究与开发，勇闯智能科技“无人区”，打造世界一流的智能科技创新战略力量。</w:t>
      </w:r>
    </w:p>
    <w:p w14:paraId="11E3D0C7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二、专项计划情况</w:t>
      </w:r>
    </w:p>
    <w:p w14:paraId="40D386A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1.实验室导师情况</w:t>
      </w:r>
    </w:p>
    <w:p w14:paraId="3F18286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实验室与多所国内一流高校达成战略合作，拥有来自合作高校的博士生导师50余人，具有雄厚的师资力量。 </w:t>
      </w:r>
    </w:p>
    <w:p w14:paraId="66FD5CA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2.依托项目情况</w:t>
      </w:r>
    </w:p>
    <w:p w14:paraId="5483418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本项目依托实验室长期稳定的国家重大科研任务，突出最前沿的尖端科研需求，培养国家急需的智能科技战略人才和创新突破的骨干力量。</w:t>
      </w:r>
    </w:p>
    <w:p w14:paraId="59C5001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3.研究领域</w:t>
      </w:r>
    </w:p>
    <w:p w14:paraId="3B061FB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实验室聚焦的研究领域有：人工智能基础理论与方法、智能软硬件、智能系统、智能技术评测与标准等。</w:t>
      </w:r>
    </w:p>
    <w:p w14:paraId="2AFB6ED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4.培养条件保障</w:t>
      </w:r>
    </w:p>
    <w:p w14:paraId="7C2A406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启元实验室位于北京市海淀区中关村环保科技示范园，总建筑面积近10万平米，建有智能发掘平台、智能计算平台、微纳系统设计集成与测试平台等一流科研平台，覆盖智能技术全链条需求，多层次、全方面具备支撑核心技术、关键软硬件、基础理论的研究开发能力。实验室与行业内顶尖的研究机构、工业集团和企业开展合作，可根据实际需要安排相应的培养实践活动。</w:t>
      </w:r>
    </w:p>
    <w:p w14:paraId="046B2C16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三、招生规模</w:t>
      </w:r>
    </w:p>
    <w:p w14:paraId="0BAC94C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秋季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招生拟招收学术博士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按照校内导师招生学院和专业对应录取。</w:t>
      </w:r>
    </w:p>
    <w:p w14:paraId="5B72F043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四、学习方式、学制</w:t>
      </w:r>
    </w:p>
    <w:p w14:paraId="22FF228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本次专项招生限录取全日制非定向类型，学制4年。</w:t>
      </w:r>
    </w:p>
    <w:p w14:paraId="51C7780F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五、申请流程</w:t>
      </w:r>
    </w:p>
    <w:p w14:paraId="4751170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1.申请条件</w:t>
      </w:r>
    </w:p>
    <w:p w14:paraId="3267D85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申请人需符合《西安电子科技大学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2026年</w:t>
      </w:r>
      <w:r>
        <w:rPr>
          <w:rFonts w:ascii="Times New Roman" w:hAnsi="Times New Roman" w:eastAsia="仿宋_GB2312" w:cs="Times New Roman"/>
          <w:sz w:val="32"/>
          <w:szCs w:val="32"/>
        </w:rPr>
        <w:t>博士研究生招生简章》及其相关申请考核实施细则中的报考条件。</w:t>
      </w:r>
    </w:p>
    <w:p w14:paraId="0486598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2.申请时间及报名流程</w:t>
      </w:r>
    </w:p>
    <w:p w14:paraId="6D416A1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按照2026年各类专项博士研究生招生的通知进行操作，专项计划选择“启元实验室联培专项计划”。</w:t>
      </w:r>
    </w:p>
    <w:p w14:paraId="63664D4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3.申请材料</w:t>
      </w:r>
    </w:p>
    <w:p w14:paraId="6FFF5C9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考生须提交《西安电子科技大学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2026年</w:t>
      </w:r>
      <w:r>
        <w:rPr>
          <w:rFonts w:ascii="Times New Roman" w:hAnsi="Times New Roman" w:eastAsia="仿宋_GB2312" w:cs="Times New Roman"/>
          <w:sz w:val="32"/>
          <w:szCs w:val="32"/>
        </w:rPr>
        <w:t>博士研究生招生简章》及学院报考方案中要求的申请材料，纸质材料直接寄送报名学院。</w:t>
      </w:r>
    </w:p>
    <w:p w14:paraId="1D9DFAFC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六、招生考核</w:t>
      </w:r>
    </w:p>
    <w:p w14:paraId="60F46CA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招生考核分为材料评议和复试考核两个阶段，由西安电子科技大学与启元实验室共同组织。</w:t>
      </w:r>
    </w:p>
    <w:p w14:paraId="609A182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1.材料评议。对考生的报名材料进行审查评议，根据综合评议结果择优确定参加复试考核名单，并通知考生参加复试考核。</w:t>
      </w:r>
    </w:p>
    <w:p w14:paraId="0828602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2.复试考核。复试综合考核以面试考核为主，按照报考学院复试安排进行。根据考核需要，可安排其他形式的考核，包括但不限于笔试、机试等。</w:t>
      </w:r>
    </w:p>
    <w:p w14:paraId="0311DC73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七、录取</w:t>
      </w:r>
    </w:p>
    <w:p w14:paraId="2B1CD66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以考生的复试考核成绩为主要依据，综合考虑材料评议结果及导师招生培养情况，择优确定拟录取名单。</w:t>
      </w:r>
    </w:p>
    <w:p w14:paraId="375909D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本专项博士研究生录取类别为非定向就业，考生拟录取后须将人事档案、组织关系转入学校，入学后全脱产学习。</w:t>
      </w:r>
    </w:p>
    <w:p w14:paraId="36CB02D9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八、培养、授位</w:t>
      </w:r>
    </w:p>
    <w:p w14:paraId="65DF22F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1.学生按照培养计划，课程学习在西安电子科技大学进行，科研实践在启元实验室进行，学位（毕业）论文工作结合启元实验室承担的科研任务完成。 </w:t>
      </w:r>
    </w:p>
    <w:p w14:paraId="28B3612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2.西安电子科技大学根据修业年限、学业成绩等，按照国家和学校有关规定发放相应的、注明学习方式（全日制）的毕业证书；其学业水平达到国家和学校规定的学位标准时，可申请授予相应学位证书。</w:t>
      </w:r>
    </w:p>
    <w:p w14:paraId="0CEAD977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九、其他</w:t>
      </w:r>
    </w:p>
    <w:p w14:paraId="4986E1C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1.入学时间：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秋季</w:t>
      </w:r>
      <w:r>
        <w:rPr>
          <w:rFonts w:ascii="Times New Roman" w:hAnsi="Times New Roman" w:eastAsia="仿宋_GB2312" w:cs="Times New Roman"/>
          <w:sz w:val="32"/>
          <w:szCs w:val="32"/>
        </w:rPr>
        <w:t>学期。</w:t>
      </w:r>
    </w:p>
    <w:p w14:paraId="761824F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2.学费与奖助：学费按照西安电子科技大学同类型博士研究生标准由学校收取。启元实验室为联培博士生发放各类资助。</w:t>
      </w:r>
    </w:p>
    <w:p w14:paraId="75C91E2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3.住宿安排：课程学习阶段由学校提供宿舍，科研实践阶段由启元实验室提供集中住宿。</w:t>
      </w:r>
    </w:p>
    <w:p w14:paraId="12BEC02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.未尽事宜参见《西安电子科技大学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2026年</w:t>
      </w:r>
      <w:r>
        <w:rPr>
          <w:rFonts w:ascii="Times New Roman" w:hAnsi="Times New Roman" w:eastAsia="仿宋_GB2312" w:cs="Times New Roman"/>
          <w:sz w:val="32"/>
          <w:szCs w:val="32"/>
        </w:rPr>
        <w:t>博士研究生招生简章》及其相关的实施细则。</w:t>
      </w:r>
    </w:p>
    <w:p w14:paraId="21C0A716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十、联系方式</w:t>
      </w:r>
    </w:p>
    <w:p w14:paraId="3CA38B9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启元实验室</w:t>
      </w:r>
    </w:p>
    <w:p w14:paraId="19F4882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</w:t>
      </w:r>
      <w:r>
        <w:rPr>
          <w:rFonts w:ascii="Times New Roman" w:hAnsi="Times New Roman" w:eastAsia="仿宋_GB2312" w:cs="Times New Roman"/>
          <w:sz w:val="32"/>
          <w:szCs w:val="32"/>
        </w:rPr>
        <w:t>老师010-57089047、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王</w:t>
      </w:r>
      <w:r>
        <w:rPr>
          <w:rFonts w:ascii="Times New Roman" w:hAnsi="Times New Roman" w:eastAsia="仿宋_GB2312" w:cs="Times New Roman"/>
          <w:sz w:val="32"/>
          <w:szCs w:val="32"/>
        </w:rPr>
        <w:t>老师010-57089049</w:t>
      </w:r>
    </w:p>
    <w:p w14:paraId="619BF36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电子邮箱：admissions@qiyuanlab.com</w:t>
      </w:r>
    </w:p>
    <w:p w14:paraId="276F6A3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通信地址：北京市海淀区温泉镇银桦路58号院1号楼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506</w:t>
      </w:r>
      <w:r>
        <w:rPr>
          <w:rFonts w:ascii="Times New Roman" w:hAnsi="Times New Roman" w:eastAsia="仿宋_GB2312" w:cs="Times New Roman"/>
          <w:sz w:val="32"/>
          <w:szCs w:val="32"/>
        </w:rPr>
        <w:t>室。</w:t>
      </w:r>
    </w:p>
    <w:p w14:paraId="4171C16E">
      <w:pPr>
        <w:widowControl/>
        <w:snapToGrid w:val="0"/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6B00540D">
      <w:pPr>
        <w:spacing w:line="560" w:lineRule="exact"/>
        <w:ind w:firstLine="2520" w:firstLineChars="1200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等线" w:cs="Times New Roman"/>
        </w:rPr>
        <w:t xml:space="preserve">   </w:t>
      </w:r>
      <w:r>
        <w:rPr>
          <w:rFonts w:hint="eastAsia" w:ascii="Times New Roman" w:hAnsi="Times New Roman" w:eastAsia="等线" w:cs="Times New Roman"/>
        </w:rPr>
        <w:t xml:space="preserve">       </w:t>
      </w:r>
      <w:r>
        <w:rPr>
          <w:rFonts w:ascii="Times New Roman" w:hAnsi="Times New Roman" w:eastAsia="等线" w:cs="Times New Roma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西安电子科技</w:t>
      </w:r>
      <w:r>
        <w:rPr>
          <w:rFonts w:ascii="Times New Roman" w:hAnsi="Times New Roman" w:eastAsia="仿宋_GB2312" w:cs="Times New Roman"/>
          <w:sz w:val="32"/>
          <w:szCs w:val="32"/>
        </w:rPr>
        <w:t>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研招办</w:t>
      </w:r>
    </w:p>
    <w:p w14:paraId="24810D6F">
      <w:pPr>
        <w:spacing w:line="560" w:lineRule="exact"/>
        <w:ind w:left="4200" w:firstLine="42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启元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实验室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人力资源部</w:t>
      </w:r>
    </w:p>
    <w:p w14:paraId="2F65CA00"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2"/>
          <w:szCs w:val="28"/>
        </w:rPr>
      </w:pPr>
    </w:p>
    <w:p w14:paraId="1E7E2974"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2"/>
          <w:szCs w:val="28"/>
        </w:rPr>
      </w:pPr>
    </w:p>
    <w:p w14:paraId="1B101452"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2"/>
          <w:szCs w:val="28"/>
        </w:rPr>
      </w:pPr>
      <w:r>
        <w:rPr>
          <w:rFonts w:hint="eastAsia" w:ascii="Times New Roman" w:hAnsi="Times New Roman" w:eastAsia="方正小标宋简体" w:cs="Times New Roman"/>
          <w:kern w:val="0"/>
          <w:sz w:val="32"/>
          <w:szCs w:val="28"/>
        </w:rPr>
        <w:t>西安电子科技</w:t>
      </w:r>
      <w:r>
        <w:rPr>
          <w:rFonts w:ascii="Times New Roman" w:hAnsi="Times New Roman" w:eastAsia="方正小标宋简体" w:cs="Times New Roman"/>
          <w:kern w:val="0"/>
          <w:sz w:val="32"/>
          <w:szCs w:val="28"/>
        </w:rPr>
        <w:t>大学-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28"/>
        </w:rPr>
        <w:t>启元</w:t>
      </w:r>
      <w:r>
        <w:rPr>
          <w:rFonts w:ascii="Times New Roman" w:hAnsi="Times New Roman" w:eastAsia="方正小标宋简体" w:cs="Times New Roman"/>
          <w:kern w:val="0"/>
          <w:sz w:val="32"/>
          <w:szCs w:val="28"/>
        </w:rPr>
        <w:t>实验室联合培养博士专项计划</w:t>
      </w:r>
    </w:p>
    <w:p w14:paraId="121D07A3"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2"/>
          <w:szCs w:val="28"/>
        </w:rPr>
      </w:pPr>
      <w:r>
        <w:rPr>
          <w:rFonts w:hint="eastAsia" w:ascii="Times New Roman" w:hAnsi="Times New Roman" w:eastAsia="方正小标宋简体" w:cs="Times New Roman"/>
          <w:kern w:val="0"/>
          <w:sz w:val="32"/>
          <w:szCs w:val="28"/>
        </w:rPr>
        <w:t>2026年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28"/>
          <w:lang w:val="en-US" w:eastAsia="zh-CN"/>
        </w:rPr>
        <w:t>秋季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28"/>
        </w:rPr>
        <w:t>招生导师名单</w:t>
      </w:r>
    </w:p>
    <w:p w14:paraId="34D7CC79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616"/>
        <w:gridCol w:w="2376"/>
        <w:gridCol w:w="1752"/>
      </w:tblGrid>
      <w:tr w14:paraId="07D4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0" w:type="auto"/>
            <w:vAlign w:val="center"/>
          </w:tcPr>
          <w:p w14:paraId="2F22D3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招生学位类别</w:t>
            </w:r>
          </w:p>
        </w:tc>
        <w:tc>
          <w:tcPr>
            <w:tcW w:w="0" w:type="auto"/>
            <w:vAlign w:val="center"/>
          </w:tcPr>
          <w:p w14:paraId="66C15F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招生学院</w:t>
            </w:r>
          </w:p>
        </w:tc>
        <w:tc>
          <w:tcPr>
            <w:tcW w:w="0" w:type="auto"/>
            <w:vAlign w:val="center"/>
          </w:tcPr>
          <w:p w14:paraId="62FE57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招生专业</w:t>
            </w:r>
          </w:p>
        </w:tc>
        <w:tc>
          <w:tcPr>
            <w:tcW w:w="1752" w:type="dxa"/>
            <w:vAlign w:val="center"/>
          </w:tcPr>
          <w:p w14:paraId="326DB4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招生导师</w:t>
            </w:r>
          </w:p>
        </w:tc>
      </w:tr>
      <w:tr w14:paraId="5777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56" w:type="dxa"/>
            <w:vMerge w:val="restart"/>
            <w:vAlign w:val="center"/>
          </w:tcPr>
          <w:p w14:paraId="1F0577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学术博士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4097F2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人工智能学院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336C9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智能科学与技术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D6B93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吴金建</w:t>
            </w:r>
          </w:p>
        </w:tc>
      </w:tr>
      <w:tr w14:paraId="3A6D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56" w:type="dxa"/>
            <w:vMerge w:val="continue"/>
          </w:tcPr>
          <w:p w14:paraId="39AB4F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14:paraId="695D13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人工智能学院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D6FF7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智能科学与技术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D1B6C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李雷达</w:t>
            </w:r>
          </w:p>
        </w:tc>
      </w:tr>
      <w:tr w14:paraId="5F02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56" w:type="dxa"/>
            <w:vMerge w:val="continue"/>
          </w:tcPr>
          <w:p w14:paraId="6EEA46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14:paraId="3C83D1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人工智能学院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61D4EA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计算机科学与技术/智能科学与技术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4002E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石光明</w:t>
            </w:r>
          </w:p>
        </w:tc>
      </w:tr>
      <w:tr w14:paraId="1224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56" w:type="dxa"/>
            <w:vMerge w:val="continue"/>
          </w:tcPr>
          <w:p w14:paraId="102121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14:paraId="55ED10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集成电路学部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646F0F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集成电路科学与工程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ACE9C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陈冰</w:t>
            </w:r>
          </w:p>
        </w:tc>
      </w:tr>
    </w:tbl>
    <w:p w14:paraId="13DA1F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6B2720-0E6B-4FE6-8423-73806C65E0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4B4493C-FCB3-4FA7-82F0-5DE8DAA6F5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2D782A8-EB8B-4FB8-9C8B-12EE4B2EB33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247E1C39-9FF0-49EA-BE4E-A596B2EEA2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ZjI0OTc3N2UwNTM0NzMyNWVkOWYzYjY2ZmU5MDgifQ=="/>
  </w:docVars>
  <w:rsids>
    <w:rsidRoot w:val="2B7B2B25"/>
    <w:rsid w:val="001D61AF"/>
    <w:rsid w:val="005024A3"/>
    <w:rsid w:val="00692C26"/>
    <w:rsid w:val="00816BEF"/>
    <w:rsid w:val="00A63BA1"/>
    <w:rsid w:val="00C16335"/>
    <w:rsid w:val="00E64FBF"/>
    <w:rsid w:val="00F14390"/>
    <w:rsid w:val="00FA68A8"/>
    <w:rsid w:val="122E5E1C"/>
    <w:rsid w:val="1825718A"/>
    <w:rsid w:val="1BCD118E"/>
    <w:rsid w:val="201E7655"/>
    <w:rsid w:val="2A0C27EF"/>
    <w:rsid w:val="2B7B2B25"/>
    <w:rsid w:val="33347072"/>
    <w:rsid w:val="36657792"/>
    <w:rsid w:val="3B7D45B3"/>
    <w:rsid w:val="47451645"/>
    <w:rsid w:val="55B95645"/>
    <w:rsid w:val="5D725ED8"/>
    <w:rsid w:val="5E8A56FD"/>
    <w:rsid w:val="648F5856"/>
    <w:rsid w:val="6E6914B7"/>
    <w:rsid w:val="7CD5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1798</Words>
  <Characters>1884</Characters>
  <Lines>14</Lines>
  <Paragraphs>4</Paragraphs>
  <TotalTime>0</TotalTime>
  <ScaleCrop>false</ScaleCrop>
  <LinksUpToDate>false</LinksUpToDate>
  <CharactersWithSpaces>1899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2024-04-11T07:32:00Z</dcterms:created>
  <dc:creator>LXWू･ω･` )Molly</dc:creator>
  <cp:lastModifiedBy>LXWू･ω･` )Molly</cp:lastModifiedBy>
  <dcterms:modified xsi:type="dcterms:W3CDTF">2026-03-16T09:23:32Z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06A1C270D94C4D00AE5FCF3CC2D6D09A_11</vt:lpwstr>
  </property>
  <property fmtid="{D5CDD505-2E9C-101B-9397-08002B2CF9AE}" pid="4" name="KSOTemplateDocerSaveRecord">
    <vt:lpwstr>eyJoZGlkIjoiNmZjZTAyMDI2ZGJjODE5MzQ2MTdjNTM2MjE2MDNhZWEiLCJ1c2VySWQiOiI1Nzk5NjIwMDAifQ==</vt:lpwstr>
  </property>
</Properties>
</file>