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B26F" w14:textId="77777777" w:rsidR="003834F0" w:rsidRDefault="00000000">
      <w:pPr>
        <w:spacing w:beforeLines="50" w:before="156" w:afterLines="50" w:after="156"/>
        <w:jc w:val="center"/>
        <w:outlineLvl w:val="0"/>
        <w:rPr>
          <w:rFonts w:ascii="黑体" w:eastAsia="黑体" w:hAnsi="黑体" w:cs="黑体" w:hint="eastAsia"/>
          <w:kern w:val="44"/>
          <w:sz w:val="36"/>
        </w:rPr>
      </w:pPr>
      <w:bookmarkStart w:id="0" w:name="_Toc197435195"/>
      <w:bookmarkStart w:id="1" w:name="_Toc26573"/>
      <w:bookmarkStart w:id="2" w:name="_Hlk39000837"/>
      <w:bookmarkStart w:id="3" w:name="_Toc39008668"/>
      <w:r>
        <w:rPr>
          <w:rFonts w:ascii="黑体" w:eastAsia="黑体" w:hAnsi="黑体" w:cs="黑体" w:hint="eastAsia"/>
          <w:kern w:val="44"/>
          <w:sz w:val="36"/>
        </w:rPr>
        <w:t>2026年电子科技大学博士研究生复试考生须知</w:t>
      </w:r>
      <w:bookmarkEnd w:id="0"/>
    </w:p>
    <w:bookmarkEnd w:id="1"/>
    <w:bookmarkEnd w:id="2"/>
    <w:bookmarkEnd w:id="3"/>
    <w:p w14:paraId="20B1E450" w14:textId="77777777" w:rsidR="003834F0" w:rsidRDefault="00000000">
      <w:pPr>
        <w:spacing w:line="216" w:lineRule="auto"/>
        <w:ind w:firstLineChars="200" w:firstLine="640"/>
        <w:rPr>
          <w:rFonts w:ascii="仿宋_GB2312" w:eastAsia="仿宋_GB2312" w:hAnsi="仿宋" w:hint="eastAsia"/>
          <w:sz w:val="32"/>
          <w:szCs w:val="32"/>
        </w:rPr>
      </w:pPr>
      <w:r>
        <w:rPr>
          <w:rFonts w:ascii="仿宋_GB2312" w:eastAsia="仿宋_GB2312" w:hAnsi="仿宋" w:hint="eastAsia"/>
          <w:sz w:val="32"/>
          <w:szCs w:val="32"/>
        </w:rPr>
        <w:t>根据教育部关于研究生招生复试的要求，结合学校实际情况，我校2026年博士研究生复试采取现场复试方式进行，具体安排请关注各招生学院网站通知。参加我校博士研究生复试的考生请按以下要求做好相关准备工作：</w:t>
      </w:r>
    </w:p>
    <w:p w14:paraId="02E1E7F5" w14:textId="77777777" w:rsidR="003834F0" w:rsidRDefault="00000000">
      <w:pPr>
        <w:numPr>
          <w:ilvl w:val="0"/>
          <w:numId w:val="1"/>
        </w:numPr>
        <w:spacing w:line="216" w:lineRule="auto"/>
        <w:ind w:firstLineChars="200" w:firstLine="643"/>
        <w:rPr>
          <w:rFonts w:ascii="仿宋_GB2312" w:eastAsia="仿宋_GB2312" w:hAnsi="仿宋" w:hint="eastAsia"/>
          <w:b/>
          <w:bCs/>
          <w:sz w:val="32"/>
          <w:szCs w:val="32"/>
        </w:rPr>
      </w:pPr>
      <w:r>
        <w:rPr>
          <w:rFonts w:ascii="仿宋_GB2312" w:eastAsia="仿宋_GB2312" w:hAnsi="仿宋" w:hint="eastAsia"/>
          <w:b/>
          <w:bCs/>
          <w:sz w:val="32"/>
          <w:szCs w:val="32"/>
        </w:rPr>
        <w:t>认真学习国家相关政策文件，阅读学校及招生学院相关通知，了解复试安排</w:t>
      </w:r>
    </w:p>
    <w:p w14:paraId="02CA0589" w14:textId="77777777" w:rsidR="003834F0" w:rsidRDefault="00000000">
      <w:pPr>
        <w:spacing w:line="216" w:lineRule="auto"/>
        <w:ind w:firstLineChars="200" w:firstLine="640"/>
        <w:rPr>
          <w:rFonts w:ascii="仿宋_GB2312" w:eastAsia="仿宋_GB2312" w:hAnsi="仿宋" w:hint="eastAsia"/>
          <w:sz w:val="32"/>
          <w:szCs w:val="32"/>
        </w:rPr>
      </w:pPr>
      <w:r>
        <w:rPr>
          <w:rFonts w:ascii="仿宋_GB2312" w:eastAsia="仿宋_GB2312" w:hAnsi="仿宋" w:hint="eastAsia"/>
          <w:sz w:val="32"/>
          <w:szCs w:val="32"/>
        </w:rPr>
        <w:t>考生应认真学习《国家教育考试违规处理办法》、《电子科技大学2026年博士研究生招生简章》等相关文件以及学院博士招生及复试相关通知，保证对复试相关政策法规、要求、安排充分知情了解。</w:t>
      </w:r>
    </w:p>
    <w:p w14:paraId="55AEE720" w14:textId="77777777" w:rsidR="003834F0" w:rsidRDefault="00000000">
      <w:pPr>
        <w:spacing w:line="216" w:lineRule="auto"/>
        <w:ind w:firstLineChars="200" w:firstLine="643"/>
        <w:rPr>
          <w:rFonts w:ascii="仿宋_GB2312" w:eastAsia="仿宋_GB2312" w:hAnsi="仿宋" w:hint="eastAsia"/>
          <w:b/>
          <w:bCs/>
          <w:sz w:val="32"/>
          <w:szCs w:val="32"/>
        </w:rPr>
      </w:pPr>
      <w:r>
        <w:rPr>
          <w:rFonts w:ascii="仿宋_GB2312" w:eastAsia="仿宋_GB2312" w:hAnsi="仿宋" w:hint="eastAsia"/>
          <w:b/>
          <w:bCs/>
          <w:sz w:val="32"/>
          <w:szCs w:val="32"/>
        </w:rPr>
        <w:t>二、参加复试考生需准备的用品</w:t>
      </w:r>
    </w:p>
    <w:p w14:paraId="4A226B38" w14:textId="77777777" w:rsidR="003834F0" w:rsidRDefault="00000000">
      <w:pPr>
        <w:spacing w:line="216" w:lineRule="auto"/>
        <w:ind w:firstLineChars="200" w:firstLine="640"/>
        <w:rPr>
          <w:rFonts w:ascii="仿宋_GB2312" w:eastAsia="仿宋_GB2312" w:hAnsi="仿宋" w:hint="eastAsia"/>
          <w:sz w:val="32"/>
          <w:szCs w:val="32"/>
        </w:rPr>
      </w:pPr>
      <w:r>
        <w:rPr>
          <w:rFonts w:ascii="仿宋_GB2312" w:eastAsia="仿宋_GB2312" w:hAnsi="仿宋" w:hint="eastAsia"/>
          <w:sz w:val="32"/>
          <w:szCs w:val="32"/>
        </w:rPr>
        <w:t>1.本人有效二代居民身份证。</w:t>
      </w:r>
    </w:p>
    <w:p w14:paraId="7784E5BB" w14:textId="0D3D2179" w:rsidR="003834F0" w:rsidRDefault="00E3348F">
      <w:pPr>
        <w:spacing w:line="216" w:lineRule="auto"/>
        <w:ind w:firstLineChars="200" w:firstLine="640"/>
        <w:rPr>
          <w:rFonts w:ascii="仿宋_GB2312" w:eastAsia="仿宋_GB2312" w:hAnsi="仿宋" w:hint="eastAsia"/>
          <w:sz w:val="32"/>
          <w:szCs w:val="32"/>
        </w:rPr>
      </w:pPr>
      <w:r>
        <w:rPr>
          <w:rFonts w:ascii="仿宋_GB2312" w:eastAsia="仿宋_GB2312" w:hAnsi="仿宋" w:hint="eastAsia"/>
          <w:sz w:val="32"/>
          <w:szCs w:val="32"/>
        </w:rPr>
        <w:t>2</w:t>
      </w:r>
      <w:r w:rsidR="00000000">
        <w:rPr>
          <w:rFonts w:ascii="仿宋_GB2312" w:eastAsia="仿宋_GB2312" w:hAnsi="仿宋" w:hint="eastAsia"/>
          <w:sz w:val="32"/>
          <w:szCs w:val="32"/>
        </w:rPr>
        <w:t>.报考学院要求准备的其他考试用品。</w:t>
      </w:r>
    </w:p>
    <w:p w14:paraId="52C517E0" w14:textId="77777777" w:rsidR="003834F0" w:rsidRDefault="00000000">
      <w:pPr>
        <w:spacing w:line="216" w:lineRule="auto"/>
        <w:ind w:firstLineChars="200" w:firstLine="643"/>
        <w:rPr>
          <w:rFonts w:ascii="仿宋_GB2312" w:eastAsia="仿宋_GB2312" w:hAnsi="仿宋" w:hint="eastAsia"/>
          <w:b/>
          <w:bCs/>
          <w:sz w:val="32"/>
          <w:szCs w:val="32"/>
        </w:rPr>
      </w:pPr>
      <w:r>
        <w:rPr>
          <w:rFonts w:ascii="仿宋_GB2312" w:eastAsia="仿宋_GB2312" w:hAnsi="仿宋" w:hint="eastAsia"/>
          <w:b/>
          <w:bCs/>
          <w:sz w:val="32"/>
          <w:szCs w:val="32"/>
        </w:rPr>
        <w:t>三、注意事项</w:t>
      </w:r>
    </w:p>
    <w:p w14:paraId="5E351551" w14:textId="77777777" w:rsidR="003834F0" w:rsidRDefault="00000000">
      <w:pPr>
        <w:spacing w:line="216" w:lineRule="auto"/>
        <w:ind w:firstLineChars="200" w:firstLine="640"/>
        <w:rPr>
          <w:rFonts w:ascii="仿宋_GB2312" w:eastAsia="仿宋_GB2312" w:hAnsi="仿宋" w:hint="eastAsia"/>
          <w:sz w:val="32"/>
          <w:szCs w:val="32"/>
        </w:rPr>
      </w:pPr>
      <w:r>
        <w:rPr>
          <w:rFonts w:ascii="仿宋_GB2312" w:eastAsia="仿宋_GB2312" w:hAnsi="仿宋" w:hint="eastAsia"/>
          <w:sz w:val="32"/>
          <w:szCs w:val="32"/>
        </w:rPr>
        <w:t>1.考生应当按照要求登录电子科技大学研究生招生管理信息系统</w:t>
      </w:r>
      <w:r>
        <w:rPr>
          <w:rFonts w:ascii="仿宋_GB2312" w:eastAsia="仿宋_GB2312" w:hAnsi="仿宋" w:hint="eastAsia"/>
          <w:sz w:val="24"/>
        </w:rPr>
        <w:t>（https://yzbm.uestc.edu.cn/logon）</w:t>
      </w:r>
      <w:r>
        <w:rPr>
          <w:rFonts w:ascii="仿宋_GB2312" w:eastAsia="仿宋_GB2312" w:hAnsi="仿宋" w:hint="eastAsia"/>
          <w:sz w:val="32"/>
          <w:szCs w:val="32"/>
        </w:rPr>
        <w:t>进行网上交费、打印《复试通知单》等操作。(具体时间以学院通知为准)</w:t>
      </w:r>
    </w:p>
    <w:p w14:paraId="00C53DCE" w14:textId="77777777" w:rsidR="003834F0" w:rsidRDefault="00000000">
      <w:pPr>
        <w:spacing w:line="216" w:lineRule="auto"/>
        <w:ind w:firstLineChars="200" w:firstLine="640"/>
        <w:rPr>
          <w:rFonts w:ascii="仿宋_GB2312" w:eastAsia="仿宋_GB2312" w:hAnsi="仿宋" w:hint="eastAsia"/>
          <w:sz w:val="32"/>
          <w:szCs w:val="32"/>
        </w:rPr>
      </w:pPr>
      <w:r>
        <w:rPr>
          <w:rFonts w:ascii="仿宋_GB2312" w:eastAsia="仿宋_GB2312" w:hAnsi="仿宋" w:hint="eastAsia"/>
          <w:sz w:val="32"/>
          <w:szCs w:val="32"/>
        </w:rPr>
        <w:t>2.考生进校参加复试应在校门口处出示本人有效二代居民身份证及复试通知单进行查验，查验无误后可以进校。</w:t>
      </w:r>
    </w:p>
    <w:p w14:paraId="1B7F8E8B" w14:textId="77777777" w:rsidR="003834F0" w:rsidRDefault="00000000">
      <w:pPr>
        <w:spacing w:line="216" w:lineRule="auto"/>
        <w:ind w:firstLineChars="200" w:firstLine="640"/>
        <w:rPr>
          <w:rFonts w:ascii="仿宋_GB2312" w:eastAsia="仿宋_GB2312" w:hAnsi="仿宋" w:hint="eastAsia"/>
          <w:sz w:val="32"/>
          <w:szCs w:val="32"/>
        </w:rPr>
      </w:pPr>
      <w:r>
        <w:rPr>
          <w:rFonts w:ascii="仿宋_GB2312" w:eastAsia="仿宋_GB2312" w:hAnsi="仿宋" w:hint="eastAsia"/>
          <w:sz w:val="32"/>
          <w:szCs w:val="32"/>
        </w:rPr>
        <w:t>3.考生应当根据复试通知合理安排个人日程，确保可以正常参加复试。如有问题，请提前与复试工作人员联系。</w:t>
      </w:r>
    </w:p>
    <w:p w14:paraId="70ECD9FB" w14:textId="77777777" w:rsidR="003834F0" w:rsidRDefault="00000000">
      <w:pPr>
        <w:spacing w:line="216" w:lineRule="auto"/>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4.考生进行复试准备如有困难需要提供帮助的，请及时与复试工作人员联系。</w:t>
      </w:r>
    </w:p>
    <w:p w14:paraId="6A945E86" w14:textId="77777777" w:rsidR="003834F0" w:rsidRDefault="00000000">
      <w:pPr>
        <w:spacing w:line="216" w:lineRule="auto"/>
        <w:ind w:firstLineChars="200" w:firstLine="640"/>
        <w:rPr>
          <w:rFonts w:ascii="仿宋_GB2312" w:eastAsia="仿宋_GB2312" w:hAnsi="仿宋" w:hint="eastAsia"/>
          <w:sz w:val="32"/>
          <w:szCs w:val="32"/>
        </w:rPr>
      </w:pPr>
      <w:r>
        <w:rPr>
          <w:rFonts w:ascii="仿宋_GB2312" w:eastAsia="仿宋_GB2312" w:hAnsi="仿宋" w:hint="eastAsia"/>
          <w:sz w:val="32"/>
          <w:szCs w:val="32"/>
        </w:rPr>
        <w:t>5.我校及相关学院通过电子科技大学研究生招生网、“成电研招”微信公众号、招生学院网站、电话、电子邮件、短信等方式发布的复试相关信息，一经发布，均视为送达，因考生个人疏忽等原因造成的一切后果由考生本人承担。</w:t>
      </w:r>
    </w:p>
    <w:p w14:paraId="40C3364A" w14:textId="77777777" w:rsidR="003834F0" w:rsidRDefault="00000000">
      <w:pPr>
        <w:spacing w:line="216" w:lineRule="auto"/>
        <w:ind w:firstLineChars="200" w:firstLine="643"/>
        <w:rPr>
          <w:rFonts w:ascii="仿宋_GB2312" w:eastAsia="仿宋_GB2312" w:hAnsi="仿宋" w:hint="eastAsia"/>
          <w:b/>
          <w:bCs/>
          <w:sz w:val="32"/>
          <w:szCs w:val="32"/>
        </w:rPr>
      </w:pPr>
      <w:r>
        <w:rPr>
          <w:rFonts w:ascii="仿宋_GB2312" w:eastAsia="仿宋_GB2312" w:hAnsi="仿宋" w:hint="eastAsia"/>
          <w:b/>
          <w:bCs/>
          <w:sz w:val="32"/>
          <w:szCs w:val="32"/>
        </w:rPr>
        <w:t>四、复试纪律</w:t>
      </w:r>
    </w:p>
    <w:p w14:paraId="14F4E81E" w14:textId="77777777" w:rsidR="003834F0" w:rsidRDefault="00000000">
      <w:pPr>
        <w:spacing w:line="216" w:lineRule="auto"/>
        <w:ind w:firstLineChars="200" w:firstLine="640"/>
        <w:rPr>
          <w:rFonts w:ascii="仿宋_GB2312" w:eastAsia="仿宋_GB2312" w:hAnsi="仿宋" w:hint="eastAsia"/>
          <w:sz w:val="32"/>
          <w:szCs w:val="32"/>
        </w:rPr>
      </w:pPr>
      <w:r>
        <w:rPr>
          <w:rFonts w:ascii="仿宋_GB2312" w:eastAsia="仿宋_GB2312" w:hAnsi="仿宋" w:hint="eastAsia"/>
          <w:sz w:val="32"/>
          <w:szCs w:val="32"/>
        </w:rPr>
        <w:t>考生须按学院要求，在规定时间内到指定地点参加面试。考生不得携带书刊、报纸、资料、通讯工具（如手机及其他无线接收、传送设备等）等无关物品进入面试现场。禁带物品须交由工作人员临时保管。面试结束后，不得在附近逗留或交谈。请自觉服从工作人员安排，不得以任何理由妨碍监考或考务工作人员履行职责，不得扰乱面试现场秩序。</w:t>
      </w:r>
    </w:p>
    <w:p w14:paraId="5C7E43F4" w14:textId="77777777" w:rsidR="003834F0" w:rsidRDefault="00000000">
      <w:pPr>
        <w:spacing w:line="216" w:lineRule="auto"/>
        <w:ind w:firstLineChars="200" w:firstLine="640"/>
        <w:rPr>
          <w:rFonts w:ascii="仿宋_GB2312" w:eastAsia="仿宋_GB2312" w:hAnsi="仿宋" w:hint="eastAsia"/>
          <w:sz w:val="32"/>
          <w:szCs w:val="32"/>
        </w:rPr>
      </w:pPr>
      <w:r>
        <w:rPr>
          <w:rFonts w:ascii="仿宋_GB2312" w:eastAsia="仿宋_GB2312" w:hAnsi="仿宋" w:hint="eastAsia"/>
          <w:sz w:val="32"/>
          <w:szCs w:val="32"/>
        </w:rPr>
        <w:t>祝各位考生复试顺利！</w:t>
      </w:r>
    </w:p>
    <w:p w14:paraId="1D0F085F" w14:textId="77777777" w:rsidR="003834F0" w:rsidRDefault="003834F0">
      <w:pPr>
        <w:spacing w:line="216" w:lineRule="auto"/>
        <w:ind w:firstLineChars="200" w:firstLine="420"/>
        <w:jc w:val="right"/>
      </w:pPr>
    </w:p>
    <w:p w14:paraId="6A5E6EAF" w14:textId="77777777" w:rsidR="003834F0" w:rsidRDefault="003834F0"/>
    <w:sectPr w:rsidR="003834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938CB"/>
    <w:multiLevelType w:val="singleLevel"/>
    <w:tmpl w:val="1DA938CB"/>
    <w:lvl w:ilvl="0">
      <w:start w:val="1"/>
      <w:numFmt w:val="chineseCounting"/>
      <w:suff w:val="nothing"/>
      <w:lvlText w:val="%1、"/>
      <w:lvlJc w:val="left"/>
      <w:rPr>
        <w:rFonts w:hint="eastAsia"/>
      </w:rPr>
    </w:lvl>
  </w:abstractNum>
  <w:num w:numId="1" w16cid:durableId="147228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0D599F"/>
    <w:rsid w:val="00070FE9"/>
    <w:rsid w:val="003834F0"/>
    <w:rsid w:val="00E3348F"/>
    <w:rsid w:val="146C6F84"/>
    <w:rsid w:val="1F0D599F"/>
    <w:rsid w:val="6FEB15C4"/>
    <w:rsid w:val="777C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31E46"/>
  <w15:docId w15:val="{D67ED8EF-A4D8-4D4D-8346-F8800880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shaozhuo wang</dc:creator>
  <cp:lastModifiedBy>liang ma</cp:lastModifiedBy>
  <cp:revision>2</cp:revision>
  <dcterms:created xsi:type="dcterms:W3CDTF">2025-06-13T01:41:00Z</dcterms:created>
  <dcterms:modified xsi:type="dcterms:W3CDTF">2026-03-05T01:39:00Z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B9EE0F05D326487280394922B253215B_13</vt:lpwstr>
  </property>
  <property fmtid="{D5CDD505-2E9C-101B-9397-08002B2CF9AE}" pid="4" name="KSOTemplateDocerSaveRecord">
    <vt:lpwstr>eyJoZGlkIjoiNjdkZDY0N2YwNGRiYjMzYjU4YzkwMDVlZTM4ZjEzMDciLCJ1c2VySWQiOiIzNjExMjY3ODIifQ==</vt:lpwstr>
  </property>
</Properties>
</file>