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学宿费交费指南及注意事项</w:t>
      </w:r>
    </w:p>
    <w:p>
      <w:pPr>
        <w:spacing w:line="360" w:lineRule="auto"/>
        <w:rPr>
          <w:rFonts w:ascii="宋体" w:hAnsi="宋体" w:eastAsia="宋体" w:cs="宋体"/>
          <w:sz w:val="28"/>
          <w:szCs w:val="28"/>
        </w:rPr>
      </w:pPr>
      <w:r>
        <w:rPr>
          <w:rFonts w:hint="eastAsia" w:ascii="宋体" w:hAnsi="宋体" w:eastAsia="宋体" w:cs="宋体"/>
          <w:sz w:val="28"/>
          <w:szCs w:val="28"/>
        </w:rPr>
        <w:t>亲爱的同学们：</w:t>
      </w:r>
    </w:p>
    <w:p>
      <w:pPr>
        <w:spacing w:line="360" w:lineRule="auto"/>
        <w:ind w:firstLine="600"/>
        <w:rPr>
          <w:rFonts w:ascii="宋体" w:hAnsi="宋体" w:eastAsia="宋体" w:cs="宋体"/>
          <w:sz w:val="28"/>
          <w:szCs w:val="28"/>
        </w:rPr>
      </w:pPr>
      <w:r>
        <w:rPr>
          <w:rFonts w:hint="eastAsia" w:ascii="宋体" w:hAnsi="宋体" w:eastAsia="宋体" w:cs="宋体"/>
          <w:sz w:val="28"/>
          <w:szCs w:val="28"/>
        </w:rPr>
        <w:t>欢迎你们成为中国医科大学的一员！现将我校缴费相关说明介绍如下：</w:t>
      </w:r>
    </w:p>
    <w:p>
      <w:pPr>
        <w:spacing w:line="360" w:lineRule="auto"/>
        <w:rPr>
          <w:rFonts w:ascii="黑体" w:hAnsi="黑体" w:eastAsia="黑体" w:cs="黑体"/>
          <w:sz w:val="28"/>
          <w:szCs w:val="28"/>
        </w:rPr>
      </w:pPr>
      <w:r>
        <w:rPr>
          <w:rFonts w:hint="eastAsia" w:ascii="黑体" w:hAnsi="黑体" w:eastAsia="黑体" w:cs="黑体"/>
          <w:sz w:val="28"/>
          <w:szCs w:val="28"/>
        </w:rPr>
        <w:t xml:space="preserve">    一、缴费方式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现我校研究生交纳学宿费有两种方式，一是通过微信公众号进行自助缴费，二是通过统一支付平台（http://202.118.40.63/CasLogin_zf.aspx）进行自助缴费。学生可选择任意一种方式进行学宿费缴纳，缴费具体操作步骤如下：</w:t>
      </w:r>
    </w:p>
    <w:p>
      <w:pPr>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1、微信公众号</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扫描下面二维码或搜索公众号“中国医科大学财务处”，点击右下角“个人信息”→ “账号绑定”，用户名为学生学号，密码为学生本人身份证后六位（或000000），填写如上信息后点击注册，注册成功后点击退出，重新进入中国医科大学财务处微信公众号，再点击中间的“学生收费”→ “学生缴费”，确认个人信息（姓名、学号、院系）无误后，即可缴纳学宿费。</w:t>
      </w:r>
    </w:p>
    <w:p>
      <w:pPr>
        <w:spacing w:line="360" w:lineRule="auto"/>
        <w:rPr>
          <w:rFonts w:ascii="宋体" w:hAnsi="宋体" w:eastAsia="宋体" w:cs="宋体"/>
          <w:sz w:val="28"/>
          <w:szCs w:val="28"/>
        </w:rPr>
      </w:pPr>
      <w:r>
        <w:rPr>
          <w:rFonts w:hint="eastAsia" w:ascii="宋体" w:hAnsi="宋体" w:eastAsia="宋体" w:cs="宋体"/>
          <w:sz w:val="28"/>
          <w:szCs w:val="28"/>
        </w:rPr>
        <w:t xml:space="preserve">    微信公众号：中国医科大学财务处</w:t>
      </w:r>
    </w:p>
    <w:p>
      <w:pPr>
        <w:spacing w:line="360" w:lineRule="auto"/>
        <w:rPr>
          <w:rFonts w:ascii="宋体" w:hAnsi="宋体" w:eastAsia="宋体" w:cs="宋体"/>
          <w:sz w:val="28"/>
          <w:szCs w:val="28"/>
        </w:rPr>
      </w:pPr>
      <w:r>
        <w:rPr>
          <w:rFonts w:hint="eastAsia" w:ascii="宋体" w:hAnsi="宋体" w:eastAsia="宋体" w:cs="宋体"/>
          <w:sz w:val="28"/>
          <w:szCs w:val="28"/>
        </w:rPr>
        <w:drawing>
          <wp:anchor distT="0" distB="0" distL="114300" distR="114300" simplePos="0" relativeHeight="251659264" behindDoc="0" locked="0" layoutInCell="1" allowOverlap="1">
            <wp:simplePos x="0" y="0"/>
            <wp:positionH relativeFrom="column">
              <wp:posOffset>1247775</wp:posOffset>
            </wp:positionH>
            <wp:positionV relativeFrom="paragraph">
              <wp:posOffset>59055</wp:posOffset>
            </wp:positionV>
            <wp:extent cx="1071880" cy="1066800"/>
            <wp:effectExtent l="0" t="0" r="1397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1880" cy="1066800"/>
                    </a:xfrm>
                    <a:prstGeom prst="rect">
                      <a:avLst/>
                    </a:prstGeom>
                  </pic:spPr>
                </pic:pic>
              </a:graphicData>
            </a:graphic>
          </wp:anchor>
        </w:drawing>
      </w: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2、统一支付平台（http://202.118.40.63/CasLogin_zf.aspx）</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因我校网络安全要求，学生需要通过中国医科大学统一身份认证登录统一支付平台</w:t>
      </w:r>
      <w:r>
        <w:rPr>
          <w:rFonts w:hint="eastAsia" w:ascii="宋体" w:hAnsi="宋体" w:eastAsia="宋体" w:cs="宋体"/>
          <w:sz w:val="28"/>
          <w:szCs w:val="28"/>
          <w:lang w:eastAsia="zh-CN"/>
        </w:rPr>
        <w:t>（</w:t>
      </w:r>
      <w:r>
        <w:rPr>
          <w:rFonts w:hint="eastAsia" w:ascii="宋体" w:hAnsi="宋体" w:eastAsia="宋体" w:cs="宋体"/>
          <w:sz w:val="28"/>
          <w:szCs w:val="28"/>
        </w:rPr>
        <w:t>202</w:t>
      </w:r>
      <w:r>
        <w:rPr>
          <w:rFonts w:hint="eastAsia" w:ascii="宋体" w:hAnsi="宋体" w:eastAsia="宋体" w:cs="宋体"/>
          <w:sz w:val="28"/>
          <w:szCs w:val="28"/>
          <w:lang w:val="en-US" w:eastAsia="zh-CN"/>
        </w:rPr>
        <w:t>4</w:t>
      </w:r>
      <w:r>
        <w:rPr>
          <w:rFonts w:hint="eastAsia" w:ascii="宋体" w:hAnsi="宋体" w:eastAsia="宋体" w:cs="宋体"/>
          <w:sz w:val="28"/>
          <w:szCs w:val="28"/>
        </w:rPr>
        <w:t>级研究生：用户名为学号，密码需通过访问 http://weixin.cmu.edu.cn:10159/cas/password.aspx，进行设置</w:t>
      </w:r>
      <w:r>
        <w:rPr>
          <w:rFonts w:hint="eastAsia" w:ascii="宋体" w:hAnsi="宋体" w:eastAsia="宋体" w:cs="宋体"/>
          <w:sz w:val="28"/>
          <w:szCs w:val="28"/>
          <w:lang w:eastAsia="zh-CN"/>
        </w:rPr>
        <w:t>）</w:t>
      </w:r>
      <w:r>
        <w:rPr>
          <w:rFonts w:hint="eastAsia" w:ascii="宋体" w:hAnsi="宋体" w:eastAsia="宋体" w:cs="宋体"/>
          <w:sz w:val="28"/>
          <w:szCs w:val="28"/>
        </w:rPr>
        <w:t>。登陆成功后点击“学费缴费”， 确认个人信息（姓名、学号、院系）以及缴费金额后即可按照提示步骤进行缴费。</w:t>
      </w:r>
    </w:p>
    <w:p>
      <w:pPr>
        <w:spacing w:line="360" w:lineRule="auto"/>
        <w:ind w:firstLine="562" w:firstLineChars="200"/>
        <w:rPr>
          <w:rFonts w:ascii="宋体" w:hAnsi="宋体" w:eastAsia="宋体" w:cs="宋体"/>
          <w:sz w:val="28"/>
          <w:szCs w:val="28"/>
        </w:rPr>
      </w:pPr>
      <w:r>
        <w:rPr>
          <w:rFonts w:hint="eastAsia" w:ascii="宋体" w:hAnsi="宋体" w:eastAsia="宋体" w:cs="宋体"/>
          <w:b/>
          <w:bCs/>
          <w:sz w:val="28"/>
          <w:szCs w:val="28"/>
        </w:rPr>
        <w:t>需特别说明的是</w:t>
      </w:r>
      <w:r>
        <w:rPr>
          <w:rFonts w:hint="eastAsia" w:ascii="宋体" w:hAnsi="宋体" w:eastAsia="宋体" w:cs="宋体"/>
          <w:sz w:val="28"/>
          <w:szCs w:val="28"/>
        </w:rPr>
        <w:t>，统一支付平台目前只支持建设银行的银行卡进行支付。</w:t>
      </w:r>
    </w:p>
    <w:p>
      <w:pPr>
        <w:spacing w:line="360" w:lineRule="auto"/>
        <w:rPr>
          <w:rFonts w:ascii="黑体" w:hAnsi="黑体" w:eastAsia="黑体" w:cs="黑体"/>
          <w:sz w:val="28"/>
          <w:szCs w:val="28"/>
        </w:rPr>
      </w:pPr>
      <w:r>
        <w:rPr>
          <w:rFonts w:hint="eastAsia" w:ascii="黑体" w:hAnsi="黑体" w:eastAsia="黑体" w:cs="黑体"/>
          <w:sz w:val="28"/>
          <w:szCs w:val="28"/>
        </w:rPr>
        <w:t xml:space="preserve">    二、缴费时间</w:t>
      </w:r>
    </w:p>
    <w:p>
      <w:pPr>
        <w:spacing w:line="360" w:lineRule="auto"/>
        <w:rPr>
          <w:rFonts w:ascii="宋体" w:hAnsi="宋体" w:eastAsia="宋体" w:cs="宋体"/>
          <w:sz w:val="28"/>
          <w:szCs w:val="28"/>
        </w:rPr>
      </w:pPr>
      <w:r>
        <w:rPr>
          <w:rFonts w:hint="eastAsia" w:ascii="宋体" w:hAnsi="宋体" w:eastAsia="宋体" w:cs="宋体"/>
          <w:sz w:val="28"/>
          <w:szCs w:val="28"/>
        </w:rPr>
        <w:t xml:space="preserve">    我校要求学生在入学前一周需缴齐学宿费，财务处会将缴费名单转至研究生院，如学生因欠缴学宿费导致研究生院无法注册学籍以及无法评定奖学金等相关事宜，后果自负。</w:t>
      </w:r>
    </w:p>
    <w:p>
      <w:pPr>
        <w:spacing w:line="360" w:lineRule="auto"/>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需特别说明的是，</w:t>
      </w:r>
      <w:r>
        <w:rPr>
          <w:rFonts w:hint="eastAsia" w:ascii="宋体" w:hAnsi="宋体" w:eastAsia="宋体" w:cs="宋体"/>
          <w:sz w:val="28"/>
          <w:szCs w:val="28"/>
        </w:rPr>
        <w:t>已办理助学贷款的学生无需在开学前缴纳助学贷款涵盖范围内的学宿费，仅需先缴纳助学贷款无法涵盖部分的学宿费即可，如助学贷款总额超出学宿费所需缴纳总额，待助学贷款到达学校银行账户后，会将剩余款项退回至学生银行卡中，无需到财务处办理相关业务。已办理助学贷款的相关信息需上报所在学院予以登记。</w:t>
      </w:r>
    </w:p>
    <w:p>
      <w:pPr>
        <w:numPr>
          <w:ilvl w:val="0"/>
          <w:numId w:val="1"/>
        </w:numPr>
        <w:spacing w:line="360" w:lineRule="auto"/>
        <w:rPr>
          <w:rFonts w:ascii="黑体" w:hAnsi="黑体" w:eastAsia="黑体" w:cs="黑体"/>
          <w:sz w:val="28"/>
          <w:szCs w:val="28"/>
        </w:rPr>
      </w:pPr>
      <w:r>
        <w:rPr>
          <w:rFonts w:hint="eastAsia" w:ascii="黑体" w:hAnsi="黑体" w:eastAsia="黑体" w:cs="黑体"/>
          <w:sz w:val="28"/>
          <w:szCs w:val="28"/>
        </w:rPr>
        <w:t>缴费收据</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应财政厅要求，学宿费收据已全面电子化，学生可搜索微信公众号“中国医科大学财务处”，进入公众号点击左下角“业务办理” →“电子票夹”，实名认证后可自助取票，一般缴费后一个月内会生成电子票据，建议学生在一个月后对个人电子票据进行归集，归集后的票据将一直保存在“我的票夹”中，但不建议将电子票据发送给他人，一旦票据发送给他人，电子票据将不再在“电子票夹”中保存。学生如需要纸质版票据，在电子票预览中进行票据下载并打印即可。</w:t>
      </w:r>
    </w:p>
    <w:p>
      <w:pPr>
        <w:spacing w:line="360" w:lineRule="auto"/>
        <w:ind w:firstLine="560" w:firstLineChars="200"/>
        <w:rPr>
          <w:rFonts w:ascii="宋体" w:hAnsi="宋体" w:eastAsia="宋体" w:cs="宋体"/>
          <w:sz w:val="28"/>
          <w:szCs w:val="28"/>
        </w:rPr>
      </w:pPr>
    </w:p>
    <w:p>
      <w:pPr>
        <w:spacing w:line="360" w:lineRule="auto"/>
        <w:ind w:firstLine="560" w:firstLineChars="200"/>
        <w:rPr>
          <w:rFonts w:ascii="宋体" w:hAnsi="宋体" w:eastAsia="宋体" w:cs="宋体"/>
          <w:sz w:val="28"/>
          <w:szCs w:val="28"/>
        </w:rPr>
      </w:pP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   咨询电话：31939145</w:t>
      </w:r>
      <w:bookmarkStart w:id="0" w:name="_GoBack"/>
      <w:bookmarkEnd w:id="0"/>
    </w:p>
    <w:p>
      <w:pPr>
        <w:spacing w:line="360" w:lineRule="auto"/>
        <w:rPr>
          <w:rFonts w:ascii="宋体" w:hAnsi="宋体" w:eastAsia="宋体" w:cs="宋体"/>
          <w:sz w:val="28"/>
          <w:szCs w:val="28"/>
        </w:rPr>
      </w:pPr>
      <w:r>
        <w:rPr>
          <w:rFonts w:hint="eastAsia" w:ascii="宋体" w:hAnsi="宋体" w:eastAsia="宋体" w:cs="宋体"/>
          <w:sz w:val="28"/>
          <w:szCs w:val="28"/>
        </w:rPr>
        <w:t xml:space="preserve">   </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t xml:space="preserve">                                         中国医科大学财务处</w:t>
      </w:r>
    </w:p>
    <w:p>
      <w:pPr>
        <w:rPr>
          <w:rFonts w:ascii="宋体" w:hAnsi="宋体" w:eastAsia="宋体" w:cs="宋体"/>
          <w:sz w:val="28"/>
          <w:szCs w:val="28"/>
        </w:rPr>
      </w:pPr>
      <w:r>
        <w:rPr>
          <w:rFonts w:hint="eastAsia" w:ascii="宋体" w:hAnsi="宋体" w:eastAsia="宋体" w:cs="宋体"/>
          <w:sz w:val="28"/>
          <w:szCs w:val="28"/>
        </w:rPr>
        <w:t xml:space="preserve">                     </w:t>
      </w:r>
    </w:p>
    <w:sectPr>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BE363"/>
    <w:multiLevelType w:val="singleLevel"/>
    <w:tmpl w:val="5C4BE363"/>
    <w:lvl w:ilvl="0" w:tentative="0">
      <w:start w:val="3"/>
      <w:numFmt w:val="chineseCounting"/>
      <w:suff w:val="nothing"/>
      <w:lvlText w:val="%1、"/>
      <w:lvlJc w:val="left"/>
      <w:pPr>
        <w:ind w:left="4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iNDdkYmJjNWY3NTc2MTlkN2ExOGQzMWU0ZjY3NDcifQ=="/>
    <w:docVar w:name="KSO_WPS_MARK_KEY" w:val="ac79774d-1640-44c3-8848-5b1eb1cb5da2"/>
  </w:docVars>
  <w:rsids>
    <w:rsidRoot w:val="000E3D0D"/>
    <w:rsid w:val="000E3D0D"/>
    <w:rsid w:val="007B14DA"/>
    <w:rsid w:val="12FF2F12"/>
    <w:rsid w:val="16B17F0B"/>
    <w:rsid w:val="28B87E37"/>
    <w:rsid w:val="3A3B1089"/>
    <w:rsid w:val="3F1239E5"/>
    <w:rsid w:val="64930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列出段落1"/>
    <w:basedOn w:val="1"/>
    <w:qFormat/>
    <w:uiPriority w:val="34"/>
    <w:pPr>
      <w:ind w:firstLine="420" w:firstLineChars="200"/>
    </w:pPr>
  </w:style>
  <w:style w:type="character" w:customStyle="1" w:styleId="10">
    <w:name w:val="批注框文本 字符"/>
    <w:basedOn w:val="7"/>
    <w:link w:val="2"/>
    <w:semiHidden/>
    <w:qFormat/>
    <w:uiPriority w:val="99"/>
    <w:rPr>
      <w:sz w:val="18"/>
      <w:szCs w:val="18"/>
    </w:rPr>
  </w:style>
  <w:style w:type="paragraph" w:customStyle="1" w:styleId="11">
    <w:name w:val="列表段落1"/>
    <w:basedOn w:val="1"/>
    <w:unhideWhenUsed/>
    <w:qFormat/>
    <w:uiPriority w:val="99"/>
    <w:pPr>
      <w:ind w:firstLine="420" w:firstLineChars="200"/>
    </w:pPr>
  </w:style>
  <w:style w:type="character" w:customStyle="1" w:styleId="12">
    <w:name w:val="页眉 字符"/>
    <w:basedOn w:val="7"/>
    <w:link w:val="4"/>
    <w:qFormat/>
    <w:uiPriority w:val="99"/>
    <w:rPr>
      <w:rFonts w:asciiTheme="minorHAnsi" w:hAnsiTheme="minorHAnsi" w:eastAsiaTheme="minorEastAsia" w:cstheme="minorBidi"/>
      <w:kern w:val="2"/>
      <w:sz w:val="18"/>
      <w:szCs w:val="18"/>
    </w:rPr>
  </w:style>
  <w:style w:type="character" w:customStyle="1" w:styleId="13">
    <w:name w:val="页脚 字符"/>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183</Words>
  <Characters>1046</Characters>
  <Lines>8</Lines>
  <Paragraphs>2</Paragraphs>
  <TotalTime>27</TotalTime>
  <ScaleCrop>false</ScaleCrop>
  <LinksUpToDate>false</LinksUpToDate>
  <CharactersWithSpaces>1227</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2021-06-18T02:19:00Z</dcterms:created>
  <dc:creator>admin</dc:creator>
  <cp:lastModifiedBy>邵子轩</cp:lastModifiedBy>
  <cp:lastPrinted>2021-06-18T01:45:00Z</cp:lastPrinted>
  <dcterms:modified xsi:type="dcterms:W3CDTF">2024-06-11T07:20:21Z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47197E5D6F664423AEDD95BF533D0D2D_13</vt:lpwstr>
  </property>
</Properties>
</file>