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9FC8B">
      <w:pPr>
        <w:spacing w:line="540" w:lineRule="exact"/>
        <w:jc w:val="left"/>
        <w:rPr>
          <w:rFonts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附件2：</w:t>
      </w:r>
    </w:p>
    <w:p w14:paraId="4D139182">
      <w:pPr>
        <w:spacing w:line="540" w:lineRule="exact"/>
        <w:jc w:val="center"/>
        <w:rPr>
          <w:rFonts w:hint="default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</w:rPr>
        <w:t>初录取考生提交档案材料的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办理指引</w:t>
      </w:r>
    </w:p>
    <w:p w14:paraId="7380E94A">
      <w:pPr>
        <w:spacing w:line="540" w:lineRule="exact"/>
        <w:jc w:val="center"/>
        <w:rPr>
          <w:rFonts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t>（考生必读）</w:t>
      </w:r>
    </w:p>
    <w:p w14:paraId="6FF2F95C">
      <w:pPr>
        <w:spacing w:line="540" w:lineRule="exact"/>
        <w:jc w:val="left"/>
        <w:rPr>
          <w:rFonts w:ascii="仿宋" w:hAnsi="仿宋" w:eastAsia="仿宋" w:cs="仿宋"/>
          <w:sz w:val="32"/>
          <w:szCs w:val="32"/>
        </w:rPr>
      </w:pPr>
    </w:p>
    <w:p w14:paraId="66AA0DCA">
      <w:pPr>
        <w:adjustRightInd w:val="0"/>
        <w:snapToGrid w:val="0"/>
        <w:spacing w:line="540" w:lineRule="exact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各位考生：</w:t>
      </w:r>
    </w:p>
    <w:p w14:paraId="0075A8C3">
      <w:pPr>
        <w:adjustRightInd w:val="0"/>
        <w:snapToGrid w:val="0"/>
        <w:spacing w:line="54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博士研究生入学复试工作结束后，凡复试合格、被院所初录取考生，可凭借《调档函》将考生本人的人事档案等材料，在学校指定的时间内，寄往指定地点进行材料归档。档案到校情况会向各学院、研究生培养基地公布，请各位考生耐心等待，无须电话咨询。</w:t>
      </w:r>
    </w:p>
    <w:p w14:paraId="2567F0D8">
      <w:pPr>
        <w:adjustRightInd w:val="0"/>
        <w:snapToGrid w:val="0"/>
        <w:spacing w:line="540" w:lineRule="exact"/>
        <w:ind w:firstLine="643" w:firstLineChars="20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一、关于人事档案材料</w:t>
      </w:r>
    </w:p>
    <w:p w14:paraId="3E55C771">
      <w:pPr>
        <w:adjustRightInd w:val="0"/>
        <w:snapToGrid w:val="0"/>
        <w:spacing w:line="54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（一）关于党员档案</w:t>
      </w:r>
    </w:p>
    <w:p w14:paraId="3761A5BB">
      <w:pPr>
        <w:adjustRightInd w:val="0"/>
        <w:snapToGrid w:val="0"/>
        <w:spacing w:line="54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党员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材料</w:t>
      </w:r>
      <w:r>
        <w:rPr>
          <w:rFonts w:hint="eastAsia" w:ascii="仿宋" w:hAnsi="仿宋" w:eastAsia="仿宋" w:cs="仿宋"/>
          <w:sz w:val="32"/>
          <w:szCs w:val="32"/>
        </w:rPr>
        <w:t>是人事档案的一部分，在人事档案寄出前，应当将党员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材料</w:t>
      </w:r>
      <w:r>
        <w:rPr>
          <w:rFonts w:hint="eastAsia" w:ascii="仿宋" w:hAnsi="仿宋" w:eastAsia="仿宋" w:cs="仿宋"/>
          <w:sz w:val="32"/>
          <w:szCs w:val="32"/>
        </w:rPr>
        <w:t>放入人事档案，再将整份人事档案一起寄往我校。</w:t>
      </w:r>
    </w:p>
    <w:p w14:paraId="2CBEB918">
      <w:pPr>
        <w:adjustRightInd w:val="0"/>
        <w:snapToGrid w:val="0"/>
        <w:spacing w:line="54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（二）本校应届硕士毕业生升学读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博</w:t>
      </w:r>
      <w:r>
        <w:rPr>
          <w:rFonts w:hint="eastAsia" w:ascii="仿宋" w:hAnsi="仿宋" w:eastAsia="仿宋" w:cs="仿宋"/>
          <w:sz w:val="32"/>
          <w:szCs w:val="32"/>
        </w:rPr>
        <w:t>（含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硕博连读</w:t>
      </w:r>
      <w:r>
        <w:rPr>
          <w:rFonts w:hint="eastAsia" w:ascii="仿宋" w:hAnsi="仿宋" w:eastAsia="仿宋" w:cs="仿宋"/>
          <w:sz w:val="32"/>
          <w:szCs w:val="32"/>
        </w:rPr>
        <w:t>）</w:t>
      </w:r>
    </w:p>
    <w:p w14:paraId="6CBD30C0">
      <w:pPr>
        <w:adjustRightInd w:val="0"/>
        <w:snapToGrid w:val="0"/>
        <w:spacing w:line="54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人事档案由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硕士阶段所在学院整理好后</w:t>
      </w:r>
      <w:r>
        <w:rPr>
          <w:rFonts w:hint="eastAsia" w:ascii="仿宋" w:hAnsi="仿宋" w:eastAsia="仿宋" w:cs="仿宋"/>
          <w:sz w:val="32"/>
          <w:szCs w:val="32"/>
        </w:rPr>
        <w:t>向研究生院档案室校内移交，学生无需领取调档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函</w:t>
      </w:r>
      <w:r>
        <w:rPr>
          <w:rFonts w:hint="eastAsia" w:ascii="仿宋" w:hAnsi="仿宋" w:eastAsia="仿宋" w:cs="仿宋"/>
          <w:sz w:val="32"/>
          <w:szCs w:val="32"/>
        </w:rPr>
        <w:t>、无需开具《人事档案延期寄送证明》。</w:t>
      </w:r>
    </w:p>
    <w:p w14:paraId="434EA3E8">
      <w:pPr>
        <w:adjustRightInd w:val="0"/>
        <w:snapToGrid w:val="0"/>
        <w:spacing w:line="54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sz w:val="32"/>
          <w:szCs w:val="32"/>
        </w:rPr>
        <w:t>）其他院校的应届硕士毕业生升学读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博</w:t>
      </w:r>
    </w:p>
    <w:p w14:paraId="25BAFC75">
      <w:pPr>
        <w:adjustRightInd w:val="0"/>
        <w:snapToGrid w:val="0"/>
        <w:spacing w:line="54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自行下载电子调档函使用，待个人人事档案材料齐全，由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硕士阶段所在</w:t>
      </w:r>
      <w:r>
        <w:rPr>
          <w:rFonts w:hint="eastAsia" w:ascii="仿宋" w:hAnsi="仿宋" w:eastAsia="仿宋" w:cs="仿宋"/>
          <w:sz w:val="32"/>
          <w:szCs w:val="32"/>
        </w:rPr>
        <w:t>院校整理完整，封口盖章，再寄送。</w:t>
      </w:r>
    </w:p>
    <w:p w14:paraId="73D4D920">
      <w:pPr>
        <w:adjustRightInd w:val="0"/>
        <w:snapToGrid w:val="0"/>
        <w:spacing w:line="54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（四）目前有工作单位，无法解除人事关系，不能调档</w:t>
      </w:r>
    </w:p>
    <w:p w14:paraId="0956345A">
      <w:pPr>
        <w:adjustRightInd w:val="0"/>
        <w:snapToGrid w:val="0"/>
        <w:spacing w:line="54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非定向就业博士研究生须将档案调入我校，请自行尽快处理好相关手续，将档案调入我校，如未按要求办理，影响入学报到后果自负。</w:t>
      </w:r>
    </w:p>
    <w:p w14:paraId="4B80623B">
      <w:pPr>
        <w:adjustRightInd w:val="0"/>
        <w:snapToGrid w:val="0"/>
        <w:spacing w:line="54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（五）往届硕士毕业生，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毕业时</w:t>
      </w:r>
      <w:r>
        <w:rPr>
          <w:rFonts w:hint="eastAsia" w:ascii="仿宋" w:hAnsi="仿宋" w:eastAsia="仿宋" w:cs="仿宋"/>
          <w:sz w:val="32"/>
          <w:szCs w:val="32"/>
        </w:rPr>
        <w:t>办理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了</w:t>
      </w:r>
      <w:r>
        <w:rPr>
          <w:rFonts w:hint="eastAsia" w:ascii="仿宋" w:hAnsi="仿宋" w:eastAsia="仿宋" w:cs="仿宋"/>
          <w:sz w:val="32"/>
          <w:szCs w:val="32"/>
        </w:rPr>
        <w:t>暂缓就业，现在升学读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博</w:t>
      </w:r>
    </w:p>
    <w:p w14:paraId="4152D6CB">
      <w:pPr>
        <w:adjustRightInd w:val="0"/>
        <w:snapToGrid w:val="0"/>
        <w:spacing w:line="54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请学生尽快自行办理取消暂缓就业手续（请直接联系相关暂缓就业办理部门），将档案寄送至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调档函</w:t>
      </w:r>
      <w:r>
        <w:rPr>
          <w:rFonts w:hint="eastAsia" w:ascii="仿宋" w:hAnsi="仿宋" w:eastAsia="仿宋" w:cs="仿宋"/>
          <w:sz w:val="32"/>
          <w:szCs w:val="32"/>
        </w:rPr>
        <w:t>指定地址。</w:t>
      </w:r>
    </w:p>
    <w:p w14:paraId="2CEFD849">
      <w:pPr>
        <w:numPr>
          <w:ilvl w:val="0"/>
          <w:numId w:val="1"/>
        </w:numPr>
        <w:adjustRightInd w:val="0"/>
        <w:snapToGrid w:val="0"/>
        <w:spacing w:line="54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往届硕士毕业生，档案挂靠人才市场，现在升学读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博</w:t>
      </w:r>
    </w:p>
    <w:p w14:paraId="2184ABC2">
      <w:pPr>
        <w:numPr>
          <w:ilvl w:val="0"/>
          <w:numId w:val="0"/>
        </w:numPr>
        <w:adjustRightInd w:val="0"/>
        <w:snapToGrid w:val="0"/>
        <w:spacing w:line="54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</w:t>
      </w:r>
      <w:r>
        <w:rPr>
          <w:rFonts w:hint="eastAsia" w:ascii="仿宋" w:hAnsi="仿宋" w:eastAsia="仿宋" w:cs="仿宋"/>
          <w:sz w:val="32"/>
          <w:szCs w:val="32"/>
        </w:rPr>
        <w:t>考生自行联系人才市场，将档案寄送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至调档函</w:t>
      </w:r>
      <w:r>
        <w:rPr>
          <w:rFonts w:hint="eastAsia" w:ascii="仿宋" w:hAnsi="仿宋" w:eastAsia="仿宋" w:cs="仿宋"/>
          <w:sz w:val="32"/>
          <w:szCs w:val="32"/>
        </w:rPr>
        <w:t>指定地址。</w:t>
      </w:r>
    </w:p>
    <w:p w14:paraId="5071689E">
      <w:pPr>
        <w:adjustRightInd w:val="0"/>
        <w:snapToGrid w:val="0"/>
        <w:spacing w:line="540" w:lineRule="exact"/>
        <w:ind w:firstLine="643" w:firstLineChars="20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二、其他函件办理注意事项</w:t>
      </w:r>
    </w:p>
    <w:p w14:paraId="35D8EFDA">
      <w:pPr>
        <w:adjustRightInd w:val="0"/>
        <w:snapToGrid w:val="0"/>
        <w:spacing w:line="54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（一）《人事档案延期寄送证明》的办理</w:t>
      </w:r>
    </w:p>
    <w:p w14:paraId="79B4E0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适用于：因特殊原因，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无法在8月10日前寄出档案原件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的情况。</w:t>
      </w:r>
    </w:p>
    <w:p w14:paraId="266FB3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请由所在学习、工作单位或档案管理部门开具《人事档案延期寄送证明》（附件3），并于8月10日前将证明原件寄达我校。联系人可填写硕士阶段院校联系人（如辅导员）。</w:t>
      </w:r>
    </w:p>
    <w:p w14:paraId="619DC3E1">
      <w:pPr>
        <w:adjustRightInd w:val="0"/>
        <w:snapToGrid w:val="0"/>
        <w:spacing w:line="54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（二）《人事档案寄出证明》的办理</w:t>
      </w:r>
    </w:p>
    <w:p w14:paraId="611E81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736" w:firstLineChars="200"/>
        <w:jc w:val="left"/>
        <w:textAlignment w:val="auto"/>
        <w:rPr>
          <w:rFonts w:hint="eastAsia" w:ascii="仿宋" w:hAnsi="仿宋" w:eastAsia="仿宋" w:cs="仿宋"/>
          <w:spacing w:val="24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pacing w:val="24"/>
          <w:sz w:val="32"/>
          <w:szCs w:val="32"/>
          <w:highlight w:val="none"/>
        </w:rPr>
        <w:t>适用于：</w:t>
      </w:r>
      <w:r>
        <w:rPr>
          <w:rFonts w:hint="eastAsia" w:ascii="仿宋" w:hAnsi="仿宋" w:eastAsia="仿宋" w:cs="仿宋"/>
          <w:b/>
          <w:bCs/>
          <w:spacing w:val="24"/>
          <w:sz w:val="32"/>
          <w:szCs w:val="32"/>
          <w:highlight w:val="none"/>
        </w:rPr>
        <w:t>档案已在8月10日前寄出，但无法保证在该日期前寄达</w:t>
      </w:r>
      <w:r>
        <w:rPr>
          <w:rFonts w:hint="eastAsia" w:ascii="仿宋" w:hAnsi="仿宋" w:eastAsia="仿宋" w:cs="仿宋"/>
          <w:spacing w:val="24"/>
          <w:sz w:val="32"/>
          <w:szCs w:val="32"/>
          <w:highlight w:val="none"/>
        </w:rPr>
        <w:t>我校的情况。</w:t>
      </w:r>
    </w:p>
    <w:p w14:paraId="40C5B5DC">
      <w:pPr>
        <w:adjustRightInd w:val="0"/>
        <w:snapToGrid w:val="0"/>
        <w:spacing w:line="540" w:lineRule="exact"/>
        <w:ind w:firstLine="736" w:firstLineChars="200"/>
        <w:jc w:val="left"/>
        <w:rPr>
          <w:rFonts w:ascii="仿宋" w:hAnsi="仿宋" w:eastAsia="仿宋" w:cs="仿宋"/>
          <w:spacing w:val="24"/>
          <w:sz w:val="32"/>
          <w:szCs w:val="32"/>
        </w:rPr>
      </w:pPr>
      <w:r>
        <w:rPr>
          <w:rFonts w:hint="eastAsia" w:ascii="仿宋" w:hAnsi="仿宋" w:eastAsia="仿宋" w:cs="仿宋"/>
          <w:spacing w:val="24"/>
          <w:sz w:val="32"/>
          <w:szCs w:val="32"/>
        </w:rPr>
        <w:t>请将</w:t>
      </w:r>
      <w:r>
        <w:rPr>
          <w:rFonts w:hint="eastAsia" w:ascii="仿宋" w:hAnsi="仿宋" w:eastAsia="仿宋" w:cs="仿宋"/>
          <w:sz w:val="32"/>
          <w:szCs w:val="32"/>
        </w:rPr>
        <w:t>由所在学习、工作单位或档案管理部门开具的《人事档案寄出证明》（附件4）寄往指定地址。</w:t>
      </w:r>
      <w:r>
        <w:rPr>
          <w:rFonts w:hint="eastAsia" w:ascii="仿宋" w:hAnsi="仿宋" w:eastAsia="仿宋" w:cs="仿宋"/>
          <w:spacing w:val="24"/>
          <w:sz w:val="32"/>
          <w:szCs w:val="32"/>
        </w:rPr>
        <w:t>联系人可填写</w:t>
      </w:r>
      <w:r>
        <w:rPr>
          <w:rFonts w:hint="eastAsia" w:ascii="仿宋" w:hAnsi="仿宋" w:eastAsia="仿宋" w:cs="仿宋"/>
          <w:spacing w:val="24"/>
          <w:sz w:val="32"/>
          <w:szCs w:val="32"/>
          <w:lang w:val="en-US" w:eastAsia="zh-CN"/>
        </w:rPr>
        <w:t>硕士阶段所在</w:t>
      </w:r>
      <w:r>
        <w:rPr>
          <w:rFonts w:hint="eastAsia" w:ascii="仿宋" w:hAnsi="仿宋" w:eastAsia="仿宋" w:cs="仿宋"/>
          <w:spacing w:val="24"/>
          <w:sz w:val="32"/>
          <w:szCs w:val="32"/>
        </w:rPr>
        <w:t>院校联系人，如辅导员。</w:t>
      </w:r>
    </w:p>
    <w:p w14:paraId="28F2BB23">
      <w:pPr>
        <w:adjustRightInd w:val="0"/>
        <w:snapToGrid w:val="0"/>
        <w:spacing w:line="54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（三）函件寄出方式</w:t>
      </w:r>
    </w:p>
    <w:p w14:paraId="50BDE5AE">
      <w:pPr>
        <w:spacing w:line="54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所有材料必须通过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中国邮政局EMS物流</w:t>
      </w:r>
      <w:r>
        <w:rPr>
          <w:rFonts w:hint="eastAsia" w:ascii="仿宋" w:hAnsi="仿宋" w:eastAsia="仿宋" w:cs="仿宋"/>
          <w:sz w:val="32"/>
          <w:szCs w:val="32"/>
        </w:rPr>
        <w:t>或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中国邮政局EMS档案专用投递</w:t>
      </w:r>
      <w:r>
        <w:rPr>
          <w:rFonts w:hint="eastAsia" w:ascii="仿宋" w:hAnsi="仿宋" w:eastAsia="仿宋" w:cs="仿宋"/>
          <w:sz w:val="32"/>
          <w:szCs w:val="32"/>
        </w:rPr>
        <w:t>或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邮局机要通道</w:t>
      </w:r>
      <w:r>
        <w:rPr>
          <w:rFonts w:hint="eastAsia" w:ascii="仿宋" w:hAnsi="仿宋" w:eastAsia="仿宋" w:cs="仿宋"/>
          <w:sz w:val="32"/>
          <w:szCs w:val="32"/>
        </w:rPr>
        <w:t>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至调档函所示的人事档案接收地址</w:t>
      </w:r>
      <w:r>
        <w:rPr>
          <w:rFonts w:hint="eastAsia" w:ascii="仿宋" w:hAnsi="仿宋" w:eastAsia="仿宋" w:cs="仿宋"/>
          <w:sz w:val="32"/>
          <w:szCs w:val="32"/>
        </w:rPr>
        <w:t>（可以不密封，可以学生自行寄送），其他私营快递公司寄发我校研究生院档案室拒绝接收。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不可</w:t>
      </w:r>
      <w:r>
        <w:rPr>
          <w:rFonts w:hint="eastAsia" w:ascii="仿宋" w:hAnsi="仿宋" w:eastAsia="仿宋" w:cs="仿宋"/>
          <w:sz w:val="32"/>
          <w:szCs w:val="32"/>
        </w:rPr>
        <w:t>与考生人事档案一起寄送。</w:t>
      </w:r>
    </w:p>
    <w:p w14:paraId="36493A8A">
      <w:pPr>
        <w:spacing w:line="540" w:lineRule="exact"/>
        <w:ind w:firstLine="600"/>
        <w:jc w:val="left"/>
        <w:rPr>
          <w:rFonts w:ascii="仿宋" w:hAnsi="仿宋" w:eastAsia="仿宋" w:cs="仿宋"/>
          <w:spacing w:val="24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如同一单位有多名考生拟被我校录取，多份材料也可以打包一起寄，请打包装入文件袋并在文件袋外包装处标明包含的材料详情。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但是人事档案须单独寄送，不可多人档案一起寄送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eastAsia="zh-CN"/>
        </w:rPr>
        <w:t>；凡将多人档案合并于同一个包裹中寄送的，我校将予以退档处理，由此产生的一切后果由考生本人承担。</w:t>
      </w:r>
    </w:p>
    <w:p w14:paraId="09CC8649">
      <w:pPr>
        <w:adjustRightInd w:val="0"/>
        <w:snapToGrid w:val="0"/>
        <w:spacing w:line="54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三、相关问题及解答</w:t>
      </w:r>
    </w:p>
    <w:p w14:paraId="48067B42">
      <w:pPr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（一）关于纸质版调档函</w:t>
      </w:r>
    </w:p>
    <w:p w14:paraId="5B307D04">
      <w:pPr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院为各位考生提供盖有公章的调档函电子版（见附件1，本校应届硕士毕业生无需领取调档通知），请各位考生自行下载使用（调档函无电子章）。如档案管理部门确实需要纸质版调档通知，各位考生可以参考以下做法：</w:t>
      </w:r>
    </w:p>
    <w:p w14:paraId="6CD4F1F8">
      <w:pPr>
        <w:numPr>
          <w:ilvl w:val="0"/>
          <w:numId w:val="2"/>
        </w:numPr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档案管理部门一定要纸质调档通知，可以找人代领。请代领人前往大学城校区办公楼607室实名领取（恕不寄送）。</w:t>
      </w:r>
    </w:p>
    <w:p w14:paraId="62F518E4">
      <w:pPr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代领手续：本人提供委托书（含领取人、代领人的身份证号、事由）、考生本人手写签名，附本人的身份证复印件以及代领人的身份证复印件，由代领人前往指定地点领取。</w:t>
      </w:r>
    </w:p>
    <w:p w14:paraId="782F8502">
      <w:pPr>
        <w:numPr>
          <w:ilvl w:val="0"/>
          <w:numId w:val="2"/>
        </w:numPr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调档通知中“考生编号”为准考证号。推免生（无考生编号）在调档通知考生编号处备注：推免生暂无考生编号。</w:t>
      </w:r>
    </w:p>
    <w:p w14:paraId="47B45836">
      <w:pPr>
        <w:numPr>
          <w:ilvl w:val="0"/>
          <w:numId w:val="3"/>
        </w:numPr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党团组织关系接转工作，不在档案室业务范围，请关注研究生院官网相关通知，或研究生院官网招生工作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版</w:t>
      </w:r>
      <w:r>
        <w:rPr>
          <w:rFonts w:hint="eastAsia" w:ascii="仿宋" w:hAnsi="仿宋" w:eastAsia="仿宋" w:cs="仿宋"/>
          <w:sz w:val="32"/>
          <w:szCs w:val="32"/>
        </w:rPr>
        <w:t>块发布的入学报到须知。</w:t>
      </w:r>
    </w:p>
    <w:p w14:paraId="3435B99D">
      <w:pPr>
        <w:adjustRightInd w:val="0"/>
        <w:snapToGrid w:val="0"/>
        <w:spacing w:line="540" w:lineRule="exact"/>
        <w:jc w:val="left"/>
        <w:rPr>
          <w:rFonts w:ascii="仿宋" w:hAnsi="仿宋" w:eastAsia="仿宋" w:cs="仿宋"/>
          <w:sz w:val="32"/>
          <w:szCs w:val="32"/>
        </w:rPr>
      </w:pPr>
    </w:p>
    <w:p w14:paraId="00456347">
      <w:pPr>
        <w:adjustRightInd w:val="0"/>
        <w:snapToGrid w:val="0"/>
        <w:spacing w:line="540" w:lineRule="exact"/>
        <w:jc w:val="righ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广州中医药大学研究生院</w:t>
      </w:r>
    </w:p>
    <w:p w14:paraId="5D68CE9C">
      <w:pPr>
        <w:adjustRightInd w:val="0"/>
        <w:snapToGrid w:val="0"/>
        <w:spacing w:line="540" w:lineRule="exact"/>
        <w:jc w:val="center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                                 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年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bCs/>
          <w:sz w:val="32"/>
          <w:szCs w:val="32"/>
        </w:rPr>
        <w:t>月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 w:cs="仿宋"/>
          <w:bCs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68A1A568-CF67-4CE5-A618-109713EF24C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0D968F"/>
    <w:multiLevelType w:val="singleLevel"/>
    <w:tmpl w:val="900D968F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C468A36"/>
    <w:multiLevelType w:val="singleLevel"/>
    <w:tmpl w:val="FC468A36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1AAEEBC9"/>
    <w:multiLevelType w:val="singleLevel"/>
    <w:tmpl w:val="1AAEEBC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hNDc0MTNkZTk5Y2NiYmJhMjY0YTBiOTMwYjhkNWQifQ=="/>
  </w:docVars>
  <w:rsids>
    <w:rsidRoot w:val="06BC3284"/>
    <w:rsid w:val="004E5FB4"/>
    <w:rsid w:val="00560E1F"/>
    <w:rsid w:val="005C6E79"/>
    <w:rsid w:val="00721D1B"/>
    <w:rsid w:val="00721D82"/>
    <w:rsid w:val="007F2956"/>
    <w:rsid w:val="00BD25C4"/>
    <w:rsid w:val="00BF4413"/>
    <w:rsid w:val="00C221E3"/>
    <w:rsid w:val="00DD170E"/>
    <w:rsid w:val="00E21530"/>
    <w:rsid w:val="00E72505"/>
    <w:rsid w:val="00FB433B"/>
    <w:rsid w:val="00FF5517"/>
    <w:rsid w:val="01864F5E"/>
    <w:rsid w:val="01FE37B0"/>
    <w:rsid w:val="022D4A42"/>
    <w:rsid w:val="05466B62"/>
    <w:rsid w:val="05E65949"/>
    <w:rsid w:val="06BC3284"/>
    <w:rsid w:val="06CF12AE"/>
    <w:rsid w:val="079A457C"/>
    <w:rsid w:val="07C14E89"/>
    <w:rsid w:val="07EA2BB4"/>
    <w:rsid w:val="080171EE"/>
    <w:rsid w:val="0ACD1EDB"/>
    <w:rsid w:val="0C18261C"/>
    <w:rsid w:val="0C204A41"/>
    <w:rsid w:val="0CD03651"/>
    <w:rsid w:val="0CD85436"/>
    <w:rsid w:val="0F2B1088"/>
    <w:rsid w:val="122D6954"/>
    <w:rsid w:val="12D56F6F"/>
    <w:rsid w:val="13DD47F2"/>
    <w:rsid w:val="13F3700F"/>
    <w:rsid w:val="173C4247"/>
    <w:rsid w:val="18BE50EA"/>
    <w:rsid w:val="19BE4CF2"/>
    <w:rsid w:val="19FB106B"/>
    <w:rsid w:val="1AA3079A"/>
    <w:rsid w:val="1ACD5204"/>
    <w:rsid w:val="1B9E2247"/>
    <w:rsid w:val="1C5B19B8"/>
    <w:rsid w:val="1C9D6B58"/>
    <w:rsid w:val="1DD424BA"/>
    <w:rsid w:val="1FAC366E"/>
    <w:rsid w:val="20B85461"/>
    <w:rsid w:val="218E4FEB"/>
    <w:rsid w:val="234B74AC"/>
    <w:rsid w:val="2405785B"/>
    <w:rsid w:val="243101D0"/>
    <w:rsid w:val="25F15A86"/>
    <w:rsid w:val="2658496F"/>
    <w:rsid w:val="27A21CC7"/>
    <w:rsid w:val="28825888"/>
    <w:rsid w:val="28B26142"/>
    <w:rsid w:val="292A336C"/>
    <w:rsid w:val="296A0EB8"/>
    <w:rsid w:val="29716229"/>
    <w:rsid w:val="2C762056"/>
    <w:rsid w:val="2E0A6A3D"/>
    <w:rsid w:val="2E1F2118"/>
    <w:rsid w:val="2E655162"/>
    <w:rsid w:val="2F727324"/>
    <w:rsid w:val="3023176C"/>
    <w:rsid w:val="31861E21"/>
    <w:rsid w:val="328803CA"/>
    <w:rsid w:val="32FA2A3E"/>
    <w:rsid w:val="34DE452B"/>
    <w:rsid w:val="35ED7E32"/>
    <w:rsid w:val="36186348"/>
    <w:rsid w:val="36770395"/>
    <w:rsid w:val="376103B8"/>
    <w:rsid w:val="379A1757"/>
    <w:rsid w:val="37E51C09"/>
    <w:rsid w:val="3B7C54CD"/>
    <w:rsid w:val="3C406DCF"/>
    <w:rsid w:val="3CD039FC"/>
    <w:rsid w:val="3E9A45D2"/>
    <w:rsid w:val="3F022AED"/>
    <w:rsid w:val="3F587979"/>
    <w:rsid w:val="4113268C"/>
    <w:rsid w:val="41176B05"/>
    <w:rsid w:val="4154065D"/>
    <w:rsid w:val="41CE0AF3"/>
    <w:rsid w:val="4256346C"/>
    <w:rsid w:val="43B257A6"/>
    <w:rsid w:val="44A63D84"/>
    <w:rsid w:val="44C57905"/>
    <w:rsid w:val="44D40E10"/>
    <w:rsid w:val="458212E9"/>
    <w:rsid w:val="467045BF"/>
    <w:rsid w:val="47046C84"/>
    <w:rsid w:val="4833483E"/>
    <w:rsid w:val="487C7E74"/>
    <w:rsid w:val="488547DE"/>
    <w:rsid w:val="491F2F35"/>
    <w:rsid w:val="49564BB1"/>
    <w:rsid w:val="49A362A4"/>
    <w:rsid w:val="49BA5718"/>
    <w:rsid w:val="4D14264E"/>
    <w:rsid w:val="4E8A139E"/>
    <w:rsid w:val="4EFA7339"/>
    <w:rsid w:val="509B4754"/>
    <w:rsid w:val="50B415EA"/>
    <w:rsid w:val="51247160"/>
    <w:rsid w:val="51947CF0"/>
    <w:rsid w:val="5284456F"/>
    <w:rsid w:val="528935C3"/>
    <w:rsid w:val="561B2D47"/>
    <w:rsid w:val="5A497ED0"/>
    <w:rsid w:val="5A4A6700"/>
    <w:rsid w:val="5B084815"/>
    <w:rsid w:val="5B2A1A64"/>
    <w:rsid w:val="5B552736"/>
    <w:rsid w:val="5B9560D2"/>
    <w:rsid w:val="5C1C19A5"/>
    <w:rsid w:val="5C822F43"/>
    <w:rsid w:val="5CBD78AE"/>
    <w:rsid w:val="5D4B2687"/>
    <w:rsid w:val="61374F54"/>
    <w:rsid w:val="660859FF"/>
    <w:rsid w:val="687456AB"/>
    <w:rsid w:val="68BB28A1"/>
    <w:rsid w:val="68D015AB"/>
    <w:rsid w:val="692B35B4"/>
    <w:rsid w:val="694218DB"/>
    <w:rsid w:val="69422CD6"/>
    <w:rsid w:val="69BB7866"/>
    <w:rsid w:val="6CC7445A"/>
    <w:rsid w:val="6DC5656B"/>
    <w:rsid w:val="6DDF3C64"/>
    <w:rsid w:val="6E1D44DD"/>
    <w:rsid w:val="6E8B5573"/>
    <w:rsid w:val="6F8B6BAA"/>
    <w:rsid w:val="70592F3E"/>
    <w:rsid w:val="72BA0258"/>
    <w:rsid w:val="73A858B2"/>
    <w:rsid w:val="754E4041"/>
    <w:rsid w:val="774D0D78"/>
    <w:rsid w:val="7A17613E"/>
    <w:rsid w:val="7ADC084D"/>
    <w:rsid w:val="7C9223E1"/>
    <w:rsid w:val="7CCD2D01"/>
    <w:rsid w:val="7E142143"/>
    <w:rsid w:val="7E3178BD"/>
    <w:rsid w:val="7E6D3A9D"/>
    <w:rsid w:val="7ECE0CDE"/>
    <w:rsid w:val="7F7C4F1F"/>
    <w:rsid w:val="7FAD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qFormat/>
    <w:uiPriority w:val="0"/>
    <w:rPr>
      <w:color w:val="FFFFFF"/>
      <w:u w:val="none"/>
    </w:rPr>
  </w:style>
  <w:style w:type="character" w:styleId="7">
    <w:name w:val="Hyperlink"/>
    <w:basedOn w:val="5"/>
    <w:qFormat/>
    <w:uiPriority w:val="0"/>
    <w:rPr>
      <w:color w:val="FFFFFF"/>
      <w:u w:val="none"/>
    </w:rPr>
  </w:style>
  <w:style w:type="character" w:customStyle="1" w:styleId="8">
    <w:name w:val="titlestyle714481"/>
    <w:basedOn w:val="5"/>
    <w:qFormat/>
    <w:uiPriority w:val="0"/>
    <w:rPr>
      <w:rFonts w:hint="eastAsia" w:ascii="宋体" w:hAnsi="宋体" w:eastAsia="宋体" w:cs="宋体"/>
      <w:color w:val="333333"/>
      <w:sz w:val="18"/>
      <w:szCs w:val="18"/>
      <w:u w:val="none"/>
    </w:rPr>
  </w:style>
  <w:style w:type="character" w:customStyle="1" w:styleId="9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1434</Words>
  <Characters>1447</Characters>
  <Lines>10</Lines>
  <Paragraphs>2</Paragraphs>
  <TotalTime>0</TotalTime>
  <ScaleCrop>false</ScaleCrop>
  <LinksUpToDate>false</LinksUpToDate>
  <CharactersWithSpaces>1482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2020-05-29T09:40:00Z</dcterms:created>
  <dc:creator>郝慧蕊</dc:creator>
  <cp:lastModifiedBy>刘艺潇</cp:lastModifiedBy>
  <cp:lastPrinted>2023-06-01T08:28:00Z</cp:lastPrinted>
  <dcterms:modified xsi:type="dcterms:W3CDTF">2026-07-06T06:06:02Z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7A5C5798DCE1459FAC4CBCA6F932227C</vt:lpwstr>
  </property>
  <property fmtid="{D5CDD505-2E9C-101B-9397-08002B2CF9AE}" pid="4" name="KSOTemplateDocerSaveRecord">
    <vt:lpwstr>eyJoZGlkIjoiZDA2ZmVkOTVjZGM5YjhhOWRjMjVhYzBiMjkwM2NlZDgiLCJ1c2VySWQiOiI0MDQ0MDczNzkifQ==</vt:lpwstr>
  </property>
</Properties>
</file>