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14717">
      <w:pPr>
        <w:spacing w:line="360" w:lineRule="auto"/>
        <w:ind w:firstLine="0" w:firstLineChars="0"/>
        <w:jc w:val="center"/>
        <w:rPr>
          <w:rFonts w:hint="default" w:ascii="Times New Roman" w:hAnsi="Times New Roman" w:eastAsia="方正公文小标宋" w:cs="Times New Roman"/>
          <w:b w:val="0"/>
          <w:bCs/>
          <w:sz w:val="36"/>
          <w:szCs w:val="36"/>
          <w:shd w:val="clear" w:color="auto" w:fill="auto"/>
        </w:rPr>
      </w:pPr>
      <w:r>
        <w:rPr>
          <w:rFonts w:hint="default" w:ascii="Times New Roman" w:hAnsi="Times New Roman" w:eastAsia="方正公文小标宋" w:cs="Times New Roman"/>
          <w:b w:val="0"/>
          <w:bCs/>
          <w:sz w:val="36"/>
          <w:szCs w:val="36"/>
          <w:shd w:val="clear" w:color="auto" w:fill="auto"/>
        </w:rPr>
        <w:t>园艺学院2025年博士申请考核制招生工作方案</w:t>
      </w:r>
    </w:p>
    <w:p w14:paraId="0DC12788">
      <w:pPr>
        <w:spacing w:line="360" w:lineRule="auto"/>
        <w:ind w:firstLine="560"/>
        <w:rPr>
          <w:rFonts w:hint="default" w:ascii="Times New Roman" w:hAnsi="Times New Roman" w:eastAsia="仿宋" w:cs="Times New Roman"/>
          <w:sz w:val="28"/>
          <w:szCs w:val="28"/>
          <w:shd w:val="clear" w:color="auto" w:fill="auto"/>
        </w:rPr>
      </w:pPr>
    </w:p>
    <w:p w14:paraId="46164EA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为进一步完善博士招生选拔体系，充分发挥导师在博士生招生中的主导作用，吸引更多优秀创新人才报考我校，2025年我院继续实施博士申请考核制招生办法。</w:t>
      </w:r>
    </w:p>
    <w:p w14:paraId="60D3D94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申请考核制包括个人申请、学科考核、学院复核和学校审批公示四个环节。符合报考条件的考生自愿申请，提交能够反映其英语能力、科研能力和综合素质的相关材料，学科依据考生申请材料确定考核通过名单，考核小组组织复核决定拟录取名单，学院核准后报学校审批。现将有关事项通知如下：</w:t>
      </w:r>
    </w:p>
    <w:p w14:paraId="3A440BC8">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eastAsia" w:ascii="黑体" w:hAnsi="黑体" w:eastAsia="黑体" w:cs="黑体"/>
          <w:b/>
          <w:bCs/>
          <w:sz w:val="28"/>
          <w:szCs w:val="28"/>
          <w:shd w:val="clear" w:color="auto" w:fill="auto"/>
        </w:rPr>
      </w:pPr>
      <w:r>
        <w:rPr>
          <w:rFonts w:hint="eastAsia" w:ascii="黑体" w:hAnsi="黑体" w:eastAsia="黑体" w:cs="黑体"/>
          <w:b/>
          <w:bCs/>
          <w:sz w:val="28"/>
          <w:szCs w:val="28"/>
          <w:shd w:val="clear" w:color="auto" w:fill="auto"/>
        </w:rPr>
        <w:t>一、组织领导</w:t>
      </w:r>
    </w:p>
    <w:p w14:paraId="5F84C2F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学院成立研究生招生工作领导小组，负责组织、指导、协调和监督本学院“申请考核制”招生工作，并成立材料考核小组、综合考核小组和监督小组等专门组织，报研究生院招生办公室备案。</w:t>
      </w:r>
    </w:p>
    <w:p w14:paraId="03381FE7">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default" w:ascii="黑体" w:hAnsi="黑体" w:eastAsia="黑体" w:cs="黑体"/>
          <w:b/>
          <w:bCs/>
          <w:sz w:val="28"/>
          <w:szCs w:val="28"/>
          <w:shd w:val="clear" w:color="auto" w:fill="auto"/>
        </w:rPr>
      </w:pPr>
      <w:r>
        <w:rPr>
          <w:rFonts w:hint="default" w:ascii="黑体" w:hAnsi="黑体" w:eastAsia="黑体" w:cs="黑体"/>
          <w:b/>
          <w:bCs/>
          <w:sz w:val="28"/>
          <w:szCs w:val="28"/>
          <w:shd w:val="clear" w:color="auto" w:fill="auto"/>
        </w:rPr>
        <w:t>二、申请条件</w:t>
      </w:r>
    </w:p>
    <w:p w14:paraId="1B2C8DC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（一）政治思想表现好，品德优良，遵纪守法，身心健康。</w:t>
      </w:r>
    </w:p>
    <w:p w14:paraId="1748C3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（二）硕士研究生毕业或已获硕士学位的人员； 应届硕士毕业生（最迟须在入学前取得毕业证书或取得学位证书）;境外所获得学历学位需经教育部相关机构认证。</w:t>
      </w:r>
    </w:p>
    <w:p w14:paraId="5D8A51C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（三）本科、硕士阶段课程成绩优良，专业基础扎实，具有较突出的科研能力和较强的创新意识且已取得较为显著的科研成果。</w:t>
      </w:r>
    </w:p>
    <w:p w14:paraId="1E70F00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（四）英语水平</w:t>
      </w:r>
    </w:p>
    <w:p w14:paraId="6DB50C1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p>
    <w:p w14:paraId="559EB0FD">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default" w:ascii="黑体" w:hAnsi="黑体" w:eastAsia="黑体" w:cs="黑体"/>
          <w:b/>
          <w:bCs/>
          <w:sz w:val="28"/>
          <w:szCs w:val="28"/>
          <w:shd w:val="clear" w:color="auto" w:fill="auto"/>
        </w:rPr>
      </w:pPr>
      <w:r>
        <w:rPr>
          <w:rFonts w:hint="default" w:ascii="黑体" w:hAnsi="黑体" w:eastAsia="黑体" w:cs="黑体"/>
          <w:b/>
          <w:bCs/>
          <w:sz w:val="28"/>
          <w:szCs w:val="28"/>
          <w:shd w:val="clear" w:color="auto" w:fill="auto"/>
        </w:rPr>
        <w:t>三、申请程序</w:t>
      </w:r>
    </w:p>
    <w:p w14:paraId="43F8CEE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（一）网上报名</w:t>
      </w:r>
    </w:p>
    <w:p w14:paraId="3B252F9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申请人应参照当年南京农业大学博士招生目录中公布的专业或研究方向及导师名单，于2024年12月10日8:00至2024年12月31日17:00期间登录中国研招网(http://yz.chsi.com.cn/)报名，同时按规定缴纳报考费，逾期不得补报名和补缴费。请注意：一位考生只能保留一条有效报名信息，若重复报名，则以最后一条报名信息为准，届时请考生务必反复核对各项报名信息确保无误后再确认提交。</w:t>
      </w:r>
    </w:p>
    <w:p w14:paraId="1CA02B0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（二）提交电子申请材料</w:t>
      </w:r>
    </w:p>
    <w:p w14:paraId="47A027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网报期间，请申请人将以下各项电子版材料扫描为PDF文件，按照材料清单序号和名称命名，并在系统及时上传，此阶段不必邮寄纸质材料。具体材料清单如下：</w:t>
      </w:r>
    </w:p>
    <w:p w14:paraId="6621DA0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1.《南京农业大学2025年报考博士学位研究生申请表》。</w:t>
      </w:r>
    </w:p>
    <w:p w14:paraId="3BB5F9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2.本人有效身份证正、反面。</w:t>
      </w:r>
    </w:p>
    <w:p w14:paraId="4F404DE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3.本科毕业证书、学士学位证书。</w:t>
      </w:r>
    </w:p>
    <w:p w14:paraId="70F9B2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4.硕士毕业证书、硕士学位证书（应届硕士毕业生提交学生证）。</w:t>
      </w:r>
    </w:p>
    <w:p w14:paraId="363AC2F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5.英语水平证书或成绩单（若无，则无需上传）。</w:t>
      </w:r>
    </w:p>
    <w:p w14:paraId="07573D9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6.获奖证书、课题、发明专利、已发表（录用）论文等的原件或其它可以证明考生科研能力和水平的证明材料（若无，则无需上传）。</w:t>
      </w:r>
    </w:p>
    <w:p w14:paraId="38E300A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7.硕士学位论文的封面和摘要（应届硕士毕业生可提供论文开题报告、论文摘要和核心研究内容等）。</w:t>
      </w:r>
    </w:p>
    <w:p w14:paraId="779DF4D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8.拟攻读博士学位的科学研究计划（不少于3000字，由学院做具体要求）。</w:t>
      </w:r>
    </w:p>
    <w:p w14:paraId="01C6CFF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9.下载并填写《南京农业大学2025年报考博士学位研究生思想政治品德考核表》，应届生加盖所在学院党委公章，已就业考生加盖所在单位党委或人事部门公章，未就业考生生加盖档案保管单位公章。</w:t>
      </w:r>
    </w:p>
    <w:p w14:paraId="432449D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10.两名所报考学科专业领域内副教授（或相当于副教授)及以上职称专家推荐表（</w:t>
      </w:r>
      <w:bookmarkStart w:id="0" w:name="_GoBack"/>
      <w:bookmarkEnd w:id="0"/>
      <w:r>
        <w:rPr>
          <w:rFonts w:hint="default" w:ascii="Times New Roman" w:hAnsi="Times New Roman" w:eastAsia="仿宋_GB2312" w:cs="Times New Roman"/>
          <w:sz w:val="28"/>
          <w:szCs w:val="28"/>
          <w:shd w:val="clear" w:color="auto" w:fill="auto"/>
        </w:rPr>
        <w:t>不含报考导师）。</w:t>
      </w:r>
    </w:p>
    <w:p w14:paraId="623259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（三）学科考核和学院复核</w:t>
      </w:r>
    </w:p>
    <w:p w14:paraId="40A77A7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根据学校研究生院的通知要求，我院结合各学科特点，明确规定各部分的考核方式，给分办法及复核总成绩中每部分的权重。具体实施办案如下：</w:t>
      </w:r>
    </w:p>
    <w:p w14:paraId="74123D0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 xml:space="preserve">1.初审 </w:t>
      </w:r>
    </w:p>
    <w:p w14:paraId="7ABB79B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在考生提交材料截止日期后，学院组成考核学科专家组（专家组的成员原则上为博士生导师，一般不少于5人），根据申请人所提交的申请材料，对其科研潜质和基本素质进行初审考核，综合初审结果和招生导师的基本意向，提出进入复核阶段的考生名单，并报送研究生院统一公布。</w:t>
      </w:r>
    </w:p>
    <w:p w14:paraId="053A96B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2.英语入学考试</w:t>
      </w:r>
    </w:p>
    <w:p w14:paraId="33B3B2F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英语水平未达到上述免试要求的申请者，需参加学校统一组织的英语入学考试，考试成绩达到学校划定的合格分数线后，可视为英语水平考核通过。</w:t>
      </w:r>
    </w:p>
    <w:p w14:paraId="0FE6273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3.提交纸质申请材料</w:t>
      </w:r>
    </w:p>
    <w:p w14:paraId="0B7C4A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进入复核名单的考生，在参加复核时将所有已盖章、签字的纸质材料原件交到各二级学科进行考核，完成考核后留复印件交至学院留存备查，纸质材料包括申请程序（二）提交电子申请材料中的第1-10项材料和网上报名系统打印的《博士学位研究生网上报名信息简表》（注：本表中“本人自述”部分请空白）。</w:t>
      </w:r>
    </w:p>
    <w:p w14:paraId="3A343D8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各专业联系老师见下表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704"/>
        <w:gridCol w:w="2717"/>
        <w:gridCol w:w="1563"/>
      </w:tblGrid>
      <w:tr w14:paraId="7CD0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012891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b/>
                <w:bCs/>
                <w:kern w:val="0"/>
                <w:sz w:val="24"/>
                <w:szCs w:val="24"/>
                <w:shd w:val="clear" w:color="auto" w:fill="auto"/>
              </w:rPr>
            </w:pPr>
            <w:r>
              <w:rPr>
                <w:rFonts w:hint="eastAsia" w:ascii="方正仿宋_GB2312" w:hAnsi="方正仿宋_GB2312" w:eastAsia="方正仿宋_GB2312" w:cs="方正仿宋_GB2312"/>
                <w:b/>
                <w:bCs/>
                <w:kern w:val="0"/>
                <w:sz w:val="24"/>
                <w:szCs w:val="24"/>
                <w:shd w:val="clear" w:color="auto" w:fill="auto"/>
              </w:rPr>
              <w:t>专业方向</w:t>
            </w:r>
          </w:p>
        </w:tc>
        <w:tc>
          <w:tcPr>
            <w:tcW w:w="1704" w:type="dxa"/>
            <w:vAlign w:val="center"/>
          </w:tcPr>
          <w:p w14:paraId="0C6482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b/>
                <w:bCs/>
                <w:kern w:val="0"/>
                <w:sz w:val="24"/>
                <w:szCs w:val="24"/>
                <w:shd w:val="clear" w:color="auto" w:fill="auto"/>
              </w:rPr>
            </w:pPr>
            <w:r>
              <w:rPr>
                <w:rFonts w:hint="eastAsia" w:ascii="方正仿宋_GB2312" w:hAnsi="方正仿宋_GB2312" w:eastAsia="方正仿宋_GB2312" w:cs="方正仿宋_GB2312"/>
                <w:b/>
                <w:bCs/>
                <w:kern w:val="0"/>
                <w:sz w:val="24"/>
                <w:szCs w:val="24"/>
                <w:shd w:val="clear" w:color="auto" w:fill="auto"/>
              </w:rPr>
              <w:t>学科秘书</w:t>
            </w:r>
          </w:p>
        </w:tc>
        <w:tc>
          <w:tcPr>
            <w:tcW w:w="2349" w:type="dxa"/>
            <w:vAlign w:val="center"/>
          </w:tcPr>
          <w:p w14:paraId="06E4A0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b/>
                <w:bCs/>
                <w:kern w:val="0"/>
                <w:sz w:val="24"/>
                <w:szCs w:val="24"/>
                <w:shd w:val="clear" w:color="auto" w:fill="auto"/>
              </w:rPr>
            </w:pPr>
            <w:r>
              <w:rPr>
                <w:rFonts w:hint="eastAsia" w:ascii="方正仿宋_GB2312" w:hAnsi="方正仿宋_GB2312" w:eastAsia="方正仿宋_GB2312" w:cs="方正仿宋_GB2312"/>
                <w:b/>
                <w:bCs/>
                <w:kern w:val="0"/>
                <w:sz w:val="24"/>
                <w:szCs w:val="24"/>
                <w:shd w:val="clear" w:color="auto" w:fill="auto"/>
              </w:rPr>
              <w:t>邮箱</w:t>
            </w:r>
          </w:p>
        </w:tc>
        <w:tc>
          <w:tcPr>
            <w:tcW w:w="1563" w:type="dxa"/>
            <w:vAlign w:val="center"/>
          </w:tcPr>
          <w:p w14:paraId="0BF97A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b/>
                <w:bCs/>
                <w:kern w:val="0"/>
                <w:sz w:val="24"/>
                <w:szCs w:val="24"/>
                <w:shd w:val="clear" w:color="auto" w:fill="auto"/>
              </w:rPr>
            </w:pPr>
            <w:r>
              <w:rPr>
                <w:rFonts w:hint="eastAsia" w:ascii="方正仿宋_GB2312" w:hAnsi="方正仿宋_GB2312" w:eastAsia="方正仿宋_GB2312" w:cs="方正仿宋_GB2312"/>
                <w:b/>
                <w:bCs/>
                <w:kern w:val="0"/>
                <w:sz w:val="24"/>
                <w:szCs w:val="24"/>
                <w:shd w:val="clear" w:color="auto" w:fill="auto"/>
              </w:rPr>
              <w:t>电话</w:t>
            </w:r>
          </w:p>
        </w:tc>
      </w:tr>
      <w:tr w14:paraId="040C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540F98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果树学</w:t>
            </w:r>
          </w:p>
        </w:tc>
        <w:tc>
          <w:tcPr>
            <w:tcW w:w="1704" w:type="dxa"/>
            <w:vAlign w:val="center"/>
          </w:tcPr>
          <w:p w14:paraId="755F67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王老师</w:t>
            </w:r>
          </w:p>
        </w:tc>
        <w:tc>
          <w:tcPr>
            <w:tcW w:w="2349" w:type="dxa"/>
            <w:vAlign w:val="center"/>
          </w:tcPr>
          <w:p w14:paraId="6807F6E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wangchen@njau.edu.cn</w:t>
            </w:r>
          </w:p>
        </w:tc>
        <w:tc>
          <w:tcPr>
            <w:tcW w:w="1563" w:type="dxa"/>
            <w:vAlign w:val="center"/>
          </w:tcPr>
          <w:p w14:paraId="14971B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15951817539</w:t>
            </w:r>
          </w:p>
        </w:tc>
      </w:tr>
      <w:tr w14:paraId="6CC6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5C5E23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蔬菜学</w:t>
            </w:r>
          </w:p>
        </w:tc>
        <w:tc>
          <w:tcPr>
            <w:tcW w:w="1704" w:type="dxa"/>
            <w:vAlign w:val="center"/>
          </w:tcPr>
          <w:p w14:paraId="228FC0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刘老师</w:t>
            </w:r>
          </w:p>
        </w:tc>
        <w:tc>
          <w:tcPr>
            <w:tcW w:w="2349" w:type="dxa"/>
            <w:vAlign w:val="center"/>
          </w:tcPr>
          <w:p w14:paraId="7FE11F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liutk@njau.edu.cn</w:t>
            </w:r>
          </w:p>
        </w:tc>
        <w:tc>
          <w:tcPr>
            <w:tcW w:w="1563" w:type="dxa"/>
            <w:vAlign w:val="center"/>
          </w:tcPr>
          <w:p w14:paraId="7A821E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13655195206</w:t>
            </w:r>
          </w:p>
        </w:tc>
      </w:tr>
      <w:tr w14:paraId="32A5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04476F2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茶学</w:t>
            </w:r>
          </w:p>
        </w:tc>
        <w:tc>
          <w:tcPr>
            <w:tcW w:w="1704" w:type="dxa"/>
            <w:vAlign w:val="center"/>
          </w:tcPr>
          <w:p w14:paraId="437FD5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马老师</w:t>
            </w:r>
          </w:p>
        </w:tc>
        <w:tc>
          <w:tcPr>
            <w:tcW w:w="2349" w:type="dxa"/>
            <w:vAlign w:val="center"/>
          </w:tcPr>
          <w:p w14:paraId="1A28C1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myc@njau.edu.cn</w:t>
            </w:r>
          </w:p>
        </w:tc>
        <w:tc>
          <w:tcPr>
            <w:tcW w:w="1563" w:type="dxa"/>
            <w:vAlign w:val="center"/>
          </w:tcPr>
          <w:p w14:paraId="2899E2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13770862580</w:t>
            </w:r>
          </w:p>
        </w:tc>
      </w:tr>
      <w:tr w14:paraId="5AAE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178524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观赏园艺学</w:t>
            </w:r>
          </w:p>
        </w:tc>
        <w:tc>
          <w:tcPr>
            <w:tcW w:w="1704" w:type="dxa"/>
            <w:vAlign w:val="center"/>
          </w:tcPr>
          <w:p w14:paraId="69DBD7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宋老师</w:t>
            </w:r>
          </w:p>
        </w:tc>
        <w:tc>
          <w:tcPr>
            <w:tcW w:w="2349" w:type="dxa"/>
            <w:vAlign w:val="center"/>
          </w:tcPr>
          <w:p w14:paraId="31E1C3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aiping_song@njau.edu.cn</w:t>
            </w:r>
          </w:p>
        </w:tc>
        <w:tc>
          <w:tcPr>
            <w:tcW w:w="1563" w:type="dxa"/>
            <w:vAlign w:val="center"/>
          </w:tcPr>
          <w:p w14:paraId="3D0A99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15905151245</w:t>
            </w:r>
          </w:p>
        </w:tc>
      </w:tr>
      <w:tr w14:paraId="3FFC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7B1FF8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设施园艺学</w:t>
            </w:r>
          </w:p>
        </w:tc>
        <w:tc>
          <w:tcPr>
            <w:tcW w:w="1704" w:type="dxa"/>
            <w:vAlign w:val="center"/>
          </w:tcPr>
          <w:p w14:paraId="14851E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王老师</w:t>
            </w:r>
          </w:p>
        </w:tc>
        <w:tc>
          <w:tcPr>
            <w:tcW w:w="2349" w:type="dxa"/>
            <w:vAlign w:val="center"/>
          </w:tcPr>
          <w:p w14:paraId="51F98C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ywang@njau.edu.cn</w:t>
            </w:r>
          </w:p>
        </w:tc>
        <w:tc>
          <w:tcPr>
            <w:tcW w:w="1563" w:type="dxa"/>
            <w:vAlign w:val="center"/>
          </w:tcPr>
          <w:p w14:paraId="6DA076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18851093736</w:t>
            </w:r>
          </w:p>
        </w:tc>
      </w:tr>
      <w:tr w14:paraId="50C2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531683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中药学</w:t>
            </w:r>
          </w:p>
        </w:tc>
        <w:tc>
          <w:tcPr>
            <w:tcW w:w="1704" w:type="dxa"/>
            <w:vAlign w:val="center"/>
          </w:tcPr>
          <w:p w14:paraId="21BF72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孙老师</w:t>
            </w:r>
          </w:p>
        </w:tc>
        <w:tc>
          <w:tcPr>
            <w:tcW w:w="2349" w:type="dxa"/>
            <w:vAlign w:val="center"/>
          </w:tcPr>
          <w:p w14:paraId="48858C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liqiongsun@njau.edu.cn</w:t>
            </w:r>
          </w:p>
        </w:tc>
        <w:tc>
          <w:tcPr>
            <w:tcW w:w="1563" w:type="dxa"/>
            <w:vAlign w:val="center"/>
          </w:tcPr>
          <w:p w14:paraId="466CA3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13951933905</w:t>
            </w:r>
          </w:p>
        </w:tc>
      </w:tr>
      <w:tr w14:paraId="76BA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61F37E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风景园林</w:t>
            </w:r>
          </w:p>
        </w:tc>
        <w:tc>
          <w:tcPr>
            <w:tcW w:w="1704" w:type="dxa"/>
            <w:vAlign w:val="center"/>
          </w:tcPr>
          <w:p w14:paraId="5548AD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魏老师</w:t>
            </w:r>
          </w:p>
        </w:tc>
        <w:tc>
          <w:tcPr>
            <w:tcW w:w="2349" w:type="dxa"/>
            <w:vAlign w:val="center"/>
          </w:tcPr>
          <w:p w14:paraId="6046E9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Weijx@njau.edu.cn</w:t>
            </w:r>
          </w:p>
        </w:tc>
        <w:tc>
          <w:tcPr>
            <w:tcW w:w="1563" w:type="dxa"/>
            <w:vAlign w:val="center"/>
          </w:tcPr>
          <w:p w14:paraId="1B6B19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13852295176</w:t>
            </w:r>
          </w:p>
        </w:tc>
      </w:tr>
      <w:tr w14:paraId="7C81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3" w:type="dxa"/>
            <w:vAlign w:val="center"/>
          </w:tcPr>
          <w:p w14:paraId="53A2F3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农业（园艺）</w:t>
            </w:r>
          </w:p>
        </w:tc>
        <w:tc>
          <w:tcPr>
            <w:tcW w:w="1704" w:type="dxa"/>
            <w:vAlign w:val="center"/>
          </w:tcPr>
          <w:p w14:paraId="2D59B8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2312" w:hAnsi="方正仿宋_GB2312" w:eastAsia="方正仿宋_GB2312" w:cs="方正仿宋_GB2312"/>
                <w:kern w:val="0"/>
                <w:sz w:val="24"/>
                <w:szCs w:val="24"/>
                <w:shd w:val="clear" w:color="auto" w:fill="auto"/>
              </w:rPr>
            </w:pPr>
            <w:r>
              <w:rPr>
                <w:rFonts w:hint="eastAsia" w:ascii="方正仿宋_GB2312" w:hAnsi="方正仿宋_GB2312" w:eastAsia="方正仿宋_GB2312" w:cs="方正仿宋_GB2312"/>
                <w:kern w:val="0"/>
                <w:sz w:val="24"/>
                <w:szCs w:val="24"/>
                <w:shd w:val="clear" w:color="auto" w:fill="auto"/>
              </w:rPr>
              <w:t>上官老师</w:t>
            </w:r>
          </w:p>
        </w:tc>
        <w:tc>
          <w:tcPr>
            <w:tcW w:w="2349" w:type="dxa"/>
            <w:vAlign w:val="center"/>
          </w:tcPr>
          <w:p w14:paraId="660DF4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shangguanlf@njau.edu.cn</w:t>
            </w:r>
          </w:p>
        </w:tc>
        <w:tc>
          <w:tcPr>
            <w:tcW w:w="1563" w:type="dxa"/>
            <w:vAlign w:val="center"/>
          </w:tcPr>
          <w:p w14:paraId="4078FC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2312" w:cs="Times New Roman"/>
                <w:kern w:val="0"/>
                <w:sz w:val="24"/>
                <w:szCs w:val="24"/>
                <w:shd w:val="clear" w:color="auto" w:fill="auto"/>
              </w:rPr>
            </w:pPr>
            <w:r>
              <w:rPr>
                <w:rFonts w:hint="default" w:ascii="Times New Roman" w:hAnsi="Times New Roman" w:eastAsia="方正仿宋_GB2312" w:cs="Times New Roman"/>
                <w:kern w:val="0"/>
                <w:sz w:val="24"/>
                <w:szCs w:val="24"/>
                <w:shd w:val="clear" w:color="auto" w:fill="auto"/>
              </w:rPr>
              <w:t>18551615024</w:t>
            </w:r>
          </w:p>
        </w:tc>
      </w:tr>
    </w:tbl>
    <w:p w14:paraId="5B246B7B">
      <w:pPr>
        <w:spacing w:line="360" w:lineRule="auto"/>
        <w:ind w:firstLine="560"/>
        <w:rPr>
          <w:rFonts w:hint="default" w:ascii="Times New Roman" w:hAnsi="Times New Roman" w:eastAsia="仿宋" w:cs="Times New Roman"/>
          <w:sz w:val="28"/>
          <w:szCs w:val="28"/>
          <w:shd w:val="clear" w:color="auto" w:fill="auto"/>
        </w:rPr>
      </w:pPr>
    </w:p>
    <w:p w14:paraId="1F3C3E2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4.复核及体检</w:t>
      </w:r>
      <w:r>
        <w:rPr>
          <w:rFonts w:hint="default" w:ascii="Times New Roman" w:hAnsi="Times New Roman" w:eastAsia="仿宋_GB2312" w:cs="Times New Roman"/>
          <w:sz w:val="28"/>
          <w:szCs w:val="28"/>
          <w:shd w:val="clear" w:color="auto" w:fill="auto"/>
        </w:rPr>
        <w:tab/>
      </w:r>
    </w:p>
    <w:p w14:paraId="65292A4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1）公布内容：由二级学科考核组确定各学科的具体复核时间、地点和内容，学院提前7个工作日统一在园艺学院网站上进行公示（网址：http://yyxy.njau.edu.cn/）。</w:t>
      </w:r>
    </w:p>
    <w:p w14:paraId="77486E1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2）复核遴选：各二学科成立考核小组，各考核小组由5位及以上博士生导师组成，每个考核小组成员独立给申请者进行打分，对进入复核阶段的考生进行综合能力考核。复核工作公开进行，并做好各项复核记录。</w:t>
      </w:r>
    </w:p>
    <w:p w14:paraId="30B34E7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综合能力考核包括专业基础知识考查和综合能力面试两个环节，其中专业基础考查包括园艺学一级学科综合知识、二级学科实验技能等方面的考查，综合能力面试包括英语综合水平(含文献阅读、摘要写作、口语和听力等）、综合能力考核（本科、硕士期间学习、科研能力、专家推荐、拟攻读学科博士学位的研究设想等情况进行综合考核）两个部分。考核具体内容及形式如下 ：</w:t>
      </w:r>
    </w:p>
    <w:p w14:paraId="69D58EA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（1）园艺学一级学科综合知识(总分100分)：由考核组专家面试，包括园艺学基础知识（40%）、园艺科学前沿科学问题（30%）、园艺领域的研究技术等（30%）。</w:t>
      </w:r>
    </w:p>
    <w:p w14:paraId="40CFA18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2）二级学科实验技能(总分100分)：分成按果树学、蔬菜学、茶学，观赏园艺学、设施园艺学，药用植物学进行面试，由考核组专家对硕士期间的科研工作（20%）、相关专业实验技术审核（30%）和报考学科需要的实验技能（50%）进行考核。</w:t>
      </w:r>
    </w:p>
    <w:p w14:paraId="787546C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（3）英语综合水平(总分100分)：包括口语交流（30%）和科技文献阅读与理解能力等（70%）（笔试）。</w:t>
      </w:r>
    </w:p>
    <w:p w14:paraId="4628649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（4）综合能力考核(总分100分)：包括个人综合素质、研究进展、科研潜质等综合能力。每位同学准备15分钟的英文PPT汇报，包括个人基本情况、研究进展、获得成果和攻读博士学位的科学研究计划等。</w:t>
      </w:r>
    </w:p>
    <w:p w14:paraId="16A7756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综合考核时，考生须准备本人有效身份证、学生证、本科毕业证书、学位证书、英语水平证明及发表论文等材料的原件备查。</w:t>
      </w:r>
    </w:p>
    <w:p w14:paraId="314EEE7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考生体检工作由我校校医院在考生拟录取后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3C2032F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5.复核成绩公示</w:t>
      </w:r>
    </w:p>
    <w:p w14:paraId="3A4FE36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复核成绩由四个部分组成：园艺学一级学科综合知识、二级学科实验技能、英语综合水平和综合能力考核成绩。每个部分总分100分，复试总成绩中，前三个部分各占20%，综合能力面试占40%。</w:t>
      </w:r>
    </w:p>
    <w:p w14:paraId="25D2DC2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复核总成绩排名是确定录取排名的依据。在园艺学院网站（http://yyxy.njau.edu.cn/）上公示所有考生的复核成绩，公示时间不少于10个工作日。</w:t>
      </w:r>
    </w:p>
    <w:p w14:paraId="25557F51">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default" w:ascii="黑体" w:hAnsi="黑体" w:eastAsia="黑体" w:cs="黑体"/>
          <w:b/>
          <w:bCs/>
          <w:sz w:val="28"/>
          <w:szCs w:val="28"/>
          <w:shd w:val="clear" w:color="auto" w:fill="auto"/>
        </w:rPr>
      </w:pPr>
      <w:r>
        <w:rPr>
          <w:rFonts w:hint="default" w:ascii="黑体" w:hAnsi="黑体" w:eastAsia="黑体" w:cs="黑体"/>
          <w:b/>
          <w:bCs/>
          <w:sz w:val="28"/>
          <w:szCs w:val="28"/>
          <w:shd w:val="clear" w:color="auto" w:fill="auto"/>
        </w:rPr>
        <w:t>四、学校审批公示</w:t>
      </w:r>
    </w:p>
    <w:p w14:paraId="5C021F8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学院在结合导师招生资格及名额的基础上，根据申请人的复核总成绩排名，确定拟录取考生名单，并报送研究生院。 依照相关规定，学校招生工作领导小组对拟录取名单进行审定，符合条件的批准录取。拟录取名单在研究生院网页公示10个工作日，未经公示的考生不得录取。</w:t>
      </w:r>
    </w:p>
    <w:p w14:paraId="587FE3AB">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default" w:ascii="黑体" w:hAnsi="黑体" w:eastAsia="黑体" w:cs="黑体"/>
          <w:b/>
          <w:bCs/>
          <w:sz w:val="28"/>
          <w:szCs w:val="28"/>
          <w:shd w:val="clear" w:color="auto" w:fill="auto"/>
        </w:rPr>
      </w:pPr>
      <w:r>
        <w:rPr>
          <w:rFonts w:hint="default" w:ascii="黑体" w:hAnsi="黑体" w:eastAsia="黑体" w:cs="黑体"/>
          <w:b/>
          <w:bCs/>
          <w:sz w:val="28"/>
          <w:szCs w:val="28"/>
          <w:shd w:val="clear" w:color="auto" w:fill="auto"/>
        </w:rPr>
        <w:t xml:space="preserve">五、监督机制 </w:t>
      </w:r>
    </w:p>
    <w:p w14:paraId="3D4DF35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园艺学院研究生招生工作监督小组对本次博士招生工作的公平、公正、公开进行监督。研究生院与学校纪检监察部门联合成立由研究生教育专家及纪检监察干部组成的巡视组，对面试考核进行监督。</w:t>
      </w:r>
    </w:p>
    <w:p w14:paraId="727DDAE6">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default" w:ascii="黑体" w:hAnsi="黑体" w:eastAsia="黑体" w:cs="黑体"/>
          <w:b/>
          <w:bCs/>
          <w:sz w:val="28"/>
          <w:szCs w:val="28"/>
          <w:shd w:val="clear" w:color="auto" w:fill="auto"/>
        </w:rPr>
      </w:pPr>
      <w:r>
        <w:rPr>
          <w:rFonts w:hint="default" w:ascii="黑体" w:hAnsi="黑体" w:eastAsia="黑体" w:cs="黑体"/>
          <w:b/>
          <w:bCs/>
          <w:sz w:val="28"/>
          <w:szCs w:val="28"/>
          <w:shd w:val="clear" w:color="auto" w:fill="auto"/>
        </w:rPr>
        <w:t>六、违规处理</w:t>
      </w:r>
    </w:p>
    <w:p w14:paraId="6143988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793F26F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6070E678">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default" w:ascii="黑体" w:hAnsi="黑体" w:eastAsia="黑体" w:cs="黑体"/>
          <w:b/>
          <w:bCs/>
          <w:sz w:val="28"/>
          <w:szCs w:val="28"/>
          <w:shd w:val="clear" w:color="auto" w:fill="auto"/>
        </w:rPr>
      </w:pPr>
      <w:r>
        <w:rPr>
          <w:rFonts w:hint="default" w:ascii="黑体" w:hAnsi="黑体" w:eastAsia="黑体" w:cs="黑体"/>
          <w:b/>
          <w:bCs/>
          <w:sz w:val="28"/>
          <w:szCs w:val="28"/>
          <w:shd w:val="clear" w:color="auto" w:fill="auto"/>
        </w:rPr>
        <w:t xml:space="preserve">七、其他 </w:t>
      </w:r>
    </w:p>
    <w:p w14:paraId="66466C6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（一）对申请国家“少数民族高层次骨干计划”、“与科研单位联合培养博士生计划”，可参照本通知执行，并兼顾专项计划的特殊性。</w:t>
      </w:r>
    </w:p>
    <w:p w14:paraId="36BA5B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（二）学校招收定向就业博士研究生的录取数量规定为：自然科学领域最高不超过学院招生计划的5% ，专项招生计划除外。非全日制专业只招收定向生。</w:t>
      </w:r>
    </w:p>
    <w:p w14:paraId="265434E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 xml:space="preserve">（三）本通知自2025级博士研究生招生开始实施。 </w:t>
      </w:r>
    </w:p>
    <w:p w14:paraId="077E7D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sz w:val="28"/>
          <w:szCs w:val="28"/>
          <w:shd w:val="clear" w:color="auto" w:fill="auto"/>
        </w:rPr>
      </w:pPr>
      <w:r>
        <w:rPr>
          <w:rFonts w:hint="default" w:ascii="Times New Roman" w:hAnsi="Times New Roman" w:eastAsia="仿宋_GB2312" w:cs="Times New Roman"/>
          <w:sz w:val="28"/>
          <w:szCs w:val="28"/>
          <w:shd w:val="clear" w:color="auto" w:fill="auto"/>
        </w:rPr>
        <w:t>（四）本通知由南京农业大学园艺学院负责解释。</w:t>
      </w:r>
    </w:p>
    <w:p w14:paraId="1A92199A">
      <w:pPr>
        <w:spacing w:line="360" w:lineRule="auto"/>
        <w:ind w:firstLine="560"/>
        <w:jc w:val="right"/>
        <w:rPr>
          <w:rFonts w:hint="default" w:ascii="Times New Roman" w:hAnsi="Times New Roman" w:eastAsia="仿宋" w:cs="Times New Roman"/>
          <w:sz w:val="28"/>
          <w:szCs w:val="28"/>
          <w:shd w:val="clear" w:color="auto" w:fill="auto"/>
        </w:rPr>
      </w:pPr>
    </w:p>
    <w:p w14:paraId="71ECE389">
      <w:pPr>
        <w:spacing w:line="360" w:lineRule="auto"/>
        <w:ind w:firstLine="560"/>
        <w:rPr>
          <w:rFonts w:hint="default" w:ascii="Times New Roman" w:hAnsi="Times New Roman" w:eastAsia="方正仿宋_GB2312" w:cs="Times New Roman"/>
          <w:sz w:val="28"/>
          <w:szCs w:val="28"/>
          <w:shd w:val="clear" w:color="auto" w:fill="auto"/>
        </w:rPr>
      </w:pPr>
    </w:p>
    <w:p w14:paraId="27E2009F">
      <w:pPr>
        <w:spacing w:line="360" w:lineRule="auto"/>
        <w:ind w:firstLine="560"/>
        <w:jc w:val="right"/>
        <w:rPr>
          <w:rFonts w:hint="default" w:ascii="Times New Roman" w:hAnsi="Times New Roman" w:eastAsia="方正仿宋_GB2312" w:cs="Times New Roman"/>
          <w:sz w:val="28"/>
          <w:szCs w:val="28"/>
          <w:shd w:val="clear" w:color="auto" w:fill="auto"/>
        </w:rPr>
      </w:pPr>
      <w:r>
        <w:rPr>
          <w:rFonts w:hint="default" w:ascii="Times New Roman" w:hAnsi="Times New Roman" w:eastAsia="方正仿宋_GB2312" w:cs="Times New Roman"/>
          <w:sz w:val="28"/>
          <w:szCs w:val="28"/>
          <w:shd w:val="clear" w:color="auto" w:fill="auto"/>
        </w:rPr>
        <w:t xml:space="preserve"> 南京农业大学园艺学院       </w:t>
      </w:r>
    </w:p>
    <w:p w14:paraId="243EA55C">
      <w:pPr>
        <w:spacing w:line="360" w:lineRule="auto"/>
        <w:ind w:firstLine="560"/>
        <w:jc w:val="righ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shd w:val="clear" w:color="auto" w:fill="auto"/>
        </w:rPr>
        <w:t xml:space="preserve">                        2024年12月</w:t>
      </w:r>
      <w:r>
        <w:rPr>
          <w:rFonts w:hint="default" w:ascii="Times New Roman" w:hAnsi="Times New Roman" w:eastAsia="方正仿宋_GB2312" w:cs="Times New Roman"/>
          <w:sz w:val="28"/>
          <w:szCs w:val="28"/>
          <w:shd w:val="clear" w:color="auto" w:fill="auto"/>
          <w:lang w:val="en-US" w:eastAsia="zh-CN"/>
        </w:rPr>
        <w:t>9</w:t>
      </w:r>
      <w:r>
        <w:rPr>
          <w:rFonts w:hint="default" w:ascii="Times New Roman" w:hAnsi="Times New Roman" w:eastAsia="方正仿宋_GB2312" w:cs="Times New Roman"/>
          <w:sz w:val="28"/>
          <w:szCs w:val="28"/>
          <w:shd w:val="clear" w:color="auto" w:fill="auto"/>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4687D-8F92-43DE-9B04-87262FF2D4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96B17B-EC0F-44A2-A373-0023834CF240}"/>
  </w:font>
  <w:font w:name="仿宋_GB2312">
    <w:panose1 w:val="02010609030101010101"/>
    <w:charset w:val="86"/>
    <w:family w:val="modern"/>
    <w:pitch w:val="default"/>
    <w:sig w:usb0="00000001" w:usb1="080E0000" w:usb2="00000000" w:usb3="00000000" w:csb0="00040000" w:csb1="00000000"/>
    <w:embedRegular r:id="rId3" w:fontKey="{06A13704-E796-4E74-A690-CD558F9DF3BA}"/>
  </w:font>
  <w:font w:name="方正公文小标宋">
    <w:panose1 w:val="02000500000000000000"/>
    <w:charset w:val="86"/>
    <w:family w:val="auto"/>
    <w:pitch w:val="default"/>
    <w:sig w:usb0="A00002BF" w:usb1="38CF7CFA" w:usb2="00000016" w:usb3="00000000" w:csb0="00040001" w:csb1="00000000"/>
    <w:embedRegular r:id="rId4" w:fontKey="{6A97A626-F716-45C3-BE85-599F6790711A}"/>
  </w:font>
  <w:font w:name="仿宋">
    <w:panose1 w:val="02010609060101010101"/>
    <w:charset w:val="86"/>
    <w:family w:val="modern"/>
    <w:pitch w:val="default"/>
    <w:sig w:usb0="800002BF" w:usb1="38CF7CFA" w:usb2="00000016" w:usb3="00000000" w:csb0="00040001" w:csb1="00000000"/>
    <w:embedRegular r:id="rId5" w:fontKey="{1233DA47-15C5-40E6-B984-F5146BC434AF}"/>
  </w:font>
  <w:font w:name="方正仿宋_GB2312">
    <w:panose1 w:val="02000000000000000000"/>
    <w:charset w:val="86"/>
    <w:family w:val="auto"/>
    <w:pitch w:val="default"/>
    <w:sig w:usb0="A00002BF" w:usb1="184F6CFA" w:usb2="00000012" w:usb3="00000000" w:csb0="00040001" w:csb1="00000000"/>
    <w:embedRegular r:id="rId6" w:fontKey="{38D6C812-3976-46FB-8626-4EC0DD8CBE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72FD">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3556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86485" cy="355600"/>
                      </a:xfrm>
                      <a:prstGeom prst="rect">
                        <a:avLst/>
                      </a:prstGeom>
                      <a:noFill/>
                      <a:ln>
                        <a:noFill/>
                      </a:ln>
                    </wps:spPr>
                    <wps:txbx>
                      <w:txbxContent>
                        <w:p w14:paraId="7ED9F1AB">
                          <w:pPr>
                            <w:pStyle w:val="2"/>
                            <w:ind w:firstLine="360"/>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 共 </w:t>
                          </w:r>
                          <w:r>
                            <w:fldChar w:fldCharType="begin"/>
                          </w:r>
                          <w:r>
                            <w:instrText xml:space="preserve"> NUMPAGES  \* MERGEFORMAT </w:instrText>
                          </w:r>
                          <w:r>
                            <w:fldChar w:fldCharType="separate"/>
                          </w:r>
                          <w:r>
                            <w:rPr>
                              <w:rFonts w:eastAsia="仿宋_GB2312"/>
                            </w:rPr>
                            <w:t>7</w:t>
                          </w:r>
                          <w:r>
                            <w:rPr>
                              <w:rFonts w:eastAsia="仿宋_GB2312"/>
                            </w:rPr>
                            <w:fldChar w:fldCharType="end"/>
                          </w:r>
                          <w:r>
                            <w:rPr>
                              <w:rFonts w:hint="eastAsia" w:eastAsia="仿宋_GB2312"/>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85.55pt;mso-position-horizontal:center;mso-position-horizontal-relative:margin;mso-wrap-style:none;z-index:251659264;mso-width-relative:page;mso-height-relative:page;" filled="f" stroked="f" coordsize="21600,21600" o:gfxdata="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Zjyfxy/upyxpmku5ez2TxPvctEMb526MMbBYbFoORIrU/oYn/rA+mg&#10;1DElFrOw1m2b2t/avw4oMZ4k9pHwQD30m/7kxgaqA+lAGKaJ/hIFDeBXzjqapJJb+jictW8tORGH&#10;bgxwDDZjIKykhyUPnA3hTRiGc+dQbxvCHb2+JrfWOgmJtg4cTixpNpK+0xzH4Xu4T1l//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F+/TRAAAABAEAAA8AAAAAAAAAAQAgAAAAIgAAAGRycy9k&#10;b3ducmV2LnhtbFBLAQIUABQAAAAIAIdO4kBqJpt6CQIAAAMEAAAOAAAAAAAAAAEAIAAAACABAABk&#10;cnMvZTJvRG9jLnhtbFBLBQYAAAAABgAGAFkBAACbBQAAAAA=&#10;">
              <v:fill on="f" focussize="0,0"/>
              <v:stroke on="f"/>
              <v:imagedata o:title=""/>
              <o:lock v:ext="edit" aspectratio="f"/>
              <v:textbox inset="0mm,0mm,0mm,0mm" style="mso-fit-shape-to-text:t;">
                <w:txbxContent>
                  <w:p w14:paraId="7ED9F1AB">
                    <w:pPr>
                      <w:pStyle w:val="2"/>
                      <w:ind w:firstLine="360"/>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7</w:t>
                    </w:r>
                    <w:r>
                      <w:rPr>
                        <w:rFonts w:hint="eastAsia" w:eastAsia="仿宋_GB2312"/>
                      </w:rPr>
                      <w:fldChar w:fldCharType="end"/>
                    </w:r>
                    <w:r>
                      <w:rPr>
                        <w:rFonts w:hint="eastAsia" w:eastAsia="仿宋_GB2312"/>
                      </w:rPr>
                      <w:t xml:space="preserve"> 页 共 </w:t>
                    </w:r>
                    <w:r>
                      <w:fldChar w:fldCharType="begin"/>
                    </w:r>
                    <w:r>
                      <w:instrText xml:space="preserve"> NUMPAGES  \* MERGEFORMAT </w:instrText>
                    </w:r>
                    <w:r>
                      <w:fldChar w:fldCharType="separate"/>
                    </w:r>
                    <w:r>
                      <w:rPr>
                        <w:rFonts w:eastAsia="仿宋_GB2312"/>
                      </w:rPr>
                      <w:t>7</w:t>
                    </w:r>
                    <w:r>
                      <w:rPr>
                        <w:rFonts w:eastAsia="仿宋_GB2312"/>
                      </w:rPr>
                      <w:fldChar w:fldCharType="end"/>
                    </w:r>
                    <w:r>
                      <w:rPr>
                        <w:rFonts w:hint="eastAsia" w:eastAsia="仿宋_GB231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AC32">
    <w:pPr>
      <w:pStyle w:val="2"/>
      <w:ind w:firstLine="360"/>
      <w:rPr>
        <w:rStyle w:val="7"/>
      </w:rPr>
    </w:pPr>
    <w:r>
      <w:rPr>
        <w:rStyle w:val="7"/>
      </w:rPr>
      <w:fldChar w:fldCharType="begin"/>
    </w:r>
    <w:r>
      <w:rPr>
        <w:rStyle w:val="7"/>
      </w:rPr>
      <w:instrText xml:space="preserve">PAGE  </w:instrText>
    </w:r>
    <w:r>
      <w:rPr>
        <w:rStyle w:val="7"/>
      </w:rPr>
      <w:fldChar w:fldCharType="end"/>
    </w:r>
  </w:p>
  <w:p w14:paraId="0984DD5F">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5FA7">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1F14">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1678">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AF3A4">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F9"/>
    <w:rsid w:val="000A161F"/>
    <w:rsid w:val="00117E05"/>
    <w:rsid w:val="0012441C"/>
    <w:rsid w:val="001D21E5"/>
    <w:rsid w:val="00227ACE"/>
    <w:rsid w:val="00240D23"/>
    <w:rsid w:val="002432D0"/>
    <w:rsid w:val="00263E53"/>
    <w:rsid w:val="005F54C0"/>
    <w:rsid w:val="00642DE2"/>
    <w:rsid w:val="00682CAA"/>
    <w:rsid w:val="00923110"/>
    <w:rsid w:val="00D6687D"/>
    <w:rsid w:val="00D66FAD"/>
    <w:rsid w:val="00EB2419"/>
    <w:rsid w:val="00F6799A"/>
    <w:rsid w:val="00FB30F9"/>
    <w:rsid w:val="00FF2F93"/>
    <w:rsid w:val="30F05831"/>
    <w:rsid w:val="37EC38F1"/>
    <w:rsid w:val="471A5FE5"/>
    <w:rsid w:val="556C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_GB2312" w:hAnsi="宋体" w:eastAsia="仿宋_GB2312" w:cstheme="minorBidi"/>
      <w:kern w:val="2"/>
      <w:sz w:val="32"/>
      <w:szCs w:val="32"/>
      <w:shd w:val="clear" w:color="auto" w:fill="FFFFFF"/>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sz w:val="18"/>
      <w:szCs w:val="18"/>
      <w:shd w:val="clear" w:color="auto" w:fill="auto"/>
    </w:rPr>
  </w:style>
  <w:style w:type="paragraph" w:styleId="3">
    <w:name w:val="header"/>
    <w:basedOn w:val="1"/>
    <w:link w:val="8"/>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sz w:val="18"/>
      <w:szCs w:val="18"/>
      <w:shd w:val="clear" w:color="auto" w:fill="auto"/>
    </w:rPr>
  </w:style>
  <w:style w:type="table" w:styleId="5">
    <w:name w:val="Table Grid"/>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3472</Words>
  <Characters>3913</Characters>
  <Lines>30</Lines>
  <Paragraphs>8</Paragraphs>
  <TotalTime>30</TotalTime>
  <ScaleCrop>false</ScaleCrop>
  <LinksUpToDate>false</LinksUpToDate>
  <CharactersWithSpaces>3955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2023-11-24T01:50:00Z</dcterms:created>
  <dc:creator>Lenovo</dc:creator>
  <cp:lastModifiedBy>1380074960</cp:lastModifiedBy>
  <dcterms:modified xsi:type="dcterms:W3CDTF">2024-12-09T03:51:41Z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43AD58C0B1BE4D1BA6B5EB85E39CA4CB_12</vt:lpwstr>
  </property>
</Properties>
</file>